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03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津市市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企业职工基本养老保险长期停保未清退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外籍人员名单</w:t>
      </w:r>
    </w:p>
    <w:tbl>
      <w:tblPr>
        <w:tblStyle w:val="4"/>
        <w:tblpPr w:leftFromText="180" w:rightFromText="180" w:vertAnchor="text" w:horzAnchor="page" w:tblpX="2280" w:tblpY="2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5"/>
        <w:gridCol w:w="940"/>
        <w:gridCol w:w="4460"/>
      </w:tblGrid>
      <w:tr w14:paraId="0429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69D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3E1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EE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原参保单位</w:t>
            </w:r>
          </w:p>
        </w:tc>
      </w:tr>
      <w:tr w14:paraId="2FFF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AA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HAIFENGZHANG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93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2F0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湖南科益新生物医药有限公司</w:t>
            </w:r>
          </w:p>
        </w:tc>
      </w:tr>
    </w:tbl>
    <w:p w14:paraId="7E6A8B59">
      <w:pPr>
        <w:spacing w:line="220" w:lineRule="atLeast"/>
      </w:pPr>
      <w:bookmarkStart w:id="0" w:name="_GoBack"/>
      <w:bookmarkEnd w:id="0"/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7F0B87"/>
    <w:rsid w:val="0592158C"/>
    <w:rsid w:val="06AB144E"/>
    <w:rsid w:val="0E642340"/>
    <w:rsid w:val="114F49AD"/>
    <w:rsid w:val="1FBF6B46"/>
    <w:rsid w:val="435A38D2"/>
    <w:rsid w:val="5C762757"/>
    <w:rsid w:val="63A70B45"/>
    <w:rsid w:val="698E3EF0"/>
    <w:rsid w:val="75353AA6"/>
    <w:rsid w:val="7AA77183"/>
    <w:rsid w:val="7FF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335</Characters>
  <Lines>1</Lines>
  <Paragraphs>1</Paragraphs>
  <TotalTime>273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琰阙</cp:lastModifiedBy>
  <cp:lastPrinted>2025-07-03T03:52:00Z</cp:lastPrinted>
  <dcterms:modified xsi:type="dcterms:W3CDTF">2025-07-03T08:36:49Z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eyJoZGlkIjoiNjZmMDA2NjZmMWVhYmNjN2FlODViNjJjODUxZDE1MjEiLCJ1c2VySWQiOiI4Mzk0NDQ3NjIifQ==</vt:lpwstr>
  </property>
  <property fmtid="{D5CDD505-2E9C-101B-9397-08002B2CF9AE}" pid="4" name="ICV">
    <vt:lpwstr>C8793E13B1B44242A0B46953FBDF25CC_12</vt:lpwstr>
  </property>
</Properties>
</file>