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EE29">
      <w:pPr>
        <w:jc w:val="center"/>
        <w:rPr>
          <w:rFonts w:hint="eastAsia" w:ascii="黑体" w:hAnsi="黑体" w:eastAsia="黑体" w:cs="黑体"/>
          <w:sz w:val="48"/>
          <w:szCs w:val="48"/>
          <w:lang w:val="en-US" w:eastAsia="zh-CN"/>
        </w:rPr>
      </w:pPr>
    </w:p>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5A423813">
      <w:pPr>
        <w:jc w:val="both"/>
        <w:rPr>
          <w:rFonts w:hint="eastAsia" w:ascii="黑体" w:hAnsi="黑体" w:eastAsia="黑体" w:cs="黑体"/>
          <w:sz w:val="48"/>
          <w:szCs w:val="48"/>
          <w:lang w:val="en-US" w:eastAsia="zh-CN"/>
        </w:rPr>
      </w:pPr>
    </w:p>
    <w:p w14:paraId="4CFBDE25">
      <w:pPr>
        <w:jc w:val="both"/>
        <w:rPr>
          <w:rFonts w:hint="eastAsia" w:ascii="黑体" w:hAnsi="黑体" w:eastAsia="黑体" w:cs="黑体"/>
          <w:sz w:val="48"/>
          <w:szCs w:val="48"/>
          <w:lang w:val="en-US" w:eastAsia="zh-CN"/>
        </w:rPr>
      </w:pPr>
    </w:p>
    <w:p w14:paraId="1E9D52A4">
      <w:pPr>
        <w:jc w:val="both"/>
        <w:rPr>
          <w:rFonts w:hint="eastAsia" w:ascii="黑体" w:hAnsi="黑体" w:eastAsia="黑体" w:cs="黑体"/>
          <w:sz w:val="48"/>
          <w:szCs w:val="48"/>
          <w:lang w:val="en-US" w:eastAsia="zh-CN"/>
        </w:rPr>
      </w:pPr>
    </w:p>
    <w:p w14:paraId="7FA2C502">
      <w:pPr>
        <w:jc w:val="both"/>
        <w:rPr>
          <w:rFonts w:hint="eastAsia" w:ascii="黑体" w:hAnsi="黑体" w:eastAsia="黑体" w:cs="黑体"/>
          <w:sz w:val="48"/>
          <w:szCs w:val="48"/>
          <w:lang w:val="en-US" w:eastAsia="zh-CN"/>
        </w:rPr>
      </w:pPr>
    </w:p>
    <w:p w14:paraId="0D8CD221">
      <w:pPr>
        <w:jc w:val="both"/>
        <w:rPr>
          <w:rFonts w:hint="eastAsia" w:ascii="黑体" w:hAnsi="黑体" w:eastAsia="黑体" w:cs="黑体"/>
          <w:sz w:val="48"/>
          <w:szCs w:val="48"/>
          <w:lang w:val="en-US" w:eastAsia="zh-CN"/>
        </w:rPr>
      </w:pPr>
    </w:p>
    <w:p w14:paraId="2B3950C4">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4FFBCE2A">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单位名称（盖章）：中共津市市委老干部局</w:t>
      </w:r>
    </w:p>
    <w:p w14:paraId="4F82C692">
      <w:pPr>
        <w:spacing w:line="600" w:lineRule="exact"/>
        <w:jc w:val="center"/>
        <w:rPr>
          <w:rFonts w:hint="eastAsia" w:eastAsia="方正小标宋_GBK"/>
          <w:sz w:val="36"/>
          <w:szCs w:val="36"/>
          <w:lang w:val="en-US" w:eastAsia="zh-CN"/>
        </w:rPr>
      </w:pPr>
    </w:p>
    <w:p w14:paraId="46463538">
      <w:pPr>
        <w:spacing w:line="600" w:lineRule="exact"/>
        <w:jc w:val="center"/>
        <w:rPr>
          <w:rFonts w:hint="eastAsia" w:eastAsia="方正小标宋_GBK"/>
          <w:sz w:val="36"/>
          <w:szCs w:val="36"/>
          <w:lang w:val="en-US" w:eastAsia="zh-CN"/>
        </w:rPr>
      </w:pPr>
    </w:p>
    <w:p w14:paraId="520997DD">
      <w:pPr>
        <w:spacing w:line="600" w:lineRule="exact"/>
        <w:jc w:val="center"/>
        <w:rPr>
          <w:rFonts w:hint="eastAsia" w:eastAsia="方正小标宋_GBK"/>
          <w:sz w:val="36"/>
          <w:szCs w:val="36"/>
          <w:lang w:val="en-US" w:eastAsia="zh-CN"/>
        </w:rPr>
      </w:pPr>
    </w:p>
    <w:p w14:paraId="0C84493A">
      <w:pPr>
        <w:spacing w:line="600" w:lineRule="exact"/>
        <w:jc w:val="center"/>
        <w:rPr>
          <w:rFonts w:hint="eastAsia" w:eastAsia="方正小标宋_GBK"/>
          <w:sz w:val="36"/>
          <w:szCs w:val="36"/>
          <w:lang w:val="en-US" w:eastAsia="zh-CN"/>
        </w:rPr>
      </w:pPr>
    </w:p>
    <w:p w14:paraId="4077BF6D">
      <w:pPr>
        <w:spacing w:line="600" w:lineRule="exact"/>
        <w:jc w:val="center"/>
        <w:rPr>
          <w:rFonts w:eastAsia="方正小标宋_GBK"/>
          <w:sz w:val="36"/>
          <w:szCs w:val="36"/>
        </w:rPr>
      </w:pPr>
      <w:r>
        <w:rPr>
          <w:rFonts w:hint="eastAsia" w:eastAsia="方正小标宋_GBK"/>
          <w:sz w:val="36"/>
          <w:szCs w:val="36"/>
          <w:lang w:val="en-US" w:eastAsia="zh-CN"/>
        </w:rPr>
        <w:t>中共津市市委老干部局2024年度</w:t>
      </w:r>
      <w:r>
        <w:rPr>
          <w:rFonts w:eastAsia="方正小标宋_GBK"/>
          <w:sz w:val="36"/>
          <w:szCs w:val="36"/>
        </w:rPr>
        <w:t>部门整体支出</w:t>
      </w:r>
    </w:p>
    <w:p w14:paraId="4E21B6B5">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23575266">
      <w:pPr>
        <w:spacing w:line="600" w:lineRule="exact"/>
        <w:jc w:val="center"/>
        <w:rPr>
          <w:rFonts w:eastAsia="方正小标宋_GBK"/>
          <w:sz w:val="32"/>
          <w:szCs w:val="32"/>
        </w:rPr>
      </w:pPr>
    </w:p>
    <w:p w14:paraId="28039AE0">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56DF13FE">
      <w:pPr>
        <w:widowControl/>
        <w:spacing w:line="560" w:lineRule="exact"/>
        <w:ind w:firstLine="640"/>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（一）机构、人员构成</w:t>
      </w:r>
    </w:p>
    <w:p w14:paraId="65B956E9">
      <w:pPr>
        <w:keepNext w:val="0"/>
        <w:keepLines w:val="0"/>
        <w:pageBreakBefore w:val="0"/>
        <w:numPr>
          <w:ilvl w:val="0"/>
          <w:numId w:val="0"/>
        </w:numPr>
        <w:kinsoku/>
        <w:wordWrap/>
        <w:overflowPunct/>
        <w:topLinePunct w:val="0"/>
        <w:bidi w:val="0"/>
        <w:snapToGrid/>
        <w:spacing w:beforeLines="0" w:afterLines="0" w:line="56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依据中共津市市委办公室津办</w:t>
      </w:r>
      <w:r>
        <w:rPr>
          <w:rFonts w:hint="eastAsia" w:ascii="仿宋" w:hAnsi="仿宋" w:eastAsia="仿宋" w:cs="仿宋"/>
          <w:sz w:val="32"/>
          <w:szCs w:val="32"/>
          <w:lang w:val="en-US" w:eastAsia="zh-CN"/>
        </w:rPr>
        <w:t>[2019]2号关于印发《津市市人民政府改革实施方案》的通知，将市委老干部局并入市委组织部，对外加挂市委老干部局牌子。但部门</w:t>
      </w:r>
      <w:r>
        <w:rPr>
          <w:rFonts w:hint="eastAsia" w:ascii="仿宋" w:hAnsi="仿宋" w:eastAsia="仿宋" w:cs="仿宋"/>
          <w:sz w:val="32"/>
          <w:szCs w:val="32"/>
        </w:rPr>
        <w:t>预算</w:t>
      </w:r>
      <w:r>
        <w:rPr>
          <w:rFonts w:hint="eastAsia" w:ascii="仿宋" w:hAnsi="仿宋" w:eastAsia="仿宋" w:cs="仿宋"/>
          <w:sz w:val="32"/>
          <w:szCs w:val="32"/>
          <w:lang w:eastAsia="zh-CN"/>
        </w:rPr>
        <w:t>单列，</w:t>
      </w:r>
      <w:r>
        <w:rPr>
          <w:rFonts w:hint="eastAsia" w:ascii="仿宋" w:hAnsi="仿宋" w:eastAsia="仿宋" w:cs="仿宋"/>
          <w:sz w:val="32"/>
          <w:szCs w:val="32"/>
          <w:lang w:val="en-US" w:eastAsia="zh-CN"/>
        </w:rPr>
        <w:t>编制是津市市老干部活动中心的；</w:t>
      </w:r>
      <w:r>
        <w:rPr>
          <w:rFonts w:hint="eastAsia" w:ascii="仿宋" w:hAnsi="仿宋" w:eastAsia="仿宋" w:cs="仿宋"/>
          <w:sz w:val="32"/>
          <w:szCs w:val="32"/>
          <w:lang w:eastAsia="zh-CN"/>
        </w:rPr>
        <w:t>我</w:t>
      </w:r>
      <w:r>
        <w:rPr>
          <w:rFonts w:hint="eastAsia" w:ascii="仿宋" w:hAnsi="仿宋" w:eastAsia="仿宋" w:cs="仿宋"/>
          <w:sz w:val="32"/>
          <w:szCs w:val="32"/>
        </w:rPr>
        <w:t>局部门预算只包括局机关本级预算，下设局长室、办公室、活动指导股、生活待遇股、财务室</w:t>
      </w:r>
      <w:r>
        <w:rPr>
          <w:rFonts w:hint="eastAsia" w:ascii="仿宋" w:hAnsi="仿宋" w:eastAsia="仿宋" w:cs="仿宋"/>
          <w:sz w:val="32"/>
          <w:szCs w:val="32"/>
          <w:lang w:eastAsia="zh-CN"/>
        </w:rPr>
        <w:t>。</w:t>
      </w:r>
    </w:p>
    <w:p w14:paraId="20F154DA">
      <w:pPr>
        <w:keepNext w:val="0"/>
        <w:keepLines w:val="0"/>
        <w:pageBreakBefore w:val="0"/>
        <w:numPr>
          <w:ilvl w:val="0"/>
          <w:numId w:val="0"/>
        </w:numPr>
        <w:kinsoku/>
        <w:wordWrap/>
        <w:overflowPunct/>
        <w:topLinePunct w:val="0"/>
        <w:bidi w:val="0"/>
        <w:snapToGrid/>
        <w:spacing w:beforeLines="0" w:afterLines="0" w:line="560" w:lineRule="atLeas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编制数</w:t>
      </w:r>
      <w:r>
        <w:rPr>
          <w:rFonts w:hint="eastAsia" w:ascii="仿宋" w:hAnsi="仿宋" w:eastAsia="仿宋" w:cs="仿宋"/>
          <w:sz w:val="32"/>
          <w:szCs w:val="32"/>
          <w:lang w:val="en-US" w:eastAsia="zh-CN"/>
        </w:rPr>
        <w:t>9人，</w:t>
      </w:r>
      <w:r>
        <w:rPr>
          <w:rFonts w:hint="eastAsia" w:ascii="仿宋" w:hAnsi="仿宋" w:eastAsia="仿宋" w:cs="仿宋"/>
          <w:color w:val="3D3D3D"/>
          <w:sz w:val="32"/>
          <w:szCs w:val="32"/>
          <w:lang w:eastAsia="zh-CN"/>
        </w:rPr>
        <w:t>公益一类事业单位。</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年12月在职在编</w:t>
      </w:r>
      <w:r>
        <w:rPr>
          <w:rFonts w:hint="eastAsia" w:ascii="仿宋" w:hAnsi="仿宋" w:eastAsia="仿宋" w:cs="仿宋"/>
          <w:sz w:val="32"/>
          <w:szCs w:val="32"/>
          <w:lang w:eastAsia="zh-CN"/>
        </w:rPr>
        <w:t>人数</w:t>
      </w:r>
      <w:r>
        <w:rPr>
          <w:rFonts w:hint="eastAsia" w:ascii="仿宋" w:hAnsi="仿宋" w:eastAsia="仿宋" w:cs="仿宋"/>
          <w:sz w:val="32"/>
          <w:szCs w:val="32"/>
          <w:lang w:val="en-US" w:eastAsia="zh-CN"/>
        </w:rPr>
        <w:t>5</w:t>
      </w:r>
      <w:r>
        <w:rPr>
          <w:rFonts w:hint="eastAsia" w:ascii="仿宋" w:hAnsi="仿宋" w:eastAsia="仿宋" w:cs="仿宋"/>
          <w:sz w:val="32"/>
          <w:szCs w:val="32"/>
        </w:rPr>
        <w:t>人（其中：副科级干部1人，享受车补），退休人员1</w:t>
      </w:r>
      <w:r>
        <w:rPr>
          <w:rFonts w:hint="eastAsia" w:ascii="仿宋" w:hAnsi="仿宋" w:eastAsia="仿宋" w:cs="仿宋"/>
          <w:sz w:val="32"/>
          <w:szCs w:val="32"/>
          <w:lang w:val="en-US" w:eastAsia="zh-CN"/>
        </w:rPr>
        <w:t>7</w:t>
      </w:r>
      <w:r>
        <w:rPr>
          <w:rFonts w:hint="eastAsia" w:ascii="仿宋" w:hAnsi="仿宋" w:eastAsia="仿宋" w:cs="仿宋"/>
          <w:sz w:val="32"/>
          <w:szCs w:val="32"/>
        </w:rPr>
        <w:t>人，临时聘请人员3人。</w:t>
      </w:r>
    </w:p>
    <w:p w14:paraId="24CC3B1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jc w:val="both"/>
        <w:textAlignment w:val="auto"/>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lang w:val="en-US" w:eastAsia="zh-CN"/>
        </w:rPr>
        <w:t xml:space="preserve">   （二）</w:t>
      </w:r>
      <w:r>
        <w:rPr>
          <w:rFonts w:hint="eastAsia" w:ascii="仿宋" w:hAnsi="仿宋" w:eastAsia="仿宋" w:cs="仿宋"/>
          <w:color w:val="222222"/>
          <w:kern w:val="0"/>
          <w:sz w:val="32"/>
          <w:szCs w:val="32"/>
        </w:rPr>
        <w:t>单位主要职责</w:t>
      </w:r>
    </w:p>
    <w:p w14:paraId="3B7A31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贯彻执行中央、省委和常德市委关于老干部工作的方针、政策，开展调查研究，为市委、市政府制订有关老干部工作的政策规定提供情况和依据；</w:t>
      </w:r>
    </w:p>
    <w:p w14:paraId="1C52B4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承担市老干部工作领导小组办公室及市关心下一代工作委员会的日常工作；</w:t>
      </w:r>
    </w:p>
    <w:p w14:paraId="7F0476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负责协调指导全市老干部工作，全面掌握老干部工作信息，负责督促、检查全市老干部生活待遇、政治待遇的落实工作督促老干部政治待遇和生活待遇的落实，组织指导老干部开展活动、发挥作用；</w:t>
      </w:r>
    </w:p>
    <w:p w14:paraId="41CC4F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指导离退休干部党建工作，组织指导全市老干部思想政治工作和离退休党支部建设；</w:t>
      </w:r>
    </w:p>
    <w:p w14:paraId="4840AA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开展老年大学及老年教育工作，组织指导老干部开展各项活动；</w:t>
      </w:r>
    </w:p>
    <w:p w14:paraId="165F45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加强老干部工作宣传，开展尊老、敬老、爱老活动，依法维护老干部的合法权益；</w:t>
      </w:r>
    </w:p>
    <w:p w14:paraId="6D6C2A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指导和管理全市老干部安置工作，接待和处理老干部来信来访；</w:t>
      </w:r>
    </w:p>
    <w:p w14:paraId="0B66C0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做好规定范围内的老干部祝寿、住院探视、节日走访慰问等活动，协调处理老干部逝世后的有关工作；</w:t>
      </w:r>
    </w:p>
    <w:p w14:paraId="6B8AEE6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做好来津老干部的接待服务工作；</w:t>
      </w:r>
    </w:p>
    <w:p w14:paraId="025F52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加强老干部工作队伍建设，提高老干部工作队伍的整体素质。</w:t>
      </w:r>
    </w:p>
    <w:p w14:paraId="2EC52887">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（三）单位财务情况（资产负债情况）</w:t>
      </w:r>
    </w:p>
    <w:p w14:paraId="0B4DCD83">
      <w:pPr>
        <w:pStyle w:val="6"/>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单位无负债。</w:t>
      </w:r>
    </w:p>
    <w:p w14:paraId="318F50E1">
      <w:pPr>
        <w:pStyle w:val="6"/>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绩效目标</w:t>
      </w:r>
    </w:p>
    <w:p w14:paraId="101677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 w:hAnsi="仿宋" w:eastAsia="仿宋" w:cs="仿宋"/>
          <w:sz w:val="32"/>
          <w:szCs w:val="32"/>
          <w:lang w:eastAsia="zh-CN"/>
        </w:rPr>
      </w:pPr>
      <w:r>
        <w:rPr>
          <w:rFonts w:hint="eastAsia" w:ascii="Times New Roman" w:hAnsi="Times New Roman" w:eastAsia="仿宋_GB2312" w:cs="Times New Roman"/>
          <w:kern w:val="2"/>
          <w:sz w:val="32"/>
          <w:szCs w:val="32"/>
          <w:lang w:val="en-US" w:eastAsia="zh-CN" w:bidi="ar-SA"/>
        </w:rPr>
        <w:t xml:space="preserve"> </w:t>
      </w:r>
      <w:r>
        <w:rPr>
          <w:rFonts w:hint="eastAsia" w:ascii="仿宋" w:hAnsi="仿宋" w:eastAsia="仿宋" w:cs="仿宋"/>
          <w:sz w:val="32"/>
          <w:szCs w:val="32"/>
        </w:rPr>
        <w:t>全面掌握老干部工作信息，负责督促、检查全市老干部生活待遇、政治待遇的落实工作督促老干部政治待遇和生活待遇的落实，组织指导老干部开展活动、发挥作用</w:t>
      </w:r>
      <w:r>
        <w:rPr>
          <w:rFonts w:hint="eastAsia" w:ascii="仿宋" w:hAnsi="仿宋" w:eastAsia="仿宋" w:cs="仿宋"/>
          <w:sz w:val="32"/>
          <w:szCs w:val="32"/>
          <w:lang w:eastAsia="zh-CN"/>
        </w:rPr>
        <w:t>。</w:t>
      </w:r>
    </w:p>
    <w:p w14:paraId="421280F8">
      <w:pPr>
        <w:pStyle w:val="6"/>
        <w:widowControl/>
        <w:spacing w:line="600" w:lineRule="exact"/>
        <w:ind w:left="0" w:leftChars="0" w:firstLine="640" w:firstLineChars="20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631C80E6">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4D4DFF90">
      <w:pPr>
        <w:pStyle w:val="6"/>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年基本支出424.51 万元，其中：工资福利支出108.91万元，一般商品服务支出243.42万元，对个人和家庭补助支出71.55 万元，资本性支出0.63万元。</w:t>
      </w:r>
    </w:p>
    <w:p w14:paraId="057A474C">
      <w:pPr>
        <w:widowControl/>
        <w:numPr>
          <w:numId w:val="0"/>
        </w:numPr>
        <w:spacing w:line="480" w:lineRule="atLeast"/>
        <w:ind w:firstLine="640" w:firstLineChars="200"/>
        <w:jc w:val="both"/>
        <w:rPr>
          <w:rFonts w:hint="eastAsia" w:eastAsia="仿宋_GB2312"/>
          <w:sz w:val="32"/>
          <w:szCs w:val="32"/>
          <w:lang w:val="en-US" w:eastAsia="zh-CN"/>
        </w:rPr>
      </w:pPr>
      <w:r>
        <w:rPr>
          <w:rFonts w:hint="eastAsia" w:eastAsia="黑体"/>
          <w:sz w:val="32"/>
          <w:szCs w:val="32"/>
          <w:lang w:val="en-US" w:eastAsia="zh-CN"/>
        </w:rPr>
        <w:t>2.</w:t>
      </w:r>
      <w:r>
        <w:rPr>
          <w:rFonts w:ascii="Times New Roman" w:hAnsi="Times New Roman" w:eastAsia="黑体"/>
          <w:sz w:val="32"/>
          <w:szCs w:val="32"/>
        </w:rPr>
        <w:t>项目支出情况</w:t>
      </w:r>
      <w:r>
        <w:rPr>
          <w:rFonts w:hint="eastAsia" w:eastAsia="黑体"/>
          <w:sz w:val="32"/>
          <w:szCs w:val="32"/>
          <w:lang w:eastAsia="zh-CN"/>
        </w:rPr>
        <w:t>：</w:t>
      </w:r>
      <w:r>
        <w:rPr>
          <w:rFonts w:hint="eastAsia" w:ascii="Times New Roman" w:hAnsi="Times New Roman" w:eastAsia="Times New Roman"/>
          <w:color w:val="000000"/>
          <w:sz w:val="32"/>
        </w:rPr>
        <w:t>202</w:t>
      </w:r>
      <w:r>
        <w:rPr>
          <w:rFonts w:hint="eastAsia"/>
          <w:color w:val="000000"/>
          <w:sz w:val="32"/>
          <w:lang w:val="en-US" w:eastAsia="zh-CN"/>
        </w:rPr>
        <w:t>4</w:t>
      </w:r>
      <w:r>
        <w:rPr>
          <w:rFonts w:hint="eastAsia" w:ascii="FangSong_GB2312" w:hAnsi="FangSong_GB2312" w:eastAsia="FangSong_GB2312"/>
          <w:color w:val="000000"/>
          <w:sz w:val="32"/>
        </w:rPr>
        <w:t>年项目支出年初预算数为</w:t>
      </w:r>
      <w:r>
        <w:rPr>
          <w:rFonts w:hint="eastAsia" w:ascii="FangSong_GB2312" w:hAnsi="FangSong_GB2312" w:eastAsia="FangSong_GB2312"/>
          <w:color w:val="000000"/>
          <w:sz w:val="32"/>
          <w:lang w:val="en-US" w:eastAsia="zh-CN"/>
        </w:rPr>
        <w:t>63.25</w:t>
      </w:r>
      <w:r>
        <w:rPr>
          <w:rFonts w:hint="eastAsia" w:ascii="FangSong_GB2312" w:hAnsi="FangSong_GB2312" w:eastAsia="FangSong_GB2312"/>
          <w:color w:val="000000"/>
          <w:sz w:val="32"/>
        </w:rPr>
        <w:t>万元，</w:t>
      </w:r>
      <w:r>
        <w:rPr>
          <w:rFonts w:hint="eastAsia" w:eastAsia="仿宋_GB2312"/>
          <w:sz w:val="32"/>
          <w:szCs w:val="32"/>
          <w:lang w:val="en-US" w:eastAsia="zh-CN"/>
        </w:rPr>
        <w:t>其中：</w:t>
      </w:r>
    </w:p>
    <w:p w14:paraId="1D38E068">
      <w:pPr>
        <w:pStyle w:val="6"/>
        <w:widowControl/>
        <w:spacing w:line="600" w:lineRule="exact"/>
        <w:rPr>
          <w:rFonts w:hint="eastAsia" w:eastAsia="仿宋_GB2312"/>
          <w:sz w:val="32"/>
          <w:szCs w:val="32"/>
          <w:lang w:val="en-US" w:eastAsia="zh-CN"/>
        </w:rPr>
      </w:pPr>
      <w:r>
        <w:rPr>
          <w:rFonts w:hint="eastAsia" w:ascii="仿宋" w:hAnsi="仿宋" w:eastAsia="仿宋" w:cs="仿宋"/>
          <w:sz w:val="32"/>
          <w:szCs w:val="32"/>
          <w:lang w:val="en-US" w:eastAsia="zh-CN"/>
        </w:rPr>
        <w:t>①老摄影家协会活动经费</w:t>
      </w:r>
      <w:bookmarkStart w:id="0" w:name="_GoBack"/>
      <w:bookmarkEnd w:id="0"/>
      <w:r>
        <w:rPr>
          <w:rFonts w:hint="eastAsia" w:ascii="仿宋" w:hAnsi="仿宋" w:eastAsia="仿宋" w:cs="仿宋"/>
          <w:sz w:val="32"/>
          <w:szCs w:val="32"/>
          <w:lang w:val="en-US" w:eastAsia="zh-CN"/>
        </w:rPr>
        <w:t>3万元</w:t>
      </w:r>
      <w:r>
        <w:rPr>
          <w:rFonts w:hint="eastAsia" w:eastAsia="仿宋_GB2312"/>
          <w:sz w:val="32"/>
          <w:szCs w:val="32"/>
          <w:lang w:val="en-US" w:eastAsia="zh-CN"/>
        </w:rPr>
        <w:t>。已全额打入老摄影家协会账户用于开展协会活动；</w:t>
      </w:r>
    </w:p>
    <w:p w14:paraId="28270961">
      <w:pPr>
        <w:pStyle w:val="6"/>
        <w:widowControl/>
        <w:spacing w:line="600" w:lineRule="exact"/>
        <w:ind w:left="0" w:leftChars="0" w:firstLine="640" w:firstLineChars="200"/>
        <w:rPr>
          <w:rFonts w:hint="eastAsia" w:eastAsia="仿宋_GB2312"/>
          <w:sz w:val="32"/>
          <w:szCs w:val="32"/>
          <w:lang w:val="en-US" w:eastAsia="zh-CN"/>
        </w:rPr>
      </w:pPr>
      <w:r>
        <w:rPr>
          <w:rFonts w:hint="eastAsia" w:ascii="仿宋" w:hAnsi="仿宋" w:eastAsia="仿宋" w:cs="仿宋"/>
          <w:sz w:val="32"/>
          <w:szCs w:val="32"/>
          <w:lang w:val="en-US" w:eastAsia="zh-CN"/>
        </w:rPr>
        <w:t>②</w:t>
      </w:r>
      <w:r>
        <w:rPr>
          <w:rFonts w:hint="eastAsia" w:eastAsia="仿宋_GB2312"/>
          <w:sz w:val="32"/>
          <w:szCs w:val="32"/>
          <w:lang w:val="en-US" w:eastAsia="zh-CN"/>
        </w:rPr>
        <w:t>老科协助力企业科技创新、示范基地建设专项经费10万元。已全额打入开科协协会账户，用于该项工作开展；</w:t>
      </w:r>
    </w:p>
    <w:p w14:paraId="44C91949">
      <w:pPr>
        <w:pStyle w:val="6"/>
        <w:widowControl/>
        <w:spacing w:line="600" w:lineRule="exact"/>
        <w:ind w:left="0" w:leftChars="0" w:firstLine="640" w:firstLineChars="200"/>
        <w:rPr>
          <w:rFonts w:hint="eastAsia" w:eastAsia="仿宋_GB2312"/>
          <w:sz w:val="32"/>
          <w:szCs w:val="32"/>
          <w:lang w:val="en-US" w:eastAsia="zh-CN"/>
        </w:rPr>
      </w:pPr>
      <w:r>
        <w:rPr>
          <w:rFonts w:hint="eastAsia" w:eastAsia="仿宋_GB2312"/>
          <w:sz w:val="32"/>
          <w:szCs w:val="32"/>
          <w:lang w:val="en-US" w:eastAsia="zh-CN"/>
        </w:rPr>
        <w:t>③离休干部医疗费用47.85万元，已全额支付津市人民医院用于老干部医疗支出。</w:t>
      </w:r>
    </w:p>
    <w:p w14:paraId="38BA901E">
      <w:pPr>
        <w:pStyle w:val="6"/>
        <w:widowControl/>
        <w:spacing w:line="600" w:lineRule="exact"/>
        <w:ind w:left="0" w:leftChars="0" w:firstLine="640" w:firstLineChars="200"/>
        <w:rPr>
          <w:rFonts w:hint="eastAsia" w:ascii="仿宋" w:hAnsi="仿宋" w:eastAsia="仿宋" w:cs="仿宋"/>
          <w:color w:val="3D3D3D"/>
          <w:kern w:val="0"/>
          <w:sz w:val="32"/>
          <w:szCs w:val="32"/>
        </w:rPr>
      </w:pPr>
      <w:r>
        <w:rPr>
          <w:rFonts w:hint="eastAsia" w:eastAsia="仿宋_GB2312"/>
          <w:sz w:val="32"/>
          <w:szCs w:val="32"/>
          <w:lang w:val="en-US" w:eastAsia="zh-CN"/>
        </w:rPr>
        <w:t>④建国初期参加革命工作的部分退休干部医疗补助2.4万元。已分别打入退休干部账户用于医疗开支。</w:t>
      </w:r>
    </w:p>
    <w:p w14:paraId="6EDB2532">
      <w:pPr>
        <w:pStyle w:val="6"/>
        <w:widowControl/>
        <w:numPr>
          <w:ilvl w:val="0"/>
          <w:numId w:val="0"/>
        </w:numPr>
        <w:spacing w:line="600" w:lineRule="exact"/>
        <w:ind w:firstLine="640" w:firstLineChars="200"/>
        <w:jc w:val="left"/>
        <w:rPr>
          <w:rFonts w:hint="eastAsia" w:ascii="仿宋" w:hAnsi="仿宋" w:eastAsia="仿宋" w:cs="仿宋"/>
          <w:color w:val="3D3D3D"/>
          <w:kern w:val="0"/>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507A61EF">
      <w:pPr>
        <w:pStyle w:val="6"/>
        <w:widowControl/>
        <w:numPr>
          <w:ilvl w:val="0"/>
          <w:numId w:val="0"/>
        </w:numPr>
        <w:spacing w:line="600" w:lineRule="exact"/>
        <w:ind w:firstLine="640"/>
        <w:jc w:val="left"/>
        <w:rPr>
          <w:rFonts w:hint="eastAsia" w:ascii="FangSong_GB2312" w:hAnsi="FangSong_GB2312" w:eastAsia="FangSong_GB2312" w:cs="Times New Roman"/>
          <w:color w:val="000000"/>
          <w:sz w:val="32"/>
          <w:szCs w:val="22"/>
        </w:rPr>
      </w:pPr>
      <w:r>
        <w:rPr>
          <w:rFonts w:hint="eastAsia" w:ascii="FangSong_GB2312" w:hAnsi="FangSong_GB2312" w:eastAsia="FangSong_GB2312" w:cs="Times New Roman"/>
          <w:color w:val="000000"/>
          <w:sz w:val="32"/>
          <w:szCs w:val="22"/>
        </w:rPr>
        <w:t>我局202</w:t>
      </w:r>
      <w:r>
        <w:rPr>
          <w:rFonts w:hint="eastAsia" w:ascii="FangSong_GB2312" w:hAnsi="FangSong_GB2312" w:eastAsia="FangSong_GB2312" w:cs="Times New Roman"/>
          <w:color w:val="000000"/>
          <w:sz w:val="32"/>
          <w:szCs w:val="22"/>
          <w:lang w:val="en-US" w:eastAsia="zh-CN"/>
        </w:rPr>
        <w:t>4</w:t>
      </w:r>
      <w:r>
        <w:rPr>
          <w:rFonts w:hint="eastAsia" w:ascii="FangSong_GB2312" w:hAnsi="FangSong_GB2312" w:eastAsia="FangSong_GB2312" w:cs="Times New Roman"/>
          <w:color w:val="000000"/>
          <w:sz w:val="32"/>
          <w:szCs w:val="22"/>
        </w:rPr>
        <w:t>年无使用政府性基金预算拨款安排的支出。</w:t>
      </w:r>
    </w:p>
    <w:p w14:paraId="40B200A7">
      <w:pPr>
        <w:pStyle w:val="6"/>
        <w:widowControl/>
        <w:numPr>
          <w:ilvl w:val="0"/>
          <w:numId w:val="0"/>
        </w:numPr>
        <w:spacing w:line="600" w:lineRule="exact"/>
        <w:ind w:firstLine="640"/>
        <w:jc w:val="left"/>
        <w:rPr>
          <w:rFonts w:hint="eastAsia" w:ascii="FangSong_GB2312" w:hAnsi="FangSong_GB2312" w:eastAsia="FangSong_GB2312" w:cs="Times New Roman"/>
          <w:color w:val="000000"/>
          <w:sz w:val="32"/>
          <w:szCs w:val="22"/>
        </w:rPr>
      </w:pPr>
      <w:r>
        <w:rPr>
          <w:rFonts w:hint="eastAsia" w:ascii="FangSong_GB2312" w:hAnsi="FangSong_GB2312" w:eastAsia="FangSong_GB2312" w:cs="Times New Roman"/>
          <w:color w:val="000000"/>
          <w:sz w:val="32"/>
          <w:szCs w:val="22"/>
        </w:rPr>
        <w:t>没有政府性基金预算拨款、纳入财政专户管理的非税收入拨款、上级补助收入和国有资本经营预算安排的收入，也没有使用政府性基金预算拨款、纳入财政专户管理的非税收入拨款、上级补助收入和国有资本经营预算安排的支出</w:t>
      </w:r>
    </w:p>
    <w:p w14:paraId="2A7D8C94">
      <w:pPr>
        <w:pStyle w:val="6"/>
        <w:widowControl/>
        <w:numPr>
          <w:ilvl w:val="0"/>
          <w:numId w:val="0"/>
        </w:numPr>
        <w:spacing w:line="600" w:lineRule="exact"/>
        <w:ind w:firstLine="640"/>
        <w:jc w:val="left"/>
        <w:rPr>
          <w:rFonts w:eastAsia="黑体"/>
          <w:sz w:val="32"/>
          <w:szCs w:val="32"/>
        </w:rPr>
      </w:pPr>
      <w:r>
        <w:rPr>
          <w:rFonts w:hint="eastAsia" w:eastAsia="黑体"/>
          <w:sz w:val="32"/>
          <w:szCs w:val="32"/>
          <w:lang w:val="en-US" w:eastAsia="zh-CN"/>
        </w:rPr>
        <w:t>四、</w:t>
      </w:r>
      <w:r>
        <w:rPr>
          <w:rFonts w:eastAsia="黑体"/>
          <w:sz w:val="32"/>
          <w:szCs w:val="32"/>
        </w:rPr>
        <w:t>部门整体支出绩效情况</w:t>
      </w:r>
    </w:p>
    <w:p w14:paraId="111BF544">
      <w:pPr>
        <w:widowControl/>
        <w:spacing w:line="600" w:lineRule="exact"/>
        <w:ind w:firstLine="640" w:firstLineChars="200"/>
        <w:jc w:val="left"/>
        <w:rPr>
          <w:rFonts w:hint="eastAsia" w:eastAsia="仿宋_GB2312"/>
          <w:sz w:val="32"/>
          <w:szCs w:val="32"/>
          <w:lang w:val="en-US" w:eastAsia="zh-CN"/>
        </w:rPr>
      </w:pPr>
      <w:r>
        <w:rPr>
          <w:rFonts w:hint="eastAsia" w:eastAsia="仿宋_GB2312"/>
          <w:color w:val="000000"/>
          <w:sz w:val="32"/>
          <w:szCs w:val="32"/>
        </w:rPr>
        <w:t>1.预算资金全部用于保障机关正常运行，按照“量入为出、收地平衡”的原则，合理、节约使用预算资金；2.落实离休干部的“两项待遇”、离休干部配偶、遗孀生活补贴按时、足额到位。3.保证老年大学正常运转，添置部分教学设备、设施和办公设施的添置、维修4.落实教师上课经费。5.搞好离休干部重阳节、春节等重大节日期间的慰问活动；6.离休干部、退休处级住院住院探望和去世吊唁善后处理工作</w:t>
      </w:r>
      <w:r>
        <w:rPr>
          <w:rFonts w:hint="eastAsia" w:eastAsia="仿宋_GB2312"/>
          <w:color w:val="000000"/>
          <w:sz w:val="32"/>
          <w:szCs w:val="32"/>
          <w:lang w:eastAsia="zh-CN"/>
        </w:rPr>
        <w:t>、</w:t>
      </w:r>
    </w:p>
    <w:p w14:paraId="1930BAC8">
      <w:pPr>
        <w:pStyle w:val="6"/>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21D72B3">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14:paraId="49C4E73E">
      <w:pPr>
        <w:widowControl/>
        <w:numPr>
          <w:ilvl w:val="0"/>
          <w:numId w:val="2"/>
        </w:numPr>
        <w:spacing w:line="600" w:lineRule="exact"/>
        <w:ind w:firstLine="640" w:firstLineChars="200"/>
        <w:jc w:val="left"/>
        <w:rPr>
          <w:rFonts w:eastAsia="黑体"/>
          <w:sz w:val="32"/>
          <w:szCs w:val="32"/>
        </w:rPr>
      </w:pPr>
      <w:r>
        <w:rPr>
          <w:rFonts w:eastAsia="黑体"/>
          <w:sz w:val="32"/>
          <w:szCs w:val="32"/>
        </w:rPr>
        <w:t>下一步改进措施</w:t>
      </w:r>
    </w:p>
    <w:p w14:paraId="32562A26">
      <w:pPr>
        <w:widowControl/>
        <w:numPr>
          <w:numId w:val="0"/>
        </w:numPr>
        <w:spacing w:line="600" w:lineRule="exact"/>
        <w:jc w:val="left"/>
        <w:rPr>
          <w:rFonts w:hint="default" w:eastAsia="黑体"/>
          <w:sz w:val="32"/>
          <w:szCs w:val="32"/>
          <w:lang w:val="en-US" w:eastAsia="zh-CN"/>
        </w:rPr>
      </w:pPr>
      <w:r>
        <w:rPr>
          <w:rFonts w:hint="eastAsia" w:eastAsia="黑体"/>
          <w:sz w:val="32"/>
          <w:szCs w:val="32"/>
          <w:lang w:val="en-US" w:eastAsia="zh-CN"/>
        </w:rPr>
        <w:t xml:space="preserve">    </w:t>
      </w:r>
      <w:r>
        <w:rPr>
          <w:rFonts w:hint="eastAsia" w:eastAsia="仿宋_GB2312"/>
          <w:color w:val="000000"/>
          <w:sz w:val="32"/>
          <w:szCs w:val="32"/>
          <w:lang w:val="en-US" w:eastAsia="zh-CN"/>
        </w:rPr>
        <w:t>厉行节俭，严格按照终于“八项规定”严控开支。</w:t>
      </w:r>
    </w:p>
    <w:p w14:paraId="495D07B5">
      <w:pPr>
        <w:widowControl/>
        <w:numPr>
          <w:ilvl w:val="0"/>
          <w:numId w:val="2"/>
        </w:numPr>
        <w:spacing w:line="600" w:lineRule="exact"/>
        <w:ind w:left="0" w:leftChars="0" w:firstLine="640" w:firstLineChars="200"/>
        <w:jc w:val="left"/>
        <w:rPr>
          <w:rFonts w:hint="eastAsia" w:eastAsia="黑体"/>
          <w:sz w:val="32"/>
          <w:szCs w:val="32"/>
          <w:lang w:eastAsia="zh-CN"/>
        </w:rPr>
      </w:pPr>
      <w:r>
        <w:rPr>
          <w:rFonts w:hint="eastAsia" w:eastAsia="黑体"/>
          <w:sz w:val="32"/>
          <w:szCs w:val="32"/>
          <w:lang w:eastAsia="zh-CN"/>
        </w:rPr>
        <w:t>部门整体支出绩效自评结果拟应用和公开情况</w:t>
      </w:r>
    </w:p>
    <w:p w14:paraId="4055DC18">
      <w:pPr>
        <w:widowControl/>
        <w:numPr>
          <w:ilvl w:val="0"/>
          <w:numId w:val="2"/>
        </w:numPr>
        <w:spacing w:line="600" w:lineRule="exact"/>
        <w:ind w:left="0" w:leftChars="0" w:firstLine="640" w:firstLineChars="200"/>
        <w:jc w:val="left"/>
        <w:rPr>
          <w:rFonts w:eastAsia="黑体"/>
          <w:sz w:val="32"/>
          <w:szCs w:val="32"/>
        </w:rPr>
      </w:pPr>
      <w:r>
        <w:rPr>
          <w:rFonts w:eastAsia="黑体"/>
          <w:sz w:val="32"/>
          <w:szCs w:val="32"/>
        </w:rPr>
        <w:t>其他需要说明的情况</w:t>
      </w:r>
    </w:p>
    <w:p w14:paraId="540D7C54">
      <w:pPr>
        <w:widowControl/>
        <w:numPr>
          <w:numId w:val="0"/>
        </w:numPr>
        <w:spacing w:line="600" w:lineRule="exact"/>
        <w:ind w:leftChars="200"/>
        <w:jc w:val="left"/>
        <w:rPr>
          <w:rFonts w:hint="default" w:eastAsia="仿宋_GB2312"/>
          <w:color w:val="000000"/>
          <w:sz w:val="32"/>
          <w:szCs w:val="32"/>
          <w:lang w:val="en-US" w:eastAsia="zh-CN"/>
        </w:rPr>
      </w:pPr>
      <w:r>
        <w:rPr>
          <w:rFonts w:hint="eastAsia" w:eastAsia="黑体"/>
          <w:sz w:val="32"/>
          <w:szCs w:val="32"/>
          <w:lang w:val="en-US" w:eastAsia="zh-CN"/>
        </w:rPr>
        <w:t xml:space="preserve">  </w:t>
      </w:r>
      <w:r>
        <w:rPr>
          <w:rFonts w:hint="eastAsia" w:eastAsia="仿宋_GB2312"/>
          <w:color w:val="000000"/>
          <w:sz w:val="32"/>
          <w:szCs w:val="32"/>
          <w:lang w:val="en-US" w:eastAsia="zh-CN"/>
        </w:rPr>
        <w:t>无。</w:t>
      </w:r>
    </w:p>
    <w:p w14:paraId="7471DA22">
      <w:pPr>
        <w:widowControl/>
        <w:spacing w:line="600" w:lineRule="exact"/>
        <w:ind w:firstLine="640" w:firstLineChars="200"/>
        <w:jc w:val="left"/>
        <w:rPr>
          <w:rFonts w:hint="default" w:eastAsia="仿宋_GB2312"/>
          <w:sz w:val="32"/>
          <w:szCs w:val="32"/>
          <w:lang w:val="en-US" w:eastAsia="zh-CN"/>
        </w:rPr>
      </w:pPr>
    </w:p>
    <w:p w14:paraId="478133EC">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 xml:space="preserve"> </w:t>
      </w:r>
    </w:p>
    <w:p w14:paraId="072A4377">
      <w:pPr>
        <w:widowControl/>
        <w:tabs>
          <w:tab w:val="left" w:pos="1573"/>
        </w:tabs>
        <w:spacing w:line="600" w:lineRule="exact"/>
        <w:jc w:val="left"/>
        <w:rPr>
          <w:rFonts w:hint="default" w:eastAsia="仿宋_GB2312"/>
          <w:sz w:val="32"/>
          <w:szCs w:val="32"/>
          <w:lang w:val="en-US" w:eastAsia="zh-CN"/>
        </w:rPr>
      </w:pPr>
      <w:r>
        <w:rPr>
          <w:rFonts w:hint="eastAsia" w:eastAsia="仿宋_GB2312"/>
          <w:sz w:val="32"/>
          <w:szCs w:val="32"/>
          <w:lang w:val="en-US" w:eastAsia="zh-CN"/>
        </w:rPr>
        <w:t xml:space="preserve">                             2025年6月15日</w:t>
      </w:r>
    </w:p>
    <w:p w14:paraId="38C0F4AF">
      <w:pPr>
        <w:widowControl/>
        <w:spacing w:line="600" w:lineRule="exact"/>
        <w:ind w:firstLine="640" w:firstLineChars="200"/>
        <w:jc w:val="left"/>
        <w:rPr>
          <w:rFonts w:hint="default"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238E1"/>
    <w:multiLevelType w:val="singleLevel"/>
    <w:tmpl w:val="DAC238E1"/>
    <w:lvl w:ilvl="0" w:tentative="0">
      <w:start w:val="4"/>
      <w:numFmt w:val="chineseCounting"/>
      <w:suff w:val="nothing"/>
      <w:lvlText w:val="（%1）"/>
      <w:lvlJc w:val="left"/>
      <w:rPr>
        <w:rFonts w:hint="eastAsia"/>
      </w:rPr>
    </w:lvl>
  </w:abstractNum>
  <w:abstractNum w:abstractNumId="1">
    <w:nsid w:val="435D9A40"/>
    <w:multiLevelType w:val="singleLevel"/>
    <w:tmpl w:val="435D9A4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YzQyNWIzMGVhZWJjMGNhZjhlMDdhZWU4YmMzNDkifQ=="/>
  </w:docVars>
  <w:rsids>
    <w:rsidRoot w:val="3A076E09"/>
    <w:rsid w:val="0C436AF0"/>
    <w:rsid w:val="142B273F"/>
    <w:rsid w:val="19CC005B"/>
    <w:rsid w:val="21457AA6"/>
    <w:rsid w:val="2E634291"/>
    <w:rsid w:val="3A076E09"/>
    <w:rsid w:val="3B8F3226"/>
    <w:rsid w:val="3C1001A0"/>
    <w:rsid w:val="47D604EF"/>
    <w:rsid w:val="5A9D5D9B"/>
    <w:rsid w:val="5B1D6A02"/>
    <w:rsid w:val="5B8A6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99"/>
    <w:pPr>
      <w:ind w:firstLine="420" w:firstLineChars="200"/>
    </w:pPr>
    <w:rPr>
      <w:rFonts w:ascii="Calibri" w:hAnsi="Calibri" w:eastAsia="宋体" w:cs="Times New Roman"/>
      <w:szCs w:val="22"/>
    </w:rPr>
  </w:style>
  <w:style w:type="paragraph" w:customStyle="1" w:styleId="7">
    <w:name w:val="CM6"/>
    <w:basedOn w:val="8"/>
    <w:next w:val="8"/>
    <w:autoRedefine/>
    <w:unhideWhenUsed/>
    <w:qFormat/>
    <w:uiPriority w:val="99"/>
    <w:pPr>
      <w:spacing w:beforeLines="0" w:afterLines="0" w:line="600" w:lineRule="atLeast"/>
    </w:pPr>
    <w:rPr>
      <w:rFonts w:hint="default"/>
      <w:sz w:val="24"/>
    </w:rPr>
  </w:style>
  <w:style w:type="paragraph" w:customStyle="1" w:styleId="8">
    <w:name w:val="Default"/>
    <w:autoRedefine/>
    <w:unhideWhenUsed/>
    <w:qFormat/>
    <w:uiPriority w:val="99"/>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1267</Words>
  <Characters>1330</Characters>
  <Lines>0</Lines>
  <Paragraphs>0</Paragraphs>
  <TotalTime>6</TotalTime>
  <ScaleCrop>false</ScaleCrop>
  <LinksUpToDate>false</LinksUpToDate>
  <CharactersWithSpaces>1337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2021-03-15T06:50:00Z</dcterms:created>
  <dc:creator>Administrator</dc:creator>
  <cp:lastModifiedBy>想飞上天和太阳肩并肩</cp:lastModifiedBy>
  <dcterms:modified xsi:type="dcterms:W3CDTF">2025-06-15T01:51:20Z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529C3B3EA8EF4E5487040101F43FBBD7_13</vt:lpwstr>
  </property>
  <property fmtid="{D5CDD505-2E9C-101B-9397-08002B2CF9AE}" pid="4" name="KSOTemplateDocerSaveRecord">
    <vt:lpwstr>eyJoZGlkIjoiOGQ5YzQyNWIzMGVhZWJjMGNhZjhlMDdhZWU4YmMzNDkiLCJ1c2VySWQiOiIzNjI1NTA5MjYifQ==</vt:lpwstr>
  </property>
</Properties>
</file>