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7683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p w14:paraId="02D8647A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6B8FEE29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294DDBBB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2024年度部门整体支出绩效</w:t>
      </w:r>
    </w:p>
    <w:p w14:paraId="589A3FA5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自评报告</w:t>
      </w:r>
    </w:p>
    <w:p w14:paraId="317D530D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38F81F83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4FDB6EA6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08EAAB10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65167CA9">
      <w:pPr>
        <w:jc w:val="both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0D025141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2E6B94B6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32D2FB59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4FFBCE2A">
      <w:pPr>
        <w:ind w:firstLine="1080" w:firstLineChars="30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单位名称（盖章）：</w:t>
      </w:r>
    </w:p>
    <w:p w14:paraId="0E41450D">
      <w:pPr>
        <w:ind w:firstLine="1080" w:firstLineChars="30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494A7870">
      <w:pPr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1BF08DD7">
      <w:pPr>
        <w:ind w:firstLine="1080" w:firstLineChars="30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192EB630">
      <w:pPr>
        <w:ind w:firstLine="3240" w:firstLineChars="900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6E8EA8F0">
      <w:pPr>
        <w:ind w:firstLine="3240" w:firstLineChars="900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35FB20BC">
      <w:pPr>
        <w:ind w:firstLine="3240" w:firstLineChars="900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0BF7BD76">
      <w:pPr>
        <w:ind w:firstLine="3240" w:firstLineChars="900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000143B4">
      <w:pPr>
        <w:spacing w:line="600" w:lineRule="exact"/>
        <w:jc w:val="center"/>
        <w:rPr>
          <w:rFonts w:hint="eastAsia" w:eastAsia="方正小标宋_GBK"/>
          <w:sz w:val="36"/>
          <w:szCs w:val="36"/>
          <w:lang w:val="en-US" w:eastAsia="zh-CN"/>
        </w:rPr>
      </w:pPr>
    </w:p>
    <w:p w14:paraId="42DB71E1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  <w:lang w:val="en-US" w:eastAsia="zh-CN"/>
        </w:rPr>
        <w:t>民建津市市委会2024年度</w:t>
      </w:r>
      <w:r>
        <w:rPr>
          <w:rFonts w:eastAsia="方正小标宋_GBK"/>
          <w:sz w:val="36"/>
          <w:szCs w:val="36"/>
        </w:rPr>
        <w:t>部门整体支出</w:t>
      </w:r>
    </w:p>
    <w:p w14:paraId="02C2716F">
      <w:pPr>
        <w:spacing w:line="600" w:lineRule="exact"/>
        <w:jc w:val="center"/>
        <w:rPr>
          <w:rFonts w:eastAsia="方正小标宋_GBK"/>
          <w:sz w:val="32"/>
          <w:szCs w:val="32"/>
        </w:rPr>
      </w:pPr>
      <w:r>
        <w:rPr>
          <w:rFonts w:eastAsia="方正小标宋_GBK"/>
          <w:sz w:val="36"/>
          <w:szCs w:val="36"/>
        </w:rPr>
        <w:t>绩效</w:t>
      </w:r>
      <w:r>
        <w:rPr>
          <w:rFonts w:hint="eastAsia" w:eastAsia="方正小标宋_GBK"/>
          <w:sz w:val="36"/>
          <w:szCs w:val="36"/>
          <w:lang w:eastAsia="zh-CN"/>
        </w:rPr>
        <w:t>自评</w:t>
      </w:r>
      <w:r>
        <w:rPr>
          <w:rFonts w:eastAsia="方正小标宋_GBK"/>
          <w:sz w:val="36"/>
          <w:szCs w:val="36"/>
        </w:rPr>
        <w:t>报告</w:t>
      </w:r>
    </w:p>
    <w:p w14:paraId="6E9CB9FB">
      <w:pPr>
        <w:spacing w:line="600" w:lineRule="exact"/>
        <w:jc w:val="center"/>
        <w:rPr>
          <w:rFonts w:eastAsia="方正小标宋_GBK"/>
          <w:sz w:val="32"/>
          <w:szCs w:val="32"/>
        </w:rPr>
      </w:pPr>
    </w:p>
    <w:p w14:paraId="6D182C74">
      <w:pPr>
        <w:pStyle w:val="4"/>
        <w:widowControl/>
        <w:spacing w:line="60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</w:t>
      </w:r>
      <w:r>
        <w:rPr>
          <w:rFonts w:ascii="Times New Roman" w:hAnsi="Times New Roman" w:eastAsia="黑体"/>
          <w:sz w:val="32"/>
          <w:szCs w:val="32"/>
        </w:rPr>
        <w:t>部门、单位基本情况</w:t>
      </w:r>
    </w:p>
    <w:p w14:paraId="71BE7BE8">
      <w:pPr>
        <w:widowControl/>
        <w:spacing w:line="600" w:lineRule="exact"/>
        <w:ind w:firstLine="627" w:firstLineChars="196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编制数2人，截止24年12月，在编2人。</w:t>
      </w:r>
      <w:r>
        <w:rPr>
          <w:rFonts w:hint="eastAsia" w:eastAsia="仿宋_GB2312"/>
          <w:sz w:val="32"/>
          <w:szCs w:val="32"/>
        </w:rPr>
        <w:t>退休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人</w:t>
      </w:r>
      <w:r>
        <w:rPr>
          <w:rFonts w:eastAsia="仿宋_GB2312"/>
          <w:sz w:val="31"/>
          <w:szCs w:val="31"/>
          <w:shd w:val="clear" w:color="auto" w:fill="FFFFFF"/>
          <w:lang w:eastAsia="zh-CN"/>
        </w:rPr>
        <w:t>。</w:t>
      </w:r>
    </w:p>
    <w:p w14:paraId="250EFDA6">
      <w:pPr>
        <w:pStyle w:val="4"/>
        <w:widowControl/>
        <w:spacing w:line="60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2、单位主要职责。</w:t>
      </w:r>
      <w:r>
        <w:rPr>
          <w:rFonts w:hint="eastAsia" w:ascii="仿宋_GB2312" w:eastAsia="仿宋_GB2312"/>
          <w:bCs/>
          <w:sz w:val="32"/>
          <w:szCs w:val="32"/>
        </w:rPr>
        <w:t>一是参政议政方面的工作：（1）专题调研；（2）政协提案、人大议案的调研；（3）教育、非公有制经济、卫生方面的调研；（4）了解和反映社情民意。二是组织宣传方面的工作：（1）举办多种培训班，包括民主党派领导班子的培训、骨干成员的培训、新成员的培训、后备干部的培训、机关干部的培训等；（2）进行多方面的宣传教育工作，例如内部宣传刊物的印刷、思想动态情况的调查、专题报告和专题讲座等。三是社会服务方面的工作：（1）在教育、医疗、卫生、法律、经济信息等方面开展社会服务工作；（2）下基层支教、支援企业、支边扶贫以及为三农服务等。四是会务工作，每年召开全会、常委会、主委会、专门委员会等多种会议。五是老干部的管理服务工作。</w:t>
      </w:r>
    </w:p>
    <w:p w14:paraId="263DC3D0">
      <w:pPr>
        <w:pStyle w:val="4"/>
        <w:widowControl/>
        <w:spacing w:line="600" w:lineRule="exact"/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3、单位财务情况（资产负债情况）。截止24年12月，无待偿还的债务。</w:t>
      </w:r>
    </w:p>
    <w:p w14:paraId="1804ECE8">
      <w:pPr>
        <w:pStyle w:val="4"/>
        <w:widowControl/>
        <w:spacing w:line="60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4、绩效目标。 保障民主党派在职人员2人、离退休人员2人的正常办公、生活秩序；组织专题调研，了解和反映社情民意；在教育、医疗、卫生、法律、经济信息等方面开展社会服务；召开全会、常委会、主委会、专门委员会等会议；提高参政议政水平，维护社会稳定，服务对象和社会公众满意度达90%以上。</w:t>
      </w:r>
    </w:p>
    <w:p w14:paraId="2164163A">
      <w:pPr>
        <w:pStyle w:val="4"/>
        <w:widowControl/>
        <w:spacing w:line="600" w:lineRule="exact"/>
        <w:ind w:left="640" w:firstLine="0" w:firstLineChars="0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部门整体支出情况</w:t>
      </w:r>
    </w:p>
    <w:p w14:paraId="631C80E6">
      <w:pPr>
        <w:pStyle w:val="4"/>
        <w:widowControl/>
        <w:spacing w:line="60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（一）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4D4DFF90">
      <w:pPr>
        <w:pStyle w:val="4"/>
        <w:widowControl/>
        <w:spacing w:line="600" w:lineRule="exac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黑体"/>
          <w:sz w:val="32"/>
          <w:szCs w:val="32"/>
        </w:rPr>
        <w:t>基本支出情况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年基本支出31.50万元，其中：工资福利支出23.73万元，一般商品服务支出13.44万元，对个人和家庭补助支出0万元。</w:t>
      </w:r>
    </w:p>
    <w:p w14:paraId="057A474C">
      <w:pPr>
        <w:pStyle w:val="4"/>
        <w:widowControl/>
        <w:spacing w:line="600" w:lineRule="exact"/>
        <w:ind w:left="0" w:leftChars="0"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黑体"/>
          <w:sz w:val="32"/>
          <w:szCs w:val="32"/>
        </w:rPr>
        <w:t>项目支出情况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2024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  <w:lang w:eastAsia="zh-CN"/>
        </w:rPr>
        <w:t>项目支出</w:t>
      </w:r>
      <w:r>
        <w:rPr>
          <w:rFonts w:hint="eastAsia" w:eastAsia="仿宋_GB2312"/>
          <w:sz w:val="32"/>
          <w:szCs w:val="32"/>
          <w:lang w:val="en-US" w:eastAsia="zh-CN"/>
        </w:rPr>
        <w:t>5.66万元，其中：</w:t>
      </w:r>
    </w:p>
    <w:p w14:paraId="3E29EDE4">
      <w:pPr>
        <w:pStyle w:val="4"/>
        <w:widowControl/>
        <w:spacing w:line="600" w:lineRule="exact"/>
        <w:ind w:left="640" w:firstLine="0" w:firstLineChars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①</w:t>
      </w:r>
      <w:r>
        <w:rPr>
          <w:rFonts w:hint="eastAsia" w:eastAsia="仿宋_GB2312"/>
          <w:sz w:val="32"/>
          <w:szCs w:val="32"/>
          <w:lang w:val="en-US" w:eastAsia="zh-CN"/>
        </w:rPr>
        <w:t>民主党派工作和调研经费：通过实施本项目，开展专题调研3次以上，了解和反映社情民意；开展社会服务3次以上，维护社会稳定，服务对象满意度达90%以上。</w:t>
      </w:r>
    </w:p>
    <w:p w14:paraId="08377481">
      <w:pPr>
        <w:pStyle w:val="4"/>
        <w:widowControl/>
        <w:spacing w:line="600" w:lineRule="exact"/>
        <w:ind w:left="0" w:leftChars="0" w:firstLine="640" w:firstLineChars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（二）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2024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  <w:lang w:eastAsia="zh-CN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0万元，</w:t>
      </w:r>
    </w:p>
    <w:p w14:paraId="4844B1DA">
      <w:pPr>
        <w:widowControl/>
        <w:spacing w:line="60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三</w:t>
      </w:r>
      <w:r>
        <w:rPr>
          <w:rFonts w:eastAsia="黑体"/>
          <w:sz w:val="32"/>
          <w:szCs w:val="32"/>
        </w:rPr>
        <w:t>、部门整体支出绩效情况</w:t>
      </w:r>
    </w:p>
    <w:p w14:paraId="7CBCA1B3">
      <w:pPr>
        <w:snapToGrid w:val="0"/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民建津市市委会</w:t>
      </w:r>
      <w:r>
        <w:rPr>
          <w:rFonts w:hint="eastAsia" w:ascii="仿宋_GB2312" w:hAnsi="仿宋" w:eastAsia="仿宋_GB2312"/>
          <w:sz w:val="32"/>
          <w:szCs w:val="32"/>
        </w:rPr>
        <w:t>开展“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矢志不渝跟党走、携手奋进新时代</w:t>
      </w:r>
      <w:r>
        <w:rPr>
          <w:rFonts w:hint="eastAsia" w:ascii="仿宋_GB2312" w:hAnsi="仿宋" w:eastAsia="仿宋_GB2312"/>
          <w:sz w:val="32"/>
          <w:szCs w:val="32"/>
        </w:rPr>
        <w:t>”主题教育。发挥界别特色开展社会服务，开展送课送医等活动10余次，累计捐款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万余元，服务群众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00余人次。充分发挥民主党派成员参政议政作用，在省、常德市、津市市“两会”期间，党外人士积极参政议政，各民主党派、工商联以集体和个人名义建议、提案、社情民意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0余件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各党派在津市市政协全会上均作了大会协商发言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930BAC8">
      <w:pPr>
        <w:pStyle w:val="4"/>
        <w:widowControl/>
        <w:spacing w:line="60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51F5271C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</w:t>
      </w:r>
    </w:p>
    <w:p w14:paraId="49C4E73E">
      <w:pPr>
        <w:widowControl/>
        <w:spacing w:line="60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五</w:t>
      </w:r>
      <w:r>
        <w:rPr>
          <w:rFonts w:eastAsia="黑体"/>
          <w:sz w:val="32"/>
          <w:szCs w:val="32"/>
        </w:rPr>
        <w:t>、下一步改进措施</w:t>
      </w:r>
    </w:p>
    <w:p w14:paraId="204C84DA">
      <w:pPr>
        <w:widowControl/>
        <w:spacing w:line="600" w:lineRule="exact"/>
        <w:ind w:firstLine="640" w:firstLineChars="200"/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六、部门整体支出绩效自评结果拟应用和公开情况</w:t>
      </w:r>
    </w:p>
    <w:p w14:paraId="4055DC18">
      <w:pPr>
        <w:widowControl/>
        <w:spacing w:line="60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七</w:t>
      </w:r>
      <w:r>
        <w:rPr>
          <w:rFonts w:eastAsia="黑体"/>
          <w:sz w:val="32"/>
          <w:szCs w:val="32"/>
        </w:rPr>
        <w:t>、其他需要说明的情况</w:t>
      </w:r>
    </w:p>
    <w:p w14:paraId="0145907E">
      <w:pPr>
        <w:widowControl/>
        <w:spacing w:line="600" w:lineRule="exact"/>
        <w:ind w:firstLine="645"/>
        <w:jc w:val="left"/>
        <w:rPr>
          <w:rFonts w:eastAsia="黑体"/>
          <w:sz w:val="32"/>
          <w:szCs w:val="32"/>
        </w:rPr>
      </w:pPr>
    </w:p>
    <w:p w14:paraId="03D1EC45">
      <w:pPr>
        <w:widowControl/>
        <w:spacing w:line="600" w:lineRule="exact"/>
        <w:ind w:firstLine="4480" w:firstLineChars="1400"/>
        <w:jc w:val="both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2025年6月25日</w:t>
      </w:r>
    </w:p>
    <w:p w14:paraId="7F3B76C9">
      <w:pPr>
        <w:widowControl/>
        <w:spacing w:line="600" w:lineRule="exact"/>
        <w:ind w:firstLine="645"/>
        <w:jc w:val="left"/>
        <w:rPr>
          <w:rFonts w:eastAsia="黑体"/>
          <w:sz w:val="32"/>
          <w:szCs w:val="32"/>
        </w:rPr>
      </w:pPr>
    </w:p>
    <w:p w14:paraId="61513835">
      <w:pPr>
        <w:widowControl/>
        <w:spacing w:line="600" w:lineRule="exact"/>
        <w:ind w:firstLine="645"/>
        <w:jc w:val="left"/>
        <w:rPr>
          <w:rFonts w:eastAsia="黑体"/>
          <w:sz w:val="32"/>
          <w:szCs w:val="32"/>
        </w:rPr>
      </w:pPr>
    </w:p>
    <w:p w14:paraId="2E6C6607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报告需要以下附件：</w:t>
      </w:r>
    </w:p>
    <w:p w14:paraId="451566DB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1.部门整体支出绩效评价基础数据表</w:t>
      </w:r>
    </w:p>
    <w:p w14:paraId="48621FBB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2.部门整体支出绩效自评表</w:t>
      </w:r>
    </w:p>
    <w:p w14:paraId="36816164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3.项目支出绩效自评表（一个项目支出一张表）</w:t>
      </w:r>
    </w:p>
    <w:p w14:paraId="477E9607">
      <w:pPr>
        <w:widowControl/>
        <w:spacing w:line="60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</w:p>
    <w:p w14:paraId="627EF879">
      <w:pP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MjRhZjU4ZWU2Mjc2YTQyNGRmMGQ4MDhlZDBkYWQifQ=="/>
  </w:docVars>
  <w:rsids>
    <w:rsidRoot w:val="7C2F3E9A"/>
    <w:rsid w:val="0CF07AA8"/>
    <w:rsid w:val="1585401F"/>
    <w:rsid w:val="16B81BD0"/>
    <w:rsid w:val="18291542"/>
    <w:rsid w:val="21EF1F6D"/>
    <w:rsid w:val="38F70F1D"/>
    <w:rsid w:val="3F715707"/>
    <w:rsid w:val="5CFA13CD"/>
    <w:rsid w:val="7C2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1067</Words>
  <Characters>1118</Characters>
  <Lines>0</Lines>
  <Paragraphs>0</Paragraphs>
  <TotalTime>0</TotalTime>
  <ScaleCrop>false</ScaleCrop>
  <LinksUpToDate>false</LinksUpToDate>
  <CharactersWithSpaces>1119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2023-03-17T07:17:00Z</dcterms:created>
  <dc:creator>毛毛</dc:creator>
  <cp:lastModifiedBy>你曾是月亮</cp:lastModifiedBy>
  <dcterms:modified xsi:type="dcterms:W3CDTF">2025-09-23T02:09:30Z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BBC39C3FE6B145CE8C3F6736011C05D9_13</vt:lpwstr>
  </property>
  <property fmtid="{D5CDD505-2E9C-101B-9397-08002B2CF9AE}" pid="4" name="KSOTemplateDocerSaveRecord">
    <vt:lpwstr>eyJoZGlkIjoiNDk3ZGNiYzhjMDgxZjllZDNkMzkwM2RiYWE4OTA0NjgiLCJ1c2VySWQiOiIzNDMyNjQ2ODEifQ==</vt:lpwstr>
  </property>
</Properties>
</file>