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68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2D8647A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B8FEE2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94DDBBB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2024年度部门整体支出绩效</w:t>
      </w:r>
    </w:p>
    <w:p w14:paraId="589A3FA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自评报告</w:t>
      </w:r>
    </w:p>
    <w:p w14:paraId="317D530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8F81F83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DB6EA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8EAAB1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5167CA9"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D02514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E6B94B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2D2FB5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FBCE2A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单位名称（盖章）：中共津市市委党史研究室</w:t>
      </w:r>
    </w:p>
    <w:p w14:paraId="0E41450D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94A7870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BF08DD7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92EB63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E8EA8F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5FB20BC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BF7BD76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00143B4">
      <w:pPr>
        <w:spacing w:line="600" w:lineRule="exact"/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 w14:paraId="42DB71E1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中共津市市委党史研究室2024年度</w:t>
      </w:r>
      <w:r>
        <w:rPr>
          <w:rFonts w:eastAsia="方正小标宋_GBK"/>
          <w:sz w:val="36"/>
          <w:szCs w:val="36"/>
        </w:rPr>
        <w:t>部门整体支出</w:t>
      </w:r>
    </w:p>
    <w:p w14:paraId="02C2716F">
      <w:pPr>
        <w:spacing w:line="60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绩效</w:t>
      </w:r>
      <w:r>
        <w:rPr>
          <w:rFonts w:hint="eastAsia" w:eastAsia="方正小标宋_GBK"/>
          <w:sz w:val="36"/>
          <w:szCs w:val="36"/>
          <w:lang w:eastAsia="zh-CN"/>
        </w:rPr>
        <w:t>自评</w:t>
      </w:r>
      <w:r>
        <w:rPr>
          <w:rFonts w:eastAsia="方正小标宋_GBK"/>
          <w:sz w:val="36"/>
          <w:szCs w:val="36"/>
        </w:rPr>
        <w:t>报告</w:t>
      </w:r>
    </w:p>
    <w:p w14:paraId="6E9CB9FB"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 w14:paraId="6D182C74">
      <w:pPr>
        <w:pStyle w:val="6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 w14:paraId="208B57A6">
      <w:pPr>
        <w:pStyle w:val="6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1、单位机构、人员情况</w:t>
      </w:r>
    </w:p>
    <w:p w14:paraId="58DBD464">
      <w:pPr>
        <w:pStyle w:val="6"/>
        <w:widowControl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津市市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研究室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与津市市地方志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编纂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合署办公。一个机构，二块牌子，正科级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，为市委、市人民政府主管全市党史、地方志工作的直属事业单位。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定编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5名，2024年调出1名，现实有在编在岗3名。</w:t>
      </w:r>
    </w:p>
    <w:p w14:paraId="77BD65DB">
      <w:pPr>
        <w:pStyle w:val="6"/>
        <w:widowControl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单位主要职责</w:t>
      </w:r>
    </w:p>
    <w:p w14:paraId="46025D16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贯彻落实中央、省、常德市有关党史及地方志工作的方针、政策；</w:t>
      </w:r>
    </w:p>
    <w:p w14:paraId="65A776FF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规划和组织全市的党史、地方志工作；承担市委党史领导小组和市地方志编纂委员会的日常工作；</w:t>
      </w:r>
    </w:p>
    <w:p w14:paraId="62B70910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征集、整理中共津市地方史资料，研究编写中共津市地方史，编纂出版党史丛书、老同志回忆录；</w:t>
      </w:r>
    </w:p>
    <w:p w14:paraId="520DBE09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组织编修《津市市志》、部门志、专业志、企业志和市志丛书；</w:t>
      </w:r>
    </w:p>
    <w:p w14:paraId="3B31D274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运用史志资料和史志编纂成果，开展各种形式的党史、方志宣传教育，努力发挥编史修志资政育人的社会功能；</w:t>
      </w:r>
    </w:p>
    <w:p w14:paraId="718F42C9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参与组织重大党史事件、重要党史人物的纪念活动；会同有关部门做好全市重大党史题材出版物、影视音像制品的审查工作；</w:t>
      </w:r>
    </w:p>
    <w:p w14:paraId="5C44FE81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负责督促指导各乡镇、各部门党史、方志工作；</w:t>
      </w:r>
    </w:p>
    <w:p w14:paraId="712F133C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组织对各乡镇、各部门编辑的史志书籍进行评审、验收；</w:t>
      </w:r>
    </w:p>
    <w:p w14:paraId="375CAD79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负责对各乡镇、各部门的史志人员进行培训；收集、整理津市市地方文献和地情资料，编辑出版《津市年鉴》；</w:t>
      </w:r>
    </w:p>
    <w:p w14:paraId="5DA081FF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负责市委党史联络组的日常工作，为老同志做好党史联络工作服务；</w:t>
      </w:r>
    </w:p>
    <w:p w14:paraId="16FC828C">
      <w:pPr>
        <w:pStyle w:val="6"/>
        <w:widowControl/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承办市委、市人民政府交办的其他事项。</w:t>
      </w:r>
    </w:p>
    <w:p w14:paraId="2EC52887">
      <w:pPr>
        <w:pStyle w:val="6"/>
        <w:widowControl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单位财务情况（资产负债情况）</w:t>
      </w:r>
    </w:p>
    <w:p w14:paraId="2C14D5C6">
      <w:pPr>
        <w:pStyle w:val="6"/>
        <w:widowControl/>
        <w:numPr>
          <w:numId w:val="0"/>
        </w:numPr>
        <w:spacing w:line="600" w:lineRule="exact"/>
        <w:ind w:left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中共津市市委党史研究室2024年度无资产负债情况。</w:t>
      </w:r>
    </w:p>
    <w:p w14:paraId="318F50E1">
      <w:pPr>
        <w:pStyle w:val="6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4、绩效目标</w:t>
      </w:r>
    </w:p>
    <w:p w14:paraId="7F0B172A">
      <w:pPr>
        <w:pStyle w:val="2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项目：津市年鉴专项印刷出版800册，党史联络组开展活动3次，党史方志资料收集1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34件，完成改革开放实录编写工作，津市年鉴公开出版，湖南地图出版社出版，书号费50000元。</w:t>
      </w:r>
    </w:p>
    <w:p w14:paraId="2164163A">
      <w:pPr>
        <w:pStyle w:val="6"/>
        <w:widowControl/>
        <w:spacing w:line="600" w:lineRule="exact"/>
        <w:ind w:left="640"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部门整体支出情况</w:t>
      </w:r>
    </w:p>
    <w:p w14:paraId="631C80E6">
      <w:pPr>
        <w:pStyle w:val="6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（一）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0A4AB8FA">
      <w:pPr>
        <w:pStyle w:val="6"/>
        <w:widowControl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黑体"/>
          <w:sz w:val="32"/>
          <w:szCs w:val="32"/>
        </w:rPr>
        <w:t>基本支出情况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87.22万元，其中：工资福利支出49.19万元，一般商品服务支出34.73万元，对个人和家庭补助支出2.1万元，资本性支出1.2万元。</w:t>
      </w:r>
    </w:p>
    <w:p w14:paraId="1D38E068">
      <w:pPr>
        <w:pStyle w:val="6"/>
        <w:widowControl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黑体"/>
          <w:sz w:val="32"/>
          <w:szCs w:val="32"/>
        </w:rPr>
        <w:t>项目支出情况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31.2万元，其中：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党史联络组活动经费支出，主要用于市委党史联络组开展活动等方面；党史方志资料收集经费支出，主要用于党史、方志资料的收集、整理等方面；津市年鉴编纂经费支出，津市年鉴书号评审费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。主要用于津市年鉴的资料收集、整理、编纂、出版、印刷、书号费、评审费、稿费等方面；改革开放纪实专项经费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，主要用于打印、收集资料等。</w:t>
      </w:r>
    </w:p>
    <w:p w14:paraId="4185F446">
      <w:pPr>
        <w:widowControl/>
        <w:spacing w:line="600" w:lineRule="exact"/>
        <w:ind w:left="319" w:leftChars="152" w:firstLine="662" w:firstLineChars="207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（二）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0万元。</w:t>
      </w:r>
    </w:p>
    <w:p w14:paraId="4844B1DA">
      <w:pPr>
        <w:widowControl/>
        <w:spacing w:line="600" w:lineRule="exact"/>
        <w:ind w:left="319" w:leftChars="152" w:firstLine="662" w:firstLineChars="207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、部门整体支出绩效情况</w:t>
      </w:r>
    </w:p>
    <w:p w14:paraId="3550408E">
      <w:pPr>
        <w:pStyle w:val="6"/>
        <w:widowControl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市委党史联络组开展活动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；党史、方志资料的收集、整理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；津市年鉴的资料收集、整理、编纂、出版、印刷、书号费、评审费、稿费等方面顺利开展，公开招标，印刷出版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；实行一年一鉴，公开出版发行，免费赠送全市行政、事业单位主要负责人、分管负责人及撰稿人等，社会反响高，满意度较好。</w:t>
      </w:r>
    </w:p>
    <w:p w14:paraId="1930BAC8">
      <w:pPr>
        <w:pStyle w:val="6"/>
        <w:widowControl/>
        <w:spacing w:line="60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DFE9F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主要反映各种</w:t>
      </w:r>
      <w:r>
        <w:rPr>
          <w:rFonts w:eastAsia="仿宋_GB2312"/>
          <w:color w:val="000000"/>
          <w:sz w:val="32"/>
          <w:szCs w:val="32"/>
        </w:rPr>
        <w:t>预算支出执行偏离绩效目标的情况，</w:t>
      </w:r>
      <w:r>
        <w:rPr>
          <w:rFonts w:eastAsia="仿宋_GB2312"/>
          <w:sz w:val="32"/>
          <w:szCs w:val="32"/>
        </w:rPr>
        <w:t>并分析其原因。</w:t>
      </w:r>
    </w:p>
    <w:p w14:paraId="1BB73CF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62C90B59"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下一步改进措施</w:t>
      </w:r>
    </w:p>
    <w:p w14:paraId="4EBA11D5">
      <w:pPr>
        <w:widowControl/>
        <w:numPr>
          <w:numId w:val="0"/>
        </w:numPr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204C84DA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部门整体支出绩效自评结果拟应用和公开情况</w:t>
      </w:r>
    </w:p>
    <w:p w14:paraId="724089C8">
      <w:pPr>
        <w:widowControl/>
        <w:numPr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4055DC18">
      <w:pPr>
        <w:widowControl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 w14:paraId="0145907E">
      <w:pPr>
        <w:widowControl/>
        <w:numPr>
          <w:numId w:val="0"/>
        </w:numPr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03D1EC45">
      <w:pPr>
        <w:widowControl/>
        <w:spacing w:line="600" w:lineRule="exact"/>
        <w:ind w:firstLine="4480" w:firstLineChars="14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2025年5月30日</w:t>
      </w:r>
    </w:p>
    <w:p w14:paraId="7F3B76C9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61513835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2E6C6607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451566D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1.部门整体支出绩效评价基础数据表</w:t>
      </w:r>
    </w:p>
    <w:p w14:paraId="48621FB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2.部门整体支出绩效自评表</w:t>
      </w:r>
    </w:p>
    <w:p w14:paraId="36816164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3.项目支出绩效自评表（一个项目支出一张表）</w:t>
      </w:r>
    </w:p>
    <w:p w14:paraId="477E9607"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627EF879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818C1"/>
    <w:multiLevelType w:val="singleLevel"/>
    <w:tmpl w:val="A66818C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34801D"/>
    <w:multiLevelType w:val="singleLevel"/>
    <w:tmpl w:val="DB34801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RhZjU4ZWU2Mjc2YTQyNGRmMGQ4MDhlZDBkYWQifQ=="/>
  </w:docVars>
  <w:rsids>
    <w:rsidRoot w:val="7C2F3E9A"/>
    <w:rsid w:val="02577630"/>
    <w:rsid w:val="096D58B6"/>
    <w:rsid w:val="0CF07AA8"/>
    <w:rsid w:val="11673533"/>
    <w:rsid w:val="12A12A75"/>
    <w:rsid w:val="130F5C30"/>
    <w:rsid w:val="137E6912"/>
    <w:rsid w:val="1585401F"/>
    <w:rsid w:val="16104199"/>
    <w:rsid w:val="16B81BD0"/>
    <w:rsid w:val="17795D6E"/>
    <w:rsid w:val="19031D93"/>
    <w:rsid w:val="199D26FE"/>
    <w:rsid w:val="20D91D20"/>
    <w:rsid w:val="25AB23F1"/>
    <w:rsid w:val="2742617D"/>
    <w:rsid w:val="2D102879"/>
    <w:rsid w:val="2E33681F"/>
    <w:rsid w:val="368A544A"/>
    <w:rsid w:val="38F70F1D"/>
    <w:rsid w:val="3AA20FB4"/>
    <w:rsid w:val="3C544530"/>
    <w:rsid w:val="3D4225DB"/>
    <w:rsid w:val="3E7C38CA"/>
    <w:rsid w:val="415E19AD"/>
    <w:rsid w:val="441445A5"/>
    <w:rsid w:val="4A0D3F70"/>
    <w:rsid w:val="4AC5484B"/>
    <w:rsid w:val="4BE96317"/>
    <w:rsid w:val="54B971CF"/>
    <w:rsid w:val="59C06909"/>
    <w:rsid w:val="5AE96D26"/>
    <w:rsid w:val="5B274F60"/>
    <w:rsid w:val="5C1C6C34"/>
    <w:rsid w:val="5CFA13CD"/>
    <w:rsid w:val="6C7D068A"/>
    <w:rsid w:val="6E0077C5"/>
    <w:rsid w:val="714F6A99"/>
    <w:rsid w:val="7AA15E8B"/>
    <w:rsid w:val="7C2F3E9A"/>
    <w:rsid w:val="7CC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firstLine="210" w:firstLineChars="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563</Words>
  <Characters>599</Characters>
  <Lines>0</Lines>
  <Paragraphs>0</Paragraphs>
  <TotalTime>6</TotalTime>
  <ScaleCrop>false</ScaleCrop>
  <LinksUpToDate>false</LinksUpToDate>
  <CharactersWithSpaces>609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2023-03-17T07:17:00Z</dcterms:created>
  <dc:creator>毛毛</dc:creator>
  <cp:lastModifiedBy>谈凤翔</cp:lastModifiedBy>
  <dcterms:modified xsi:type="dcterms:W3CDTF">2025-06-04T00:13:03Z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A625E416E2E6468FA0F24835956C3C93_13</vt:lpwstr>
  </property>
  <property fmtid="{D5CDD505-2E9C-101B-9397-08002B2CF9AE}" pid="4" name="KSOTemplateDocerSaveRecord">
    <vt:lpwstr>eyJoZGlkIjoiZGY5YjJmNjBkNjYxNjhhNTZjZTViYmU0YmVlYTU2MmUiLCJ1c2VySWQiOiI4NzkzNzUzNTAifQ==</vt:lpwstr>
  </property>
</Properties>
</file>