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AFF19">
      <w:pPr>
        <w:jc w:val="center"/>
        <w:rPr>
          <w:rFonts w:hint="eastAsia" w:ascii="黑体" w:hAnsi="黑体" w:eastAsia="黑体" w:cs="黑体"/>
          <w:sz w:val="44"/>
          <w:szCs w:val="44"/>
          <w:lang w:val="en-US" w:eastAsia="zh-CN"/>
        </w:rPr>
      </w:pPr>
    </w:p>
    <w:p w14:paraId="5F98DA2E">
      <w:pPr>
        <w:jc w:val="center"/>
        <w:rPr>
          <w:rFonts w:hint="eastAsia" w:ascii="黑体" w:hAnsi="黑体" w:eastAsia="黑体" w:cs="黑体"/>
          <w:sz w:val="48"/>
          <w:szCs w:val="48"/>
          <w:lang w:val="en-US" w:eastAsia="zh-CN"/>
        </w:rPr>
      </w:pPr>
    </w:p>
    <w:p w14:paraId="7A3404C7">
      <w:pPr>
        <w:jc w:val="center"/>
        <w:rPr>
          <w:rFonts w:hint="eastAsia" w:ascii="黑体" w:hAnsi="黑体" w:eastAsia="黑体" w:cs="黑体"/>
          <w:sz w:val="48"/>
          <w:szCs w:val="48"/>
          <w:lang w:val="en-US" w:eastAsia="zh-CN"/>
        </w:rPr>
      </w:pPr>
    </w:p>
    <w:p w14:paraId="67A4615B">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5873021C">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32FF2C60">
      <w:pPr>
        <w:jc w:val="center"/>
        <w:rPr>
          <w:rFonts w:hint="eastAsia" w:ascii="黑体" w:hAnsi="黑体" w:eastAsia="黑体" w:cs="黑体"/>
          <w:sz w:val="48"/>
          <w:szCs w:val="48"/>
          <w:lang w:val="en-US" w:eastAsia="zh-CN"/>
        </w:rPr>
      </w:pPr>
    </w:p>
    <w:p w14:paraId="78729AB9">
      <w:pPr>
        <w:jc w:val="center"/>
        <w:rPr>
          <w:rFonts w:hint="eastAsia" w:ascii="黑体" w:hAnsi="黑体" w:eastAsia="黑体" w:cs="黑体"/>
          <w:sz w:val="48"/>
          <w:szCs w:val="48"/>
          <w:lang w:val="en-US" w:eastAsia="zh-CN"/>
        </w:rPr>
      </w:pPr>
    </w:p>
    <w:p w14:paraId="2F0172B6">
      <w:pPr>
        <w:jc w:val="center"/>
        <w:rPr>
          <w:rFonts w:hint="eastAsia" w:ascii="黑体" w:hAnsi="黑体" w:eastAsia="黑体" w:cs="黑体"/>
          <w:sz w:val="48"/>
          <w:szCs w:val="48"/>
          <w:lang w:val="en-US" w:eastAsia="zh-CN"/>
        </w:rPr>
      </w:pPr>
    </w:p>
    <w:p w14:paraId="52CCFE68">
      <w:pPr>
        <w:jc w:val="center"/>
        <w:rPr>
          <w:rFonts w:hint="eastAsia" w:ascii="黑体" w:hAnsi="黑体" w:eastAsia="黑体" w:cs="黑体"/>
          <w:sz w:val="48"/>
          <w:szCs w:val="48"/>
          <w:lang w:val="en-US" w:eastAsia="zh-CN"/>
        </w:rPr>
      </w:pPr>
    </w:p>
    <w:p w14:paraId="7750606B">
      <w:pPr>
        <w:jc w:val="both"/>
        <w:rPr>
          <w:rFonts w:hint="eastAsia" w:ascii="黑体" w:hAnsi="黑体" w:eastAsia="黑体" w:cs="黑体"/>
          <w:sz w:val="48"/>
          <w:szCs w:val="48"/>
          <w:lang w:val="en-US" w:eastAsia="zh-CN"/>
        </w:rPr>
      </w:pPr>
    </w:p>
    <w:p w14:paraId="6EF89BA1">
      <w:pPr>
        <w:jc w:val="center"/>
        <w:rPr>
          <w:rFonts w:hint="eastAsia" w:ascii="黑体" w:hAnsi="黑体" w:eastAsia="黑体" w:cs="黑体"/>
          <w:sz w:val="48"/>
          <w:szCs w:val="48"/>
          <w:lang w:val="en-US" w:eastAsia="zh-CN"/>
        </w:rPr>
      </w:pPr>
    </w:p>
    <w:p w14:paraId="381699D5">
      <w:pPr>
        <w:jc w:val="center"/>
        <w:rPr>
          <w:rFonts w:hint="eastAsia" w:ascii="黑体" w:hAnsi="黑体" w:eastAsia="黑体" w:cs="黑体"/>
          <w:sz w:val="48"/>
          <w:szCs w:val="48"/>
          <w:lang w:val="en-US" w:eastAsia="zh-CN"/>
        </w:rPr>
      </w:pPr>
    </w:p>
    <w:p w14:paraId="2EEF23D7">
      <w:pPr>
        <w:jc w:val="center"/>
        <w:rPr>
          <w:rFonts w:hint="eastAsia" w:ascii="黑体" w:hAnsi="黑体" w:eastAsia="黑体" w:cs="黑体"/>
          <w:sz w:val="48"/>
          <w:szCs w:val="48"/>
          <w:lang w:val="en-US" w:eastAsia="zh-CN"/>
        </w:rPr>
      </w:pPr>
    </w:p>
    <w:p w14:paraId="1EC77F37">
      <w:pPr>
        <w:ind w:firstLine="1080" w:firstLineChars="300"/>
        <w:jc w:val="left"/>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单位名称（盖章）：津市市机关事务服务中心</w:t>
      </w:r>
    </w:p>
    <w:p w14:paraId="540A0BCD">
      <w:pPr>
        <w:ind w:firstLine="1080" w:firstLineChars="300"/>
        <w:jc w:val="left"/>
        <w:rPr>
          <w:rFonts w:hint="eastAsia" w:ascii="宋体" w:hAnsi="宋体" w:eastAsia="宋体" w:cs="宋体"/>
          <w:sz w:val="36"/>
          <w:szCs w:val="36"/>
          <w:lang w:val="en-US" w:eastAsia="zh-CN"/>
        </w:rPr>
      </w:pPr>
    </w:p>
    <w:p w14:paraId="190EBEBF">
      <w:pPr>
        <w:jc w:val="left"/>
        <w:rPr>
          <w:rFonts w:hint="eastAsia" w:ascii="宋体" w:hAnsi="宋体" w:eastAsia="宋体" w:cs="宋体"/>
          <w:sz w:val="36"/>
          <w:szCs w:val="36"/>
          <w:lang w:val="en-US" w:eastAsia="zh-CN"/>
        </w:rPr>
      </w:pPr>
    </w:p>
    <w:p w14:paraId="38C9C47B">
      <w:pPr>
        <w:ind w:firstLine="1080" w:firstLineChars="300"/>
        <w:jc w:val="left"/>
        <w:rPr>
          <w:rFonts w:hint="eastAsia" w:ascii="宋体" w:hAnsi="宋体" w:eastAsia="宋体" w:cs="宋体"/>
          <w:sz w:val="36"/>
          <w:szCs w:val="36"/>
          <w:lang w:val="en-US" w:eastAsia="zh-CN"/>
        </w:rPr>
      </w:pPr>
    </w:p>
    <w:p w14:paraId="475569E0">
      <w:pPr>
        <w:ind w:firstLine="3240" w:firstLineChars="900"/>
        <w:jc w:val="both"/>
        <w:rPr>
          <w:rFonts w:hint="eastAsia" w:ascii="宋体" w:hAnsi="宋体" w:eastAsia="宋体" w:cs="宋体"/>
          <w:sz w:val="36"/>
          <w:szCs w:val="36"/>
          <w:lang w:val="en-US" w:eastAsia="zh-CN"/>
        </w:rPr>
      </w:pPr>
    </w:p>
    <w:p w14:paraId="4B7A1277">
      <w:pPr>
        <w:ind w:firstLine="3240" w:firstLineChars="900"/>
        <w:jc w:val="both"/>
        <w:rPr>
          <w:rFonts w:hint="eastAsia" w:ascii="宋体" w:hAnsi="宋体" w:eastAsia="宋体" w:cs="宋体"/>
          <w:sz w:val="36"/>
          <w:szCs w:val="36"/>
          <w:lang w:val="en-US" w:eastAsia="zh-CN"/>
        </w:rPr>
      </w:pPr>
    </w:p>
    <w:p w14:paraId="6ECE9C94">
      <w:pPr>
        <w:ind w:firstLine="3240" w:firstLineChars="900"/>
        <w:jc w:val="both"/>
        <w:rPr>
          <w:rFonts w:hint="eastAsia" w:ascii="宋体" w:hAnsi="宋体" w:eastAsia="宋体" w:cs="宋体"/>
          <w:sz w:val="36"/>
          <w:szCs w:val="36"/>
          <w:lang w:val="en-US" w:eastAsia="zh-CN"/>
        </w:rPr>
      </w:pPr>
    </w:p>
    <w:p w14:paraId="0037F6D4">
      <w:pPr>
        <w:ind w:firstLine="3240" w:firstLineChars="900"/>
        <w:jc w:val="both"/>
        <w:rPr>
          <w:rFonts w:hint="eastAsia" w:ascii="宋体" w:hAnsi="宋体" w:eastAsia="宋体" w:cs="宋体"/>
          <w:sz w:val="36"/>
          <w:szCs w:val="36"/>
          <w:lang w:val="en-US" w:eastAsia="zh-CN"/>
        </w:rPr>
      </w:pPr>
    </w:p>
    <w:p w14:paraId="57C0F05F">
      <w:pPr>
        <w:spacing w:line="600" w:lineRule="exact"/>
        <w:jc w:val="center"/>
        <w:rPr>
          <w:rFonts w:hint="eastAsia" w:eastAsia="方正小标宋_GBK"/>
          <w:sz w:val="36"/>
          <w:szCs w:val="36"/>
          <w:lang w:val="en-US" w:eastAsia="zh-CN"/>
        </w:rPr>
      </w:pPr>
    </w:p>
    <w:p w14:paraId="332B38C8">
      <w:pPr>
        <w:spacing w:line="600" w:lineRule="exact"/>
        <w:jc w:val="center"/>
        <w:rPr>
          <w:rFonts w:eastAsia="方正小标宋_GBK"/>
          <w:sz w:val="36"/>
          <w:szCs w:val="36"/>
        </w:rPr>
      </w:pPr>
      <w:r>
        <w:rPr>
          <w:rFonts w:hint="eastAsia" w:eastAsia="方正小标宋_GBK"/>
          <w:sz w:val="36"/>
          <w:szCs w:val="36"/>
          <w:lang w:val="en-US" w:eastAsia="zh-CN"/>
        </w:rPr>
        <w:t>津市市机关事务服务中心2024年度</w:t>
      </w:r>
      <w:r>
        <w:rPr>
          <w:rFonts w:eastAsia="方正小标宋_GBK"/>
          <w:sz w:val="36"/>
          <w:szCs w:val="36"/>
        </w:rPr>
        <w:t>部门整体支出</w:t>
      </w:r>
    </w:p>
    <w:p w14:paraId="608098F4">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14:paraId="53811781">
      <w:pPr>
        <w:spacing w:line="600" w:lineRule="exact"/>
        <w:jc w:val="center"/>
        <w:rPr>
          <w:rFonts w:eastAsia="方正小标宋_GBK"/>
          <w:sz w:val="32"/>
          <w:szCs w:val="32"/>
        </w:rPr>
      </w:pPr>
    </w:p>
    <w:p w14:paraId="7DE17C24">
      <w:pPr>
        <w:pStyle w:val="5"/>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35DC5381">
      <w:pPr>
        <w:pStyle w:val="5"/>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1、津市市机关事务服务中心为津市公车主管部门，主要负责公务用车、办公用房、公共节能与公务接待等工作，目前共有5名工作人员：事业编人员4人。</w:t>
      </w:r>
    </w:p>
    <w:p w14:paraId="06D7119E">
      <w:pPr>
        <w:pStyle w:val="5"/>
        <w:widowControl/>
        <w:spacing w:line="60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2、单位财务情况（资产负债情况）：截止2024年12月底，机关事务服务中心固定资产原值808.97万元，净值414.04万元。无负债情况。</w:t>
      </w:r>
    </w:p>
    <w:p w14:paraId="2F85EE62">
      <w:pPr>
        <w:pStyle w:val="5"/>
        <w:widowControl/>
        <w:spacing w:line="600" w:lineRule="exact"/>
        <w:ind w:left="640" w:firstLine="0" w:firstLineChars="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14:paraId="13F15C14">
      <w:pPr>
        <w:pStyle w:val="5"/>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14:paraId="057758D5">
      <w:pPr>
        <w:pStyle w:val="5"/>
        <w:widowControl/>
        <w:spacing w:line="600" w:lineRule="exact"/>
        <w:rPr>
          <w:rFonts w:hint="default" w:eastAsia="仿宋_GB2312"/>
          <w:sz w:val="32"/>
          <w:szCs w:val="32"/>
          <w:lang w:val="en-US"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2024</w:t>
      </w:r>
      <w:r>
        <w:rPr>
          <w:rFonts w:hint="eastAsia" w:ascii="仿宋_GB2312" w:hAnsi="仿宋_GB2312" w:eastAsia="仿宋_GB2312" w:cs="仿宋_GB2312"/>
          <w:sz w:val="32"/>
          <w:szCs w:val="32"/>
          <w:lang w:val="en-US" w:eastAsia="zh-CN"/>
        </w:rPr>
        <w:t>年基本支出1800.73万元，其中：工资福利支出42.82万元，一般商品服务支出1757.91万元，对个人和家庭补助支出0万元,其他办公费0万元。</w:t>
      </w:r>
    </w:p>
    <w:p w14:paraId="163C7A08">
      <w:pPr>
        <w:pStyle w:val="5"/>
        <w:widowControl/>
        <w:spacing w:line="600" w:lineRule="exact"/>
        <w:ind w:left="0" w:leftChars="0" w:firstLine="640" w:firstLineChars="20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2.</w:t>
      </w:r>
      <w:r>
        <w:rPr>
          <w:rFonts w:ascii="Times New Roman" w:hAnsi="Times New Roman" w:eastAsia="黑体"/>
          <w:sz w:val="32"/>
          <w:szCs w:val="32"/>
        </w:rPr>
        <w:t>项目支出情况</w:t>
      </w:r>
      <w:r>
        <w:rPr>
          <w:rFonts w:eastAsia="仿宋_GB2312"/>
          <w:sz w:val="32"/>
          <w:szCs w:val="32"/>
        </w:rPr>
        <w:t>：</w:t>
      </w:r>
      <w:r>
        <w:rPr>
          <w:rFonts w:hint="eastAsia" w:ascii="Times New Roman" w:hAnsi="Times New Roman" w:eastAsia="黑体"/>
          <w:sz w:val="32"/>
          <w:szCs w:val="32"/>
          <w:lang w:val="en-US" w:eastAsia="zh-CN"/>
        </w:rPr>
        <w:t>无</w:t>
      </w:r>
    </w:p>
    <w:p w14:paraId="3EB48512">
      <w:pPr>
        <w:pStyle w:val="5"/>
        <w:widowControl/>
        <w:spacing w:line="600" w:lineRule="exact"/>
        <w:jc w:val="left"/>
        <w:rPr>
          <w:rFonts w:hint="default" w:eastAsia="仿宋_GB2312"/>
          <w:sz w:val="32"/>
          <w:szCs w:val="32"/>
          <w:lang w:val="en-US" w:eastAsia="zh-CN"/>
        </w:rPr>
      </w:pPr>
      <w:r>
        <w:rPr>
          <w:rFonts w:hint="eastAsia" w:ascii="Times New Roman" w:hAnsi="Times New Roman" w:eastAsia="黑体"/>
          <w:sz w:val="32"/>
          <w:szCs w:val="32"/>
        </w:rPr>
        <w:t>（二）</w:t>
      </w:r>
      <w:r>
        <w:rPr>
          <w:rFonts w:ascii="Times New Roman" w:hAnsi="Times New Roman" w:eastAsia="黑体"/>
          <w:sz w:val="32"/>
          <w:szCs w:val="32"/>
        </w:rPr>
        <w:t>政府性基金预算支出情况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无</w:t>
      </w:r>
    </w:p>
    <w:p w14:paraId="514CB783">
      <w:pPr>
        <w:widowControl/>
        <w:spacing w:line="600" w:lineRule="exact"/>
        <w:ind w:firstLine="645"/>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14:paraId="1DDBCE6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55" w:firstLineChars="200"/>
        <w:jc w:val="both"/>
        <w:textAlignment w:val="auto"/>
        <w:rPr>
          <w:rFonts w:hint="default" w:ascii="仿宋_GB2312" w:hAnsi="仿宋_GB2312" w:eastAsia="仿宋_GB2312" w:cs="仿宋_GB2312"/>
          <w:spacing w:val="11"/>
          <w:w w:val="95"/>
          <w:sz w:val="32"/>
          <w:szCs w:val="32"/>
          <w:lang w:val="en-US" w:eastAsia="zh-CN"/>
        </w:rPr>
      </w:pPr>
      <w:r>
        <w:rPr>
          <w:rFonts w:hint="eastAsia" w:ascii="仿宋_GB2312" w:hAnsi="仿宋_GB2312" w:eastAsia="仿宋_GB2312" w:cs="仿宋_GB2312"/>
          <w:b/>
          <w:bCs/>
          <w:spacing w:val="11"/>
          <w:w w:val="95"/>
          <w:sz w:val="32"/>
          <w:szCs w:val="32"/>
          <w:lang w:val="en-US" w:eastAsia="zh-CN"/>
        </w:rPr>
        <w:t>一是持续深化办公用房集中统一管理。</w:t>
      </w:r>
      <w:r>
        <w:rPr>
          <w:rFonts w:hint="eastAsia" w:ascii="仿宋_GB2312" w:hAnsi="仿宋_GB2312" w:eastAsia="仿宋_GB2312" w:cs="仿宋_GB2312"/>
          <w:spacing w:val="11"/>
          <w:w w:val="95"/>
          <w:sz w:val="32"/>
          <w:szCs w:val="32"/>
          <w:lang w:val="en-US" w:eastAsia="zh-CN"/>
        </w:rPr>
        <w:t>开展全市办公用房清查、协调工作。市机关事务服务中心不定期通过使用单位自查、集中督导检查、重点抽查等方式，对全市党政机关办公用房使用情况强化管理，严防违规使用办公用房行为发生。今年7月18日，在麓园楼三楼会议主持召开了津市市节约型食堂暨公务用车、办公用房重点事项提醒业务培训会。通过认真学习政策理论，同步开展新一轮的办公用房盘点清查工作，调剂了市委社会工作部、农业农村局、医保局、人社局、乡村振兴局、津市市现代化产业产业体系建设办公室等用房，封存了卫健局、汪家桥街道、襄阳街街道等部分闲置办公用房。今年11月，接省机关事务管理局通知，开展办公用房突出问题专项清查整治工作。此次自清自查统计了78家行政事业单位，“三定”编制人数共计2910人，实有2515人。其中，正处级5人；副处级35人；正科级230人；副科级379人；科级以下1908人。实配办公用房面积20092.624㎡，服务用房使用面积20797.3051㎡，未发现相关违规违纪问题。</w:t>
      </w:r>
    </w:p>
    <w:p w14:paraId="7AE9B54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55" w:firstLineChars="200"/>
        <w:jc w:val="both"/>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b/>
          <w:bCs/>
          <w:spacing w:val="11"/>
          <w:w w:val="95"/>
          <w:sz w:val="32"/>
          <w:szCs w:val="32"/>
          <w:lang w:val="en-US" w:eastAsia="zh-CN"/>
        </w:rPr>
        <w:t>二是持续</w:t>
      </w:r>
      <w:r>
        <w:rPr>
          <w:rStyle w:val="4"/>
          <w:rFonts w:hint="eastAsia" w:ascii="仿宋_GB2312" w:hAnsi="仿宋_GB2312" w:eastAsia="仿宋_GB2312" w:cs="仿宋_GB2312"/>
          <w:b/>
          <w:bCs/>
          <w:sz w:val="32"/>
          <w:szCs w:val="32"/>
          <w:lang w:val="en-US" w:eastAsia="zh-CN"/>
        </w:rPr>
        <w:t>规范公务用车管理工作。</w:t>
      </w:r>
      <w:r>
        <w:rPr>
          <w:rFonts w:hint="eastAsia" w:ascii="Times New Roman" w:hAnsi="Times New Roman" w:eastAsia="仿宋_GB2312"/>
          <w:sz w:val="32"/>
          <w:szCs w:val="32"/>
        </w:rPr>
        <w:t>津市市公务用车编制1</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辆，实有车辆10</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辆，其中执法执勤用车5</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辆，实物保障车2辆，乡镇用车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辆，其他公务用车4</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辆。实行“六个统一”，即统一编制管理、统一预算及经费开支安排、统一购置更新、统一报废处置、统一维修保养、统一调度使用，并在指定地点停放。</w:t>
      </w:r>
      <w:r>
        <w:rPr>
          <w:rFonts w:hint="eastAsia" w:ascii="Times New Roman" w:hAnsi="Times New Roman" w:eastAsia="仿宋_GB2312"/>
          <w:sz w:val="32"/>
          <w:szCs w:val="32"/>
          <w:lang w:val="en-US" w:eastAsia="zh-CN"/>
        </w:rPr>
        <w:t>今年，事务中心按常德市机关事务管理局要求，通过公开招投标明确全市公务用车租赁、维修、保险、加油等服务项目定点供应商。进一步规范了党政机关和事业单位公务出行使用审批流程。截止2024年12月，公务用车统一调度3364次、公务租车3879次，期间无交通安全</w:t>
      </w:r>
      <w:bookmarkStart w:id="0" w:name="_GoBack"/>
      <w:bookmarkEnd w:id="0"/>
      <w:r>
        <w:rPr>
          <w:rFonts w:hint="eastAsia" w:ascii="Times New Roman" w:hAnsi="Times New Roman" w:eastAsia="仿宋_GB2312"/>
          <w:sz w:val="32"/>
          <w:szCs w:val="32"/>
          <w:lang w:val="en-US" w:eastAsia="zh-CN"/>
        </w:rPr>
        <w:t>事故发生。今年7月，按常管发{2024}5号《关于开展全市党政机关和事业单位公务用车专项清理工作》文件要求，事务中心对全市公务用车编制、资产账目、使用情况等项目进行了全面的清理整治，</w:t>
      </w:r>
      <w:r>
        <w:rPr>
          <w:rFonts w:hint="eastAsia" w:ascii="仿宋_GB2312" w:hAnsi="仿宋_GB2312" w:eastAsia="仿宋_GB2312" w:cs="仿宋_GB2312"/>
          <w:spacing w:val="11"/>
          <w:w w:val="95"/>
          <w:sz w:val="32"/>
          <w:szCs w:val="32"/>
          <w:lang w:val="en-US" w:eastAsia="zh-CN"/>
        </w:rPr>
        <w:t>未发现相关违规违纪问题。</w:t>
      </w:r>
    </w:p>
    <w:p w14:paraId="4059A4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pacing w:val="11"/>
          <w:w w:val="95"/>
          <w:sz w:val="32"/>
          <w:szCs w:val="32"/>
          <w:lang w:val="en-US" w:eastAsia="zh-CN"/>
        </w:rPr>
        <w:t>持续</w:t>
      </w:r>
      <w:r>
        <w:rPr>
          <w:rFonts w:hint="eastAsia" w:ascii="仿宋_GB2312" w:hAnsi="仿宋_GB2312" w:eastAsia="仿宋_GB2312" w:cs="仿宋_GB2312"/>
          <w:b/>
          <w:bCs/>
          <w:sz w:val="32"/>
          <w:szCs w:val="32"/>
          <w:lang w:val="en-US" w:eastAsia="zh-CN"/>
        </w:rPr>
        <w:t>提高</w:t>
      </w:r>
      <w:r>
        <w:rPr>
          <w:rStyle w:val="4"/>
          <w:rFonts w:hint="eastAsia" w:ascii="仿宋_GB2312" w:hAnsi="仿宋_GB2312" w:eastAsia="仿宋_GB2312" w:cs="仿宋_GB2312"/>
          <w:b/>
          <w:bCs/>
          <w:sz w:val="32"/>
          <w:szCs w:val="32"/>
        </w:rPr>
        <w:t>节能减排管理成效。</w:t>
      </w:r>
      <w:r>
        <w:rPr>
          <w:rFonts w:hint="eastAsia" w:ascii="Times New Roman" w:hAnsi="Times New Roman" w:eastAsia="仿宋_GB2312"/>
          <w:sz w:val="32"/>
          <w:szCs w:val="32"/>
          <w:lang w:val="en-US" w:eastAsia="zh-CN"/>
        </w:rPr>
        <w:t>以节约型机关建设为抓手，深入落实“过紧日子”的要求，组织召开津市市机关事务工作会议，截止2024在全市范围内创成51家节约型机关。对2024年公共机构节能减排进行安排部署，完成6家节约型机关创建。强化宣传，充分利用“反食品浪费”“节能宣传周”“全国低碳日”“中国水周”等重要时间节点，组织全市公共机构围绕主题综合运用线上和线下多种宣传手段积极开展宣传活动。扎实开展“制止餐饮浪费”行动，积极在机关食堂发放倡议书、张贴宣传海报，全方位营造厉行节约、制止浪费的浓厚氛围，取得良好成效。三是示范引领，按照《湖南省公共机构生活垃圾分类设施设备配置及管理规范》以市委、住建局、水利局、农业农村局等机关食堂作为试点，配备分类垃圾桶，制做相关标识牌和宣传材料，切实推进生活垃圾分类工作，充分发挥公共机构在全社会垃圾分类工作中示范表率作用。</w:t>
      </w:r>
    </w:p>
    <w:p w14:paraId="02D5B0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sz w:val="32"/>
          <w:szCs w:val="32"/>
          <w:lang w:val="en-US" w:eastAsia="zh-CN"/>
        </w:rPr>
      </w:pPr>
      <w:r>
        <w:rPr>
          <w:rStyle w:val="4"/>
          <w:rFonts w:hint="eastAsia" w:ascii="仿宋_GB2312" w:hAnsi="仿宋_GB2312" w:eastAsia="仿宋_GB2312" w:cs="仿宋_GB2312"/>
          <w:b/>
          <w:bCs/>
          <w:sz w:val="32"/>
          <w:szCs w:val="32"/>
          <w:lang w:val="en-US" w:eastAsia="zh-CN"/>
        </w:rPr>
        <w:t>四是持续加强公务接待监督检查。</w:t>
      </w:r>
      <w:r>
        <w:rPr>
          <w:rFonts w:hint="eastAsia" w:ascii="Times New Roman" w:hAnsi="Times New Roman" w:eastAsia="仿宋_GB2312"/>
          <w:sz w:val="32"/>
          <w:szCs w:val="32"/>
          <w:lang w:val="en-US" w:eastAsia="zh-CN"/>
        </w:rPr>
        <w:t>对照《党政机关国内公务接待管理规定》（中办发{2024}7号）、《湖南省党政机关国内公务接待管理办法》（湘办发{2024}17号）等文件要求，从14个方面问题进行了自查工作，主要发现以下几个问题：</w:t>
      </w:r>
    </w:p>
    <w:p w14:paraId="74CE0F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heme="minorBidi"/>
          <w:kern w:val="2"/>
          <w:sz w:val="32"/>
          <w:szCs w:val="32"/>
          <w:lang w:val="en-US" w:eastAsia="zh-CN" w:bidi="ar-SA"/>
        </w:rPr>
        <w:t>1.</w:t>
      </w:r>
      <w:r>
        <w:rPr>
          <w:rFonts w:hint="eastAsia" w:ascii="Times New Roman" w:hAnsi="Times New Roman" w:eastAsia="仿宋_GB2312"/>
          <w:sz w:val="32"/>
          <w:szCs w:val="32"/>
          <w:lang w:val="en-US" w:eastAsia="zh-CN"/>
        </w:rPr>
        <w:t>超规格、超标准、超范围的接待服务；</w:t>
      </w:r>
    </w:p>
    <w:p w14:paraId="009321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heme="minorBidi"/>
          <w:kern w:val="2"/>
          <w:sz w:val="32"/>
          <w:szCs w:val="32"/>
          <w:lang w:val="en-US" w:eastAsia="zh-CN" w:bidi="ar-SA"/>
        </w:rPr>
        <w:t>2.</w:t>
      </w:r>
      <w:r>
        <w:rPr>
          <w:rFonts w:hint="eastAsia" w:ascii="Times New Roman" w:hAnsi="Times New Roman" w:eastAsia="仿宋_GB2312"/>
          <w:sz w:val="32"/>
          <w:szCs w:val="32"/>
          <w:lang w:val="en-US" w:eastAsia="zh-CN"/>
        </w:rPr>
        <w:t>违反公务接待经费支出管理有关规定，公务接待费用报销不规范，接待审批单、接待公函、接待清单等要素不全的情况；</w:t>
      </w:r>
    </w:p>
    <w:p w14:paraId="5D3C51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heme="minorBidi"/>
          <w:kern w:val="2"/>
          <w:sz w:val="32"/>
          <w:szCs w:val="32"/>
          <w:lang w:val="en-US" w:eastAsia="zh-CN" w:bidi="ar-SA"/>
        </w:rPr>
        <w:t>3.</w:t>
      </w:r>
      <w:r>
        <w:rPr>
          <w:rFonts w:hint="eastAsia" w:ascii="Times New Roman" w:hAnsi="Times New Roman" w:eastAsia="仿宋_GB2312"/>
          <w:sz w:val="32"/>
          <w:szCs w:val="32"/>
          <w:lang w:val="en-US" w:eastAsia="zh-CN"/>
        </w:rPr>
        <w:t>以差旅费、印刷费、宣传费、会议费、培训费等名目虚列、转移、隐匿公务接待费用开支的情况；</w:t>
      </w:r>
    </w:p>
    <w:p w14:paraId="463166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lang w:val="en-US" w:eastAsia="zh-CN"/>
        </w:rPr>
      </w:pPr>
      <w:r>
        <w:rPr>
          <w:rFonts w:hint="default" w:ascii="Times New Roman" w:hAnsi="Times New Roman" w:eastAsia="仿宋_GB2312" w:cstheme="minorBidi"/>
          <w:kern w:val="2"/>
          <w:sz w:val="32"/>
          <w:szCs w:val="32"/>
          <w:lang w:val="en-US" w:eastAsia="zh-CN" w:bidi="ar-SA"/>
        </w:rPr>
        <w:t>4.</w:t>
      </w:r>
      <w:r>
        <w:rPr>
          <w:rFonts w:hint="eastAsia" w:ascii="Times New Roman" w:hAnsi="Times New Roman" w:eastAsia="仿宋_GB2312"/>
          <w:sz w:val="32"/>
          <w:szCs w:val="32"/>
          <w:lang w:val="en-US" w:eastAsia="zh-CN"/>
        </w:rPr>
        <w:t>出现采取多批次公务接待集中开票报账、化整为零拆分开具公务用餐发票等方式违规处理公务接待费用的情况。</w:t>
      </w:r>
    </w:p>
    <w:p w14:paraId="1F9A80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此次公务接待违规问题涉及5家单位，目前均已按要求整改到位。事务中心将联合相关部门持续开展监督检查工作，</w:t>
      </w:r>
      <w:r>
        <w:rPr>
          <w:rFonts w:hint="eastAsia" w:ascii="仿宋_GB2312" w:hAnsi="仿宋_GB2312" w:eastAsia="仿宋_GB2312" w:cs="仿宋_GB2312"/>
          <w:spacing w:val="11"/>
          <w:w w:val="95"/>
          <w:sz w:val="32"/>
          <w:szCs w:val="32"/>
          <w:lang w:val="en-US" w:eastAsia="zh-CN"/>
        </w:rPr>
        <w:t>每季度要求各部门单位上报公务接待相关资料及自查发现的新问题，严格对照公务接待突出问题“负面清单”进行复核，对排查出的问题及时通报并立行立改。</w:t>
      </w:r>
    </w:p>
    <w:p w14:paraId="1DA61FBC">
      <w:pPr>
        <w:widowControl/>
        <w:spacing w:line="600" w:lineRule="exact"/>
        <w:ind w:firstLine="645"/>
        <w:jc w:val="left"/>
        <w:rPr>
          <w:rFonts w:eastAsia="黑体"/>
          <w:sz w:val="32"/>
          <w:szCs w:val="32"/>
        </w:rPr>
      </w:pPr>
    </w:p>
    <w:p w14:paraId="2C00E759">
      <w:pPr>
        <w:widowControl/>
        <w:spacing w:line="600" w:lineRule="exact"/>
        <w:ind w:firstLine="645"/>
        <w:jc w:val="left"/>
        <w:rPr>
          <w:rFonts w:eastAsia="黑体"/>
          <w:sz w:val="32"/>
          <w:szCs w:val="32"/>
        </w:rPr>
      </w:pPr>
    </w:p>
    <w:p w14:paraId="5CDB2491">
      <w:pPr>
        <w:widowControl/>
        <w:spacing w:line="600" w:lineRule="exact"/>
        <w:ind w:firstLine="4480" w:firstLineChars="1400"/>
        <w:jc w:val="both"/>
        <w:rPr>
          <w:rFonts w:hint="default" w:eastAsia="仿宋_GB2312"/>
          <w:sz w:val="32"/>
          <w:szCs w:val="32"/>
          <w:lang w:val="en-US" w:eastAsia="zh-CN"/>
        </w:rPr>
      </w:pPr>
      <w:r>
        <w:rPr>
          <w:rFonts w:hint="eastAsia" w:eastAsia="仿宋_GB2312"/>
          <w:sz w:val="32"/>
          <w:szCs w:val="32"/>
          <w:lang w:val="en-US" w:eastAsia="zh-CN"/>
        </w:rPr>
        <w:t>20</w:t>
      </w:r>
      <w:r>
        <w:rPr>
          <w:rFonts w:hint="default" w:eastAsia="仿宋_GB2312"/>
          <w:sz w:val="32"/>
          <w:szCs w:val="32"/>
          <w:lang w:eastAsia="zh-CN"/>
        </w:rPr>
        <w:t>2</w:t>
      </w:r>
      <w:r>
        <w:rPr>
          <w:rFonts w:hint="eastAsia" w:eastAsia="仿宋_GB2312"/>
          <w:sz w:val="32"/>
          <w:szCs w:val="32"/>
          <w:lang w:val="en-US" w:eastAsia="zh-CN"/>
        </w:rPr>
        <w:t>5年6月25日</w:t>
      </w:r>
    </w:p>
    <w:p w14:paraId="664E1F12">
      <w:pPr>
        <w:widowControl/>
        <w:spacing w:line="600" w:lineRule="exact"/>
        <w:ind w:firstLine="645"/>
        <w:jc w:val="left"/>
        <w:rPr>
          <w:rFonts w:eastAsia="黑体"/>
          <w:sz w:val="32"/>
          <w:szCs w:val="32"/>
        </w:rPr>
      </w:pPr>
    </w:p>
    <w:p w14:paraId="73712B46">
      <w:pPr>
        <w:widowControl/>
        <w:spacing w:line="600" w:lineRule="exact"/>
        <w:ind w:firstLine="645"/>
        <w:jc w:val="left"/>
        <w:rPr>
          <w:rFonts w:eastAsia="黑体"/>
          <w:sz w:val="32"/>
          <w:szCs w:val="32"/>
        </w:rPr>
      </w:pPr>
    </w:p>
    <w:p w14:paraId="55C683FE">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14:paraId="5339F772">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14:paraId="61FEDDCF">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14:paraId="0C999E3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3.项目支出绩效自评表（一个项目支出一张表）</w:t>
      </w:r>
    </w:p>
    <w:p w14:paraId="00F34AF2">
      <w:pPr>
        <w:widowControl/>
        <w:spacing w:line="600" w:lineRule="exact"/>
        <w:ind w:firstLine="640" w:firstLineChars="200"/>
        <w:jc w:val="left"/>
        <w:rPr>
          <w:rFonts w:hint="default" w:eastAsia="仿宋_GB2312"/>
          <w:sz w:val="32"/>
          <w:szCs w:val="32"/>
          <w:lang w:val="en-US" w:eastAsia="zh-CN"/>
        </w:rPr>
      </w:pPr>
    </w:p>
    <w:p w14:paraId="060FD787">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TczNDVkNGNhMzNiY2M4NGY5MWQxN2E4MzEzOWYifQ=="/>
  </w:docVars>
  <w:rsids>
    <w:rsidRoot w:val="7C2F3E9A"/>
    <w:rsid w:val="0CF07AA8"/>
    <w:rsid w:val="1585401F"/>
    <w:rsid w:val="16B81BD0"/>
    <w:rsid w:val="24BA49FD"/>
    <w:rsid w:val="344E1DC6"/>
    <w:rsid w:val="38F70F1D"/>
    <w:rsid w:val="4BA34F7F"/>
    <w:rsid w:val="7C2F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1892</Words>
  <Characters>2017</Characters>
  <Lines>0</Lines>
  <Paragraphs>0</Paragraphs>
  <TotalTime>3</TotalTime>
  <ScaleCrop>false</ScaleCrop>
  <LinksUpToDate>false</LinksUpToDate>
  <CharactersWithSpaces>2017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2023-03-17T07:17:00Z</dcterms:created>
  <dc:creator>毛毛</dc:creator>
  <cp:lastModifiedBy>村口王师傅</cp:lastModifiedBy>
  <dcterms:modified xsi:type="dcterms:W3CDTF">2025-06-26T07:43:02Z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11D5317C2A8A4290A84A3FB829C355EB_13</vt:lpwstr>
  </property>
  <property fmtid="{D5CDD505-2E9C-101B-9397-08002B2CF9AE}" pid="4" name="KSOTemplateDocerSaveRecord">
    <vt:lpwstr>eyJoZGlkIjoiNWQyNTczNDVkNGNhMzNiY2M4NGY5MWQxN2E4MzEzOWYiLCJ1c2VySWQiOiI0NDI2OTI4NjcifQ==</vt:lpwstr>
  </property>
</Properties>
</file>