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北魏楷书简体"/>
          <w:b/>
          <w:sz w:val="32"/>
          <w:szCs w:val="32"/>
          <w:u w:val="none"/>
          <w:lang w:val="en-US" w:eastAsia="zh-CN"/>
        </w:rPr>
      </w:pPr>
      <w:r>
        <w:rPr>
          <w:rFonts w:hint="eastAsia" w:eastAsia="方正北魏楷书简体"/>
          <w:b/>
          <w:sz w:val="32"/>
          <w:szCs w:val="32"/>
          <w:u w:val="none"/>
        </w:rPr>
        <w:t>常德津市润和牧业生猪养殖项目</w:t>
      </w:r>
      <w:r>
        <w:rPr>
          <w:rFonts w:hint="eastAsia" w:eastAsia="方正北魏楷书简体"/>
          <w:b/>
          <w:sz w:val="32"/>
          <w:szCs w:val="32"/>
          <w:u w:val="none"/>
          <w:lang w:val="en-US" w:eastAsia="zh-CN"/>
        </w:rPr>
        <w:t>简介</w:t>
      </w:r>
    </w:p>
    <w:p>
      <w:pPr>
        <w:pStyle w:val="3"/>
        <w:adjustRightInd w:val="0"/>
        <w:snapToGrid w:val="0"/>
        <w:spacing w:before="0" w:after="0" w:line="360" w:lineRule="auto"/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pStyle w:val="3"/>
        <w:adjustRightInd w:val="0"/>
        <w:snapToGrid w:val="0"/>
        <w:spacing w:before="0" w:after="0" w:line="360" w:lineRule="auto"/>
        <w:jc w:val="left"/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  <w:lang w:val="en-US" w:eastAsia="zh-CN"/>
        </w:rPr>
        <w:t>一、</w:t>
      </w:r>
      <w:r>
        <w:rPr>
          <w:sz w:val="24"/>
          <w:szCs w:val="24"/>
          <w:u w:val="none"/>
        </w:rPr>
        <w:t>项目基本情况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eastAsiaTheme="majorEastAsia"/>
          <w:kern w:val="0"/>
          <w:sz w:val="24"/>
          <w:u w:val="none"/>
          <w:lang w:eastAsia="zh-CN"/>
        </w:rPr>
      </w:pPr>
      <w:r>
        <w:rPr>
          <w:rFonts w:hAnsiTheme="majorEastAsia" w:eastAsiaTheme="majorEastAsia"/>
          <w:kern w:val="0"/>
          <w:sz w:val="24"/>
          <w:u w:val="none"/>
        </w:rPr>
        <w:t>（</w:t>
      </w:r>
      <w:r>
        <w:rPr>
          <w:rFonts w:eastAsiaTheme="majorEastAsia"/>
          <w:kern w:val="0"/>
          <w:sz w:val="24"/>
          <w:u w:val="none"/>
        </w:rPr>
        <w:t>1</w:t>
      </w:r>
      <w:r>
        <w:rPr>
          <w:rFonts w:hAnsiTheme="majorEastAsia" w:eastAsiaTheme="majorEastAsia"/>
          <w:kern w:val="0"/>
          <w:sz w:val="24"/>
          <w:u w:val="none"/>
        </w:rPr>
        <w:t>）项目名称：</w:t>
      </w:r>
      <w:r>
        <w:rPr>
          <w:rFonts w:hint="eastAsia" w:hAnsiTheme="majorEastAsia" w:eastAsiaTheme="majorEastAsia"/>
          <w:kern w:val="0"/>
          <w:sz w:val="24"/>
          <w:u w:val="none"/>
          <w:lang w:eastAsia="zh-CN"/>
        </w:rPr>
        <w:t>常德津市润和牧业生猪养殖项目。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eastAsiaTheme="majorEastAsia"/>
          <w:kern w:val="0"/>
          <w:sz w:val="24"/>
          <w:u w:val="none"/>
          <w:lang w:eastAsia="zh-CN"/>
        </w:rPr>
      </w:pPr>
      <w:r>
        <w:rPr>
          <w:rFonts w:hAnsiTheme="majorEastAsia" w:eastAsiaTheme="majorEastAsia"/>
          <w:kern w:val="0"/>
          <w:sz w:val="24"/>
          <w:u w:val="none"/>
        </w:rPr>
        <w:t>（</w:t>
      </w:r>
      <w:r>
        <w:rPr>
          <w:rFonts w:eastAsiaTheme="majorEastAsia"/>
          <w:kern w:val="0"/>
          <w:sz w:val="24"/>
          <w:u w:val="none"/>
        </w:rPr>
        <w:t>2</w:t>
      </w:r>
      <w:r>
        <w:rPr>
          <w:rFonts w:hAnsiTheme="majorEastAsia" w:eastAsiaTheme="majorEastAsia"/>
          <w:kern w:val="0"/>
          <w:sz w:val="24"/>
          <w:u w:val="none"/>
        </w:rPr>
        <w:t>）建设单位：</w:t>
      </w:r>
      <w:r>
        <w:rPr>
          <w:rFonts w:hint="eastAsia" w:hAnsiTheme="majorEastAsia" w:eastAsiaTheme="majorEastAsia"/>
          <w:kern w:val="0"/>
          <w:sz w:val="24"/>
          <w:u w:val="none"/>
        </w:rPr>
        <w:t>津市润和牧业有限公司</w:t>
      </w:r>
      <w:r>
        <w:rPr>
          <w:rFonts w:hint="eastAsia" w:hAnsiTheme="majorEastAsia" w:eastAsiaTheme="majorEastAsia"/>
          <w:kern w:val="0"/>
          <w:sz w:val="24"/>
          <w:u w:val="none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eastAsia="宋体"/>
          <w:kern w:val="0"/>
          <w:sz w:val="24"/>
          <w:u w:val="none"/>
          <w:lang w:eastAsia="zh-CN"/>
        </w:rPr>
      </w:pPr>
      <w:r>
        <w:rPr>
          <w:rFonts w:hAnsiTheme="majorEastAsia" w:eastAsiaTheme="majorEastAsia"/>
          <w:kern w:val="0"/>
          <w:sz w:val="24"/>
          <w:u w:val="none"/>
        </w:rPr>
        <w:t>（</w:t>
      </w:r>
      <w:r>
        <w:rPr>
          <w:rFonts w:eastAsiaTheme="majorEastAsia"/>
          <w:kern w:val="0"/>
          <w:sz w:val="24"/>
          <w:u w:val="none"/>
        </w:rPr>
        <w:t>3</w:t>
      </w:r>
      <w:r>
        <w:rPr>
          <w:rFonts w:hAnsiTheme="majorEastAsia" w:eastAsiaTheme="majorEastAsia"/>
          <w:kern w:val="0"/>
          <w:sz w:val="24"/>
          <w:u w:val="none"/>
        </w:rPr>
        <w:t>）建设地点：</w:t>
      </w:r>
      <w:r>
        <w:rPr>
          <w:rFonts w:hint="eastAsia" w:hAnsi="宋体" w:eastAsiaTheme="majorEastAsia"/>
          <w:sz w:val="24"/>
          <w:u w:val="none"/>
        </w:rPr>
        <w:t>津市市白衣镇红光村</w:t>
      </w:r>
      <w:r>
        <w:rPr>
          <w:rFonts w:hint="eastAsia" w:hAnsi="宋体"/>
          <w:sz w:val="24"/>
          <w:u w:val="none"/>
        </w:rPr>
        <w:t>，</w:t>
      </w:r>
      <w:r>
        <w:rPr>
          <w:rFonts w:hint="eastAsia"/>
          <w:sz w:val="24"/>
          <w:u w:val="none"/>
        </w:rPr>
        <w:t>中心地理坐标为：</w:t>
      </w:r>
      <w:r>
        <w:rPr>
          <w:sz w:val="24"/>
          <w:u w:val="none"/>
        </w:rPr>
        <w:t>经度</w:t>
      </w:r>
      <w:r>
        <w:rPr>
          <w:rFonts w:hint="eastAsia"/>
          <w:sz w:val="24"/>
          <w:u w:val="none"/>
        </w:rPr>
        <w:t>111.838967</w:t>
      </w:r>
      <w:r>
        <w:rPr>
          <w:sz w:val="24"/>
          <w:u w:val="none"/>
        </w:rPr>
        <w:t>，纬度</w:t>
      </w:r>
      <w:r>
        <w:rPr>
          <w:rFonts w:hint="eastAsia"/>
          <w:sz w:val="24"/>
          <w:u w:val="none"/>
        </w:rPr>
        <w:t>29.413970</w:t>
      </w:r>
      <w:r>
        <w:rPr>
          <w:rFonts w:hint="eastAsia"/>
          <w:sz w:val="24"/>
          <w:u w:val="none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eastAsiaTheme="majorEastAsia"/>
          <w:kern w:val="0"/>
          <w:sz w:val="24"/>
          <w:u w:val="none"/>
          <w:lang w:eastAsia="zh-CN"/>
        </w:rPr>
      </w:pPr>
      <w:r>
        <w:rPr>
          <w:rFonts w:hAnsiTheme="majorEastAsia" w:eastAsiaTheme="majorEastAsia"/>
          <w:kern w:val="0"/>
          <w:sz w:val="24"/>
          <w:u w:val="none"/>
        </w:rPr>
        <w:t>（</w:t>
      </w:r>
      <w:r>
        <w:rPr>
          <w:rFonts w:hint="eastAsia" w:eastAsiaTheme="majorEastAsia"/>
          <w:kern w:val="0"/>
          <w:sz w:val="24"/>
          <w:u w:val="none"/>
        </w:rPr>
        <w:t>4</w:t>
      </w:r>
      <w:r>
        <w:rPr>
          <w:rFonts w:hAnsiTheme="majorEastAsia" w:eastAsiaTheme="majorEastAsia"/>
          <w:kern w:val="0"/>
          <w:sz w:val="24"/>
          <w:u w:val="none"/>
        </w:rPr>
        <w:t>）项目性质：新建</w:t>
      </w:r>
      <w:r>
        <w:rPr>
          <w:rFonts w:hint="eastAsia" w:hAnsiTheme="majorEastAsia" w:eastAsiaTheme="majorEastAsia"/>
          <w:kern w:val="0"/>
          <w:sz w:val="24"/>
          <w:u w:val="none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hAnsiTheme="majorEastAsia" w:eastAsiaTheme="majorEastAsia"/>
          <w:b/>
          <w:bCs/>
          <w:kern w:val="0"/>
          <w:sz w:val="24"/>
          <w:u w:val="none"/>
        </w:rPr>
      </w:pPr>
      <w:r>
        <w:rPr>
          <w:rFonts w:hAnsiTheme="majorEastAsia" w:eastAsiaTheme="majorEastAsia"/>
          <w:kern w:val="0"/>
          <w:sz w:val="24"/>
          <w:u w:val="none"/>
        </w:rPr>
        <w:t>（</w:t>
      </w:r>
      <w:r>
        <w:rPr>
          <w:rFonts w:hint="eastAsia" w:eastAsiaTheme="majorEastAsia"/>
          <w:kern w:val="0"/>
          <w:sz w:val="24"/>
          <w:u w:val="none"/>
        </w:rPr>
        <w:t>5</w:t>
      </w:r>
      <w:r>
        <w:rPr>
          <w:rFonts w:hAnsiTheme="majorEastAsia" w:eastAsiaTheme="majorEastAsia"/>
          <w:kern w:val="0"/>
          <w:sz w:val="24"/>
          <w:u w:val="none"/>
        </w:rPr>
        <w:t>）产品方案及存栏量</w:t>
      </w:r>
      <w:r>
        <w:rPr>
          <w:rFonts w:hint="eastAsia" w:hAnsiTheme="majorEastAsia" w:eastAsiaTheme="majorEastAsia"/>
          <w:kern w:val="0"/>
          <w:sz w:val="24"/>
          <w:u w:val="none"/>
          <w:lang w:eastAsia="zh-CN"/>
        </w:rPr>
        <w:t>：</w:t>
      </w:r>
      <w:r>
        <w:rPr>
          <w:rFonts w:hint="eastAsia" w:hAnsiTheme="majorEastAsia" w:eastAsiaTheme="majorEastAsia"/>
          <w:b/>
          <w:bCs/>
          <w:kern w:val="0"/>
          <w:sz w:val="24"/>
          <w:u w:val="none"/>
        </w:rPr>
        <w:t>项目计划年存栏基础母猪4800头，不配套公猪，年出栏断奶</w:t>
      </w:r>
      <w:r>
        <w:rPr>
          <w:rFonts w:hint="eastAsia" w:hAnsiTheme="majorEastAsia" w:eastAsiaTheme="majorEastAsia"/>
          <w:b/>
          <w:bCs/>
          <w:kern w:val="0"/>
          <w:sz w:val="24"/>
          <w:u w:val="none"/>
          <w:lang w:val="en-US" w:eastAsia="zh-CN"/>
        </w:rPr>
        <w:t>商品</w:t>
      </w:r>
      <w:r>
        <w:rPr>
          <w:rFonts w:hint="eastAsia" w:hAnsiTheme="majorEastAsia" w:eastAsiaTheme="majorEastAsia"/>
          <w:b/>
          <w:bCs/>
          <w:kern w:val="0"/>
          <w:sz w:val="24"/>
          <w:u w:val="none"/>
        </w:rPr>
        <w:t>仔猪1</w:t>
      </w:r>
      <w:r>
        <w:rPr>
          <w:rFonts w:hint="eastAsia" w:hAnsiTheme="majorEastAsia" w:eastAsiaTheme="majorEastAsia"/>
          <w:b/>
          <w:bCs/>
          <w:kern w:val="0"/>
          <w:sz w:val="24"/>
          <w:u w:val="none"/>
          <w:lang w:val="en-US" w:eastAsia="zh-CN"/>
        </w:rPr>
        <w:t>2</w:t>
      </w:r>
      <w:r>
        <w:rPr>
          <w:rFonts w:hint="eastAsia" w:hAnsiTheme="majorEastAsia" w:eastAsiaTheme="majorEastAsia"/>
          <w:b/>
          <w:bCs/>
          <w:kern w:val="0"/>
          <w:sz w:val="24"/>
          <w:u w:val="none"/>
        </w:rPr>
        <w:t>万头。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hAnsiTheme="majorEastAsia" w:eastAsiaTheme="majorEastAsia"/>
          <w:kern w:val="0"/>
          <w:sz w:val="24"/>
          <w:highlight w:val="none"/>
          <w:u w:val="none"/>
          <w:lang w:val="en-US" w:eastAsia="zh-CN"/>
        </w:rPr>
      </w:pPr>
      <w:r>
        <w:rPr>
          <w:rFonts w:hAnsiTheme="majorEastAsia" w:eastAsiaTheme="majorEastAsia"/>
          <w:kern w:val="0"/>
          <w:sz w:val="24"/>
          <w:u w:val="none"/>
        </w:rPr>
        <w:t>（</w:t>
      </w:r>
      <w:r>
        <w:rPr>
          <w:rFonts w:hint="eastAsia" w:eastAsiaTheme="majorEastAsia"/>
          <w:kern w:val="0"/>
          <w:sz w:val="24"/>
          <w:u w:val="none"/>
        </w:rPr>
        <w:t>6</w:t>
      </w:r>
      <w:r>
        <w:rPr>
          <w:rFonts w:hAnsiTheme="majorEastAsia" w:eastAsiaTheme="majorEastAsia"/>
          <w:kern w:val="0"/>
          <w:sz w:val="24"/>
          <w:u w:val="none"/>
        </w:rPr>
        <w:t>）</w:t>
      </w:r>
      <w:r>
        <w:rPr>
          <w:rFonts w:hint="eastAsia" w:hAnsiTheme="majorEastAsia" w:eastAsiaTheme="majorEastAsia"/>
          <w:kern w:val="0"/>
          <w:sz w:val="24"/>
          <w:u w:val="none"/>
          <w:lang w:val="en-US" w:eastAsia="zh-CN"/>
        </w:rPr>
        <w:t xml:space="preserve"> </w:t>
      </w:r>
      <w:r>
        <w:rPr>
          <w:rFonts w:hAnsiTheme="majorEastAsia" w:eastAsiaTheme="majorEastAsia"/>
          <w:kern w:val="0"/>
          <w:sz w:val="24"/>
          <w:u w:val="none"/>
        </w:rPr>
        <w:t>项目总投资：</w:t>
      </w:r>
      <w:r>
        <w:rPr>
          <w:rFonts w:hint="eastAsia" w:eastAsiaTheme="majorEastAsia"/>
          <w:kern w:val="0"/>
          <w:sz w:val="24"/>
          <w:u w:val="none"/>
          <w:lang w:val="en-US" w:eastAsia="zh-CN"/>
        </w:rPr>
        <w:t>12000</w:t>
      </w:r>
      <w:r>
        <w:rPr>
          <w:rFonts w:hAnsiTheme="majorEastAsia" w:eastAsiaTheme="majorEastAsia"/>
          <w:kern w:val="0"/>
          <w:sz w:val="24"/>
          <w:u w:val="none"/>
        </w:rPr>
        <w:t>万元</w:t>
      </w:r>
      <w:r>
        <w:rPr>
          <w:rFonts w:hAnsiTheme="majorEastAsia" w:eastAsiaTheme="majorEastAsia"/>
          <w:kern w:val="0"/>
          <w:sz w:val="24"/>
          <w:highlight w:val="none"/>
          <w:u w:val="none"/>
        </w:rPr>
        <w:t>，其中环保投资为</w:t>
      </w:r>
      <w:r>
        <w:rPr>
          <w:rFonts w:hint="eastAsia" w:hAnsiTheme="majorEastAsia" w:eastAsiaTheme="majorEastAsia"/>
          <w:kern w:val="0"/>
          <w:sz w:val="24"/>
          <w:highlight w:val="none"/>
          <w:u w:val="none"/>
        </w:rPr>
        <w:t>53</w:t>
      </w:r>
      <w:r>
        <w:rPr>
          <w:rFonts w:hint="eastAsia" w:hAnsiTheme="majorEastAsia" w:eastAsiaTheme="majorEastAsia"/>
          <w:kern w:val="0"/>
          <w:sz w:val="24"/>
          <w:highlight w:val="none"/>
          <w:u w:val="none"/>
          <w:lang w:val="en-US" w:eastAsia="zh-CN"/>
        </w:rPr>
        <w:t>3</w:t>
      </w:r>
      <w:r>
        <w:rPr>
          <w:rFonts w:hint="eastAsia" w:hAnsiTheme="majorEastAsia" w:eastAsiaTheme="majorEastAsia"/>
          <w:kern w:val="0"/>
          <w:sz w:val="24"/>
          <w:highlight w:val="none"/>
          <w:u w:val="none"/>
        </w:rPr>
        <w:t>万元，约占总投资的</w:t>
      </w:r>
      <w:r>
        <w:rPr>
          <w:rFonts w:hint="eastAsia" w:hAnsiTheme="majorEastAsia" w:eastAsiaTheme="majorEastAsia"/>
          <w:kern w:val="0"/>
          <w:sz w:val="24"/>
          <w:highlight w:val="none"/>
          <w:u w:val="none"/>
          <w:lang w:val="en-US" w:eastAsia="zh-CN"/>
        </w:rPr>
        <w:t>4.44</w:t>
      </w:r>
      <w:r>
        <w:rPr>
          <w:rFonts w:hint="eastAsia" w:hAnsiTheme="majorEastAsia" w:eastAsiaTheme="majorEastAsia"/>
          <w:kern w:val="0"/>
          <w:sz w:val="24"/>
          <w:highlight w:val="none"/>
          <w:u w:val="none"/>
        </w:rPr>
        <w:t>%</w:t>
      </w:r>
      <w:r>
        <w:rPr>
          <w:rFonts w:hint="eastAsia" w:hAnsiTheme="majorEastAsia" w:eastAsiaTheme="majorEastAsia"/>
          <w:kern w:val="0"/>
          <w:sz w:val="24"/>
          <w:highlight w:val="none"/>
          <w:u w:val="none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eastAsiaTheme="majorEastAsia"/>
          <w:kern w:val="0"/>
          <w:sz w:val="24"/>
          <w:u w:val="none"/>
          <w:lang w:eastAsia="zh-CN"/>
        </w:rPr>
      </w:pPr>
      <w:r>
        <w:rPr>
          <w:rFonts w:hAnsiTheme="majorEastAsia" w:eastAsiaTheme="majorEastAsia"/>
          <w:kern w:val="0"/>
          <w:sz w:val="24"/>
          <w:u w:val="none"/>
        </w:rPr>
        <w:t>（</w:t>
      </w:r>
      <w:r>
        <w:rPr>
          <w:rFonts w:hint="eastAsia" w:eastAsiaTheme="majorEastAsia"/>
          <w:kern w:val="0"/>
          <w:sz w:val="24"/>
          <w:u w:val="none"/>
        </w:rPr>
        <w:t>7</w:t>
      </w:r>
      <w:r>
        <w:rPr>
          <w:rFonts w:hAnsiTheme="majorEastAsia" w:eastAsiaTheme="majorEastAsia"/>
          <w:kern w:val="0"/>
          <w:sz w:val="24"/>
          <w:u w:val="none"/>
        </w:rPr>
        <w:t>）总占地面积：</w:t>
      </w:r>
      <w:r>
        <w:rPr>
          <w:rFonts w:hint="eastAsia" w:eastAsiaTheme="majorEastAsia"/>
          <w:sz w:val="24"/>
          <w:u w:val="none"/>
          <w:lang w:val="en-US" w:eastAsia="zh-CN"/>
        </w:rPr>
        <w:t>139333</w:t>
      </w:r>
      <w:r>
        <w:rPr>
          <w:rFonts w:hint="eastAsia"/>
          <w:sz w:val="24"/>
          <w:u w:val="none"/>
        </w:rPr>
        <w:t>m</w:t>
      </w:r>
      <w:r>
        <w:rPr>
          <w:rFonts w:hint="eastAsia"/>
          <w:sz w:val="24"/>
          <w:u w:val="none"/>
          <w:vertAlign w:val="superscript"/>
        </w:rPr>
        <w:t>2</w:t>
      </w:r>
      <w:r>
        <w:rPr>
          <w:rFonts w:hint="eastAsia"/>
          <w:sz w:val="24"/>
          <w:u w:val="none"/>
        </w:rPr>
        <w:t>（合</w:t>
      </w:r>
      <w:r>
        <w:rPr>
          <w:rFonts w:hint="eastAsia"/>
          <w:sz w:val="24"/>
          <w:u w:val="none"/>
          <w:lang w:val="en-US" w:eastAsia="zh-CN"/>
        </w:rPr>
        <w:t>209</w:t>
      </w:r>
      <w:r>
        <w:rPr>
          <w:rFonts w:hint="eastAsia"/>
          <w:sz w:val="24"/>
          <w:u w:val="none"/>
        </w:rPr>
        <w:t>亩）</w:t>
      </w:r>
      <w:r>
        <w:rPr>
          <w:rFonts w:hint="eastAsia"/>
          <w:sz w:val="24"/>
          <w:u w:val="none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AnsiTheme="majorEastAsia" w:eastAsiaTheme="majorEastAsia"/>
          <w:kern w:val="0"/>
          <w:sz w:val="24"/>
          <w:u w:val="none"/>
        </w:rPr>
      </w:pPr>
      <w:r>
        <w:rPr>
          <w:rFonts w:hAnsiTheme="majorEastAsia" w:eastAsiaTheme="majorEastAsia"/>
          <w:kern w:val="0"/>
          <w:sz w:val="24"/>
          <w:u w:val="none"/>
        </w:rPr>
        <w:t>（</w:t>
      </w:r>
      <w:r>
        <w:rPr>
          <w:rFonts w:hint="eastAsia" w:eastAsiaTheme="majorEastAsia"/>
          <w:kern w:val="0"/>
          <w:sz w:val="24"/>
          <w:u w:val="none"/>
        </w:rPr>
        <w:t>8</w:t>
      </w:r>
      <w:r>
        <w:rPr>
          <w:rFonts w:hAnsiTheme="majorEastAsia" w:eastAsiaTheme="majorEastAsia"/>
          <w:kern w:val="0"/>
          <w:sz w:val="24"/>
          <w:u w:val="none"/>
        </w:rPr>
        <w:t>）人员编制：职工</w:t>
      </w:r>
      <w:r>
        <w:rPr>
          <w:rFonts w:hint="eastAsia" w:eastAsiaTheme="majorEastAsia"/>
          <w:kern w:val="0"/>
          <w:sz w:val="24"/>
          <w:u w:val="none"/>
        </w:rPr>
        <w:t>40</w:t>
      </w:r>
      <w:r>
        <w:rPr>
          <w:rFonts w:hAnsiTheme="majorEastAsia" w:eastAsiaTheme="majorEastAsia"/>
          <w:kern w:val="0"/>
          <w:sz w:val="24"/>
          <w:u w:val="none"/>
        </w:rPr>
        <w:t>人，全部在厂区内食宿</w:t>
      </w:r>
      <w:r>
        <w:rPr>
          <w:rFonts w:hint="eastAsia" w:hAnsiTheme="majorEastAsia" w:eastAsiaTheme="majorEastAsia"/>
          <w:kern w:val="0"/>
          <w:sz w:val="24"/>
          <w:u w:val="none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hAnsiTheme="majorEastAsia" w:eastAsiaTheme="majorEastAsia"/>
          <w:kern w:val="0"/>
          <w:sz w:val="24"/>
          <w:highlight w:val="none"/>
          <w:u w:val="none"/>
          <w:lang w:eastAsia="zh-CN"/>
        </w:rPr>
      </w:pPr>
      <w:r>
        <w:rPr>
          <w:rFonts w:hint="eastAsia" w:hAnsiTheme="majorEastAsia" w:eastAsiaTheme="majorEastAsia"/>
          <w:kern w:val="0"/>
          <w:sz w:val="24"/>
          <w:u w:val="none"/>
        </w:rPr>
        <w:t>（9）建设</w:t>
      </w:r>
      <w:r>
        <w:rPr>
          <w:rFonts w:hint="eastAsia" w:hAnsiTheme="majorEastAsia" w:eastAsiaTheme="majorEastAsia"/>
          <w:kern w:val="0"/>
          <w:sz w:val="24"/>
          <w:u w:val="none"/>
          <w:lang w:val="en-US" w:eastAsia="zh-CN"/>
        </w:rPr>
        <w:t>内容：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hAnsiTheme="majorEastAsia" w:eastAsiaTheme="majorEastAsia"/>
          <w:kern w:val="0"/>
          <w:sz w:val="24"/>
          <w:u w:val="none"/>
        </w:rPr>
      </w:pPr>
      <w:r>
        <w:rPr>
          <w:rFonts w:hAnsiTheme="majorEastAsia" w:eastAsiaTheme="majorEastAsia"/>
          <w:kern w:val="0"/>
          <w:sz w:val="24"/>
          <w:u w:val="none"/>
        </w:rPr>
        <w:t>项目主要建设内容</w:t>
      </w:r>
      <w:r>
        <w:rPr>
          <w:rFonts w:hint="eastAsia" w:hAnsiTheme="majorEastAsia" w:eastAsiaTheme="majorEastAsia"/>
          <w:kern w:val="0"/>
          <w:sz w:val="24"/>
          <w:u w:val="none"/>
          <w:lang w:val="en-US" w:eastAsia="zh-CN"/>
        </w:rPr>
        <w:t>为猪舍区（</w:t>
      </w:r>
      <w:r>
        <w:rPr>
          <w:rFonts w:hAnsiTheme="majorEastAsia" w:eastAsiaTheme="majorEastAsia"/>
          <w:kern w:val="0"/>
          <w:sz w:val="24"/>
          <w:u w:val="none"/>
        </w:rPr>
        <w:t>包括</w:t>
      </w:r>
      <w:r>
        <w:rPr>
          <w:rFonts w:hint="eastAsia" w:hAnsiTheme="majorEastAsia" w:eastAsiaTheme="majorEastAsia"/>
          <w:kern w:val="0"/>
          <w:sz w:val="24"/>
          <w:u w:val="none"/>
        </w:rPr>
        <w:t>配种怀孕舍、分娩舍、后备舍、</w:t>
      </w:r>
      <w:r>
        <w:rPr>
          <w:rFonts w:hint="eastAsia" w:hAnsiTheme="majorEastAsia" w:eastAsiaTheme="majorEastAsia"/>
          <w:kern w:val="0"/>
          <w:sz w:val="24"/>
          <w:u w:val="none"/>
          <w:lang w:val="en-US" w:eastAsia="zh-CN"/>
        </w:rPr>
        <w:t>应急保育舍</w:t>
      </w:r>
      <w:r>
        <w:rPr>
          <w:rFonts w:hint="eastAsia" w:hAnsiTheme="majorEastAsia" w:eastAsiaTheme="majorEastAsia"/>
          <w:kern w:val="0"/>
          <w:sz w:val="24"/>
          <w:u w:val="none"/>
        </w:rPr>
        <w:t>等</w:t>
      </w:r>
      <w:r>
        <w:rPr>
          <w:rFonts w:hint="eastAsia" w:hAnsiTheme="majorEastAsia" w:eastAsiaTheme="majorEastAsia"/>
          <w:kern w:val="0"/>
          <w:sz w:val="24"/>
          <w:u w:val="none"/>
          <w:lang w:eastAsia="zh-CN"/>
        </w:rPr>
        <w:t>）、</w:t>
      </w:r>
      <w:r>
        <w:rPr>
          <w:rFonts w:hint="eastAsia" w:hAnsiTheme="majorEastAsia" w:eastAsiaTheme="majorEastAsia"/>
          <w:kern w:val="0"/>
          <w:sz w:val="24"/>
          <w:u w:val="none"/>
          <w:lang w:val="en-US" w:eastAsia="zh-CN"/>
        </w:rPr>
        <w:t>管护用房、综合用房、食堂、门卫兼消洗、物品熏蒸间等</w:t>
      </w:r>
      <w:r>
        <w:rPr>
          <w:rFonts w:hint="eastAsia" w:hAnsiTheme="majorEastAsia" w:eastAsiaTheme="majorEastAsia"/>
          <w:kern w:val="0"/>
          <w:sz w:val="24"/>
          <w:u w:val="none"/>
        </w:rPr>
        <w:t>，并配套建设给排水、电力、供热等公用工程和</w:t>
      </w:r>
      <w:r>
        <w:rPr>
          <w:rFonts w:hint="eastAsia" w:hAnsiTheme="majorEastAsia" w:eastAsiaTheme="majorEastAsia"/>
          <w:bCs/>
          <w:kern w:val="0"/>
          <w:sz w:val="24"/>
          <w:u w:val="none"/>
          <w:lang w:val="en-US" w:eastAsia="zh-CN"/>
        </w:rPr>
        <w:t>臭</w:t>
      </w:r>
      <w:r>
        <w:rPr>
          <w:rFonts w:hAnsiTheme="majorEastAsia" w:eastAsiaTheme="majorEastAsia"/>
          <w:bCs/>
          <w:kern w:val="0"/>
          <w:sz w:val="24"/>
          <w:u w:val="none"/>
        </w:rPr>
        <w:t>气治理</w:t>
      </w:r>
      <w:r>
        <w:rPr>
          <w:rFonts w:hint="eastAsia" w:hAnsiTheme="majorEastAsia" w:eastAsiaTheme="majorEastAsia"/>
          <w:bCs/>
          <w:kern w:val="0"/>
          <w:sz w:val="24"/>
          <w:u w:val="none"/>
        </w:rPr>
        <w:t>、污水处理等环保工程</w:t>
      </w:r>
      <w:r>
        <w:rPr>
          <w:rFonts w:hint="eastAsia" w:hAnsiTheme="majorEastAsia" w:eastAsiaTheme="majorEastAsia"/>
          <w:kern w:val="0"/>
          <w:sz w:val="24"/>
          <w:u w:val="none"/>
        </w:rPr>
        <w:t>，修建办公楼、围墙等设施，本项目场地内不进行饲料的生产和加工。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AnsiTheme="majorEastAsia" w:eastAsiaTheme="majorEastAsia"/>
          <w:kern w:val="0"/>
          <w:sz w:val="24"/>
          <w:u w:val="none"/>
        </w:rPr>
      </w:pPr>
      <w:r>
        <w:rPr>
          <w:rFonts w:hint="eastAsia" w:hAnsiTheme="majorEastAsia" w:eastAsiaTheme="majorEastAsia"/>
          <w:kern w:val="0"/>
          <w:sz w:val="24"/>
          <w:u w:val="none"/>
        </w:rPr>
        <w:t>项目工程组成一览表见表1。</w:t>
      </w:r>
    </w:p>
    <w:p>
      <w:pPr>
        <w:autoSpaceDE w:val="0"/>
        <w:autoSpaceDN w:val="0"/>
        <w:adjustRightInd w:val="0"/>
        <w:spacing w:before="120" w:beforeLines="50"/>
        <w:jc w:val="center"/>
        <w:rPr>
          <w:b/>
          <w:u w:val="none"/>
        </w:rPr>
      </w:pPr>
      <w:r>
        <w:rPr>
          <w:rFonts w:hint="eastAsia"/>
          <w:b/>
          <w:u w:val="none"/>
          <w:lang w:val="en-US" w:eastAsia="zh-CN"/>
        </w:rPr>
        <w:t>表</w:t>
      </w:r>
      <w:r>
        <w:rPr>
          <w:rFonts w:hint="eastAsia"/>
          <w:b/>
          <w:u w:val="none"/>
        </w:rPr>
        <w:t>1  项目工程组成一览表</w:t>
      </w:r>
    </w:p>
    <w:tbl>
      <w:tblPr>
        <w:tblStyle w:val="9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37"/>
        <w:gridCol w:w="573"/>
        <w:gridCol w:w="72"/>
        <w:gridCol w:w="682"/>
        <w:gridCol w:w="629"/>
        <w:gridCol w:w="4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ascii="Calibri" w:hAnsi="Calibri"/>
                <w:b/>
                <w:u w:val="none"/>
              </w:rPr>
            </w:pPr>
            <w:r>
              <w:rPr>
                <w:rFonts w:hint="eastAsia" w:ascii="Calibri" w:hAnsi="Calibri"/>
                <w:b/>
                <w:u w:val="none"/>
              </w:rPr>
              <w:t>工程类型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b/>
                <w:u w:val="none"/>
              </w:rPr>
            </w:pPr>
            <w:r>
              <w:rPr>
                <w:rFonts w:hint="eastAsia" w:ascii="Calibri" w:hAnsi="Calibri"/>
                <w:b/>
                <w:u w:val="none"/>
              </w:rPr>
              <w:t>工程名称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主要建设内容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主体工程</w:t>
            </w: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猪舍区（养殖区）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位于厂地东中部，总占地面积41454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  <w:vertAlign w:val="baseline"/>
                <w:lang w:eastAsia="zh-CN"/>
              </w:rPr>
              <w:t>，</w:t>
            </w:r>
            <w:r>
              <w:rPr>
                <w:rFonts w:hint="eastAsia" w:ascii="Calibri" w:hAnsi="Calibri"/>
                <w:u w:val="none"/>
                <w:vertAlign w:val="baseline"/>
                <w:lang w:val="en-US" w:eastAsia="zh-CN"/>
              </w:rPr>
              <w:t>建筑均为1F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</w:p>
        </w:tc>
        <w:tc>
          <w:tcPr>
            <w:tcW w:w="336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其中</w:t>
            </w:r>
          </w:p>
        </w:tc>
        <w:tc>
          <w:tcPr>
            <w:tcW w:w="3473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2400头繁殖线配怀区</w:t>
            </w:r>
            <w:r>
              <w:rPr>
                <w:rFonts w:hint="eastAsia" w:ascii="Calibri" w:hAnsi="Calibri"/>
                <w:u w:val="none"/>
              </w:rPr>
              <w:t>2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间</w:t>
            </w:r>
            <w:r>
              <w:rPr>
                <w:rFonts w:hint="eastAsia" w:ascii="Calibri" w:hAnsi="Calibri"/>
                <w:u w:val="none"/>
              </w:rPr>
              <w:t>，砖混结构，每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间</w:t>
            </w:r>
            <w:r>
              <w:rPr>
                <w:rFonts w:hint="eastAsia" w:ascii="Calibri" w:hAnsi="Calibri"/>
                <w:u w:val="none"/>
              </w:rPr>
              <w:t>建筑面积为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5353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</w:rPr>
              <w:t>，总建筑面积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10707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；各配套一间975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的后备舍；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33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3473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2400头繁殖线分娩区</w:t>
            </w:r>
            <w:r>
              <w:rPr>
                <w:rFonts w:hint="eastAsia" w:ascii="Calibri" w:hAnsi="Calibri"/>
                <w:u w:val="none"/>
              </w:rPr>
              <w:t>2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间</w:t>
            </w:r>
            <w:r>
              <w:rPr>
                <w:rFonts w:hint="eastAsia" w:ascii="Calibri" w:hAnsi="Calibri"/>
                <w:u w:val="none"/>
              </w:rPr>
              <w:t>，砖混结构，每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间</w:t>
            </w:r>
            <w:r>
              <w:rPr>
                <w:rFonts w:hint="eastAsia" w:ascii="Calibri" w:hAnsi="Calibri"/>
                <w:u w:val="none"/>
              </w:rPr>
              <w:t>建筑面积为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4935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</w:rPr>
              <w:t>，总建筑面积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9870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；各配套一间1389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的应急保育舍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33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</w:p>
        </w:tc>
        <w:tc>
          <w:tcPr>
            <w:tcW w:w="3473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综合用房2间，</w:t>
            </w:r>
            <w:r>
              <w:rPr>
                <w:rFonts w:hint="eastAsia" w:ascii="Calibri" w:hAnsi="Calibri"/>
                <w:u w:val="none"/>
              </w:rPr>
              <w:t>砖混结构，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分别位于配怀区与分娩区中间，</w:t>
            </w:r>
            <w:r>
              <w:rPr>
                <w:rFonts w:hint="eastAsia" w:ascii="Calibri" w:hAnsi="Calibri"/>
                <w:u w:val="none"/>
              </w:rPr>
              <w:t>每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间</w:t>
            </w:r>
            <w:r>
              <w:rPr>
                <w:rFonts w:hint="eastAsia" w:ascii="Calibri" w:hAnsi="Calibri"/>
                <w:u w:val="none"/>
              </w:rPr>
              <w:t>建筑面积为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435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</w:rPr>
              <w:t>，总建筑面积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870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辅助工程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管护用房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1栋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2F</w:t>
            </w:r>
            <w:r>
              <w:rPr>
                <w:rFonts w:hint="eastAsia" w:ascii="Calibri" w:hAnsi="Calibri"/>
                <w:u w:val="none"/>
              </w:rPr>
              <w:t>，砖混结构，建筑面积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约1200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</w:rPr>
              <w:t>，位于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猪舍区西北侧，</w:t>
            </w:r>
            <w:r>
              <w:rPr>
                <w:rFonts w:hint="eastAsia" w:ascii="Calibri" w:hAnsi="Calibri"/>
                <w:u w:val="none"/>
              </w:rPr>
              <w:t>内设生产工具仓库、饲料仓库、药品仓库、疫苗冷库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等，设有</w:t>
            </w:r>
            <w:r>
              <w:rPr>
                <w:rFonts w:hint="eastAsia" w:ascii="Calibri" w:hAnsi="Calibri"/>
                <w:u w:val="none"/>
              </w:rPr>
              <w:t>病死猪和母猪分娩胎衣冷柜；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办公生活区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位于厂区西部人员与饲料出入口南侧，</w:t>
            </w:r>
            <w:r>
              <w:rPr>
                <w:rFonts w:hint="eastAsia" w:ascii="Calibri" w:hAnsi="Calibri"/>
                <w:u w:val="none"/>
              </w:rPr>
              <w:t>砖混结构</w:t>
            </w:r>
            <w:r>
              <w:rPr>
                <w:rFonts w:hint="eastAsia" w:ascii="Calibri" w:hAnsi="Calibri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</w:p>
        </w:tc>
        <w:tc>
          <w:tcPr>
            <w:tcW w:w="37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其中</w:t>
            </w:r>
          </w:p>
        </w:tc>
        <w:tc>
          <w:tcPr>
            <w:tcW w:w="343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综合用房</w:t>
            </w:r>
            <w:r>
              <w:rPr>
                <w:rFonts w:hint="eastAsia" w:ascii="Calibri" w:hAnsi="Calibri"/>
                <w:u w:val="none"/>
              </w:rPr>
              <w:t>1栋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2F，用于办公、住宿等</w:t>
            </w:r>
            <w:r>
              <w:rPr>
                <w:rFonts w:hint="eastAsia" w:ascii="Calibri" w:hAnsi="Calibri"/>
                <w:u w:val="none"/>
              </w:rPr>
              <w:t>，建筑面积为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640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</w:p>
        </w:tc>
        <w:tc>
          <w:tcPr>
            <w:tcW w:w="3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u w:val="none"/>
                <w:lang w:val="en-US" w:eastAsia="zh-CN"/>
              </w:rPr>
            </w:pPr>
          </w:p>
        </w:tc>
        <w:tc>
          <w:tcPr>
            <w:tcW w:w="343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食堂1栋1F，</w:t>
            </w:r>
            <w:r>
              <w:rPr>
                <w:rFonts w:hint="eastAsia" w:ascii="Calibri" w:hAnsi="Calibri"/>
                <w:u w:val="none"/>
              </w:rPr>
              <w:t>建筑面积为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242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</w:p>
        </w:tc>
        <w:tc>
          <w:tcPr>
            <w:tcW w:w="37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</w:p>
        </w:tc>
        <w:tc>
          <w:tcPr>
            <w:tcW w:w="3431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门卫兼消洗区，</w:t>
            </w:r>
            <w:r>
              <w:rPr>
                <w:rFonts w:hint="eastAsia" w:ascii="Calibri" w:hAnsi="Calibri"/>
                <w:u w:val="none"/>
              </w:rPr>
              <w:t>用于运输车辆简单冲洗及消毒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物品熏蒸间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</w:rPr>
              <w:t>1栋，建筑面积为60m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</w:rPr>
              <w:t>，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位于办公生活</w:t>
            </w:r>
            <w:r>
              <w:rPr>
                <w:rFonts w:hint="eastAsia" w:ascii="Calibri" w:hAnsi="Calibri"/>
                <w:u w:val="none"/>
              </w:rPr>
              <w:t>东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侧，出入口驳区。用于进厂物料和人员消毒等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储运工程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沼气柜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设置</w:t>
            </w:r>
            <w:r>
              <w:rPr>
                <w:rFonts w:hint="eastAsia" w:ascii="Calibri" w:hAnsi="Calibri"/>
                <w:u w:val="none"/>
              </w:rPr>
              <w:t>20m</w:t>
            </w:r>
            <w:r>
              <w:rPr>
                <w:rFonts w:hint="eastAsia" w:ascii="Calibri" w:hAnsi="Calibri"/>
                <w:u w:val="none"/>
                <w:vertAlign w:val="superscript"/>
              </w:rPr>
              <w:t>3</w:t>
            </w:r>
            <w:r>
              <w:rPr>
                <w:rFonts w:hint="eastAsia" w:ascii="Calibri" w:hAnsi="Calibri"/>
                <w:u w:val="none"/>
              </w:rPr>
              <w:t>沼气柜一个，用于沼气的贮存，位于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西</w:t>
            </w:r>
            <w:r>
              <w:rPr>
                <w:rFonts w:hint="eastAsia" w:ascii="Calibri" w:hAnsi="Calibri"/>
                <w:u w:val="none"/>
              </w:rPr>
              <w:t>南部污水处理站内沼气池旁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危废暂存间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</w:rPr>
              <w:t>1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间</w:t>
            </w:r>
            <w:r>
              <w:rPr>
                <w:rFonts w:hint="eastAsia" w:ascii="Calibri" w:hAnsi="Calibri"/>
                <w:u w:val="none"/>
              </w:rPr>
              <w:t>，建筑面积20m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</w:rPr>
              <w:t>，用于危险废物的暂存</w:t>
            </w:r>
            <w:r>
              <w:rPr>
                <w:rFonts w:hint="eastAsia" w:ascii="Calibri" w:hAnsi="Calibri"/>
                <w:u w:val="none"/>
                <w:lang w:eastAsia="zh-CN"/>
              </w:rPr>
              <w:t>，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设于管护用房内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沼渣</w:t>
            </w:r>
            <w:r>
              <w:rPr>
                <w:rFonts w:ascii="Calibri" w:hAnsi="Calibri"/>
                <w:u w:val="none"/>
              </w:rPr>
              <w:t>运输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脱水干渣</w:t>
            </w:r>
            <w:r>
              <w:rPr>
                <w:rFonts w:ascii="Calibri" w:hAnsi="Calibri"/>
                <w:u w:val="none"/>
              </w:rPr>
              <w:t>由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自备</w:t>
            </w:r>
            <w:r>
              <w:rPr>
                <w:rFonts w:ascii="Calibri" w:hAnsi="Calibri"/>
                <w:u w:val="none"/>
              </w:rPr>
              <w:t>密闭罐车送至有机肥厂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消纳工程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沼液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ascii="Calibri" w:hAnsi="Calibri"/>
                <w:u w:val="none"/>
              </w:rPr>
              <w:t>本项目沼气池产生的沼液</w:t>
            </w:r>
            <w:r>
              <w:rPr>
                <w:rFonts w:hint="eastAsia" w:ascii="Calibri" w:hAnsi="Calibri"/>
                <w:u w:val="none"/>
              </w:rPr>
              <w:t>经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加絮凝剂再脱水</w:t>
            </w:r>
            <w:r>
              <w:rPr>
                <w:rFonts w:hint="eastAsia" w:ascii="Calibri" w:hAnsi="Calibri"/>
                <w:u w:val="none"/>
              </w:rPr>
              <w:t>后</w:t>
            </w:r>
            <w:r>
              <w:rPr>
                <w:rFonts w:hint="eastAsia" w:ascii="Calibri" w:hAnsi="Calibri"/>
                <w:u w:val="none"/>
                <w:lang w:eastAsia="zh-CN"/>
              </w:rPr>
              <w:t>，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废水进入</w:t>
            </w:r>
            <w:r>
              <w:rPr>
                <w:rFonts w:hint="eastAsia" w:ascii="Calibri" w:hAnsi="Calibri"/>
                <w:u w:val="none"/>
              </w:rPr>
              <w:t>污水处理站深度处理</w:t>
            </w:r>
            <w:r>
              <w:rPr>
                <w:rFonts w:hint="eastAsia" w:ascii="Calibri" w:hAnsi="Calibri"/>
                <w:u w:val="none"/>
                <w:lang w:eastAsia="zh-CN"/>
              </w:rPr>
              <w:t>（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生化处理+氧化塘</w:t>
            </w:r>
            <w:r>
              <w:rPr>
                <w:rFonts w:hint="eastAsia" w:ascii="Calibri" w:hAnsi="Calibri"/>
                <w:u w:val="none"/>
                <w:lang w:eastAsia="zh-CN"/>
              </w:rPr>
              <w:t>）</w:t>
            </w:r>
            <w:r>
              <w:rPr>
                <w:rFonts w:hint="eastAsia" w:ascii="Calibri" w:hAnsi="Calibri"/>
                <w:u w:val="none"/>
              </w:rPr>
              <w:t>，</w:t>
            </w:r>
            <w:r>
              <w:rPr>
                <w:rFonts w:ascii="Calibri" w:hAnsi="Calibri"/>
                <w:u w:val="none"/>
              </w:rPr>
              <w:t>达到《农田灌溉水质标准》（GB5084-20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21</w:t>
            </w:r>
            <w:r>
              <w:rPr>
                <w:rFonts w:ascii="Calibri" w:hAnsi="Calibri"/>
                <w:u w:val="none"/>
              </w:rPr>
              <w:t>）后，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综合利用于红光村经济合作社2300亩山地浇灌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沼气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ascii="Calibri" w:hAnsi="Calibri"/>
                <w:u w:val="none"/>
              </w:rPr>
              <w:t>项目产生的沼气经净化后，一部分用于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厂内</w:t>
            </w:r>
            <w:r>
              <w:rPr>
                <w:rFonts w:ascii="Calibri" w:hAnsi="Calibri"/>
                <w:u w:val="none"/>
              </w:rPr>
              <w:t>日常生活，另一部分用于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红光村村民日常生活使用，</w:t>
            </w:r>
            <w:r>
              <w:rPr>
                <w:rFonts w:ascii="Calibri" w:hAnsi="Calibri"/>
                <w:u w:val="none"/>
              </w:rPr>
              <w:t>其余经沼气燃烧火炬燃烧后排放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粪便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/>
                <w:u w:val="none"/>
                <w:lang w:eastAsia="zh-CN"/>
              </w:rPr>
            </w:pPr>
            <w:r>
              <w:rPr>
                <w:rFonts w:ascii="Calibri" w:hAnsi="Calibri"/>
                <w:u w:val="none"/>
              </w:rPr>
              <w:t>项目产生的粪便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与废水一并进入沼气池后，经脱水，干渣</w:t>
            </w:r>
            <w:r>
              <w:rPr>
                <w:rFonts w:ascii="Calibri" w:hAnsi="Calibri"/>
                <w:u w:val="none"/>
              </w:rPr>
              <w:t>外卖给有机肥厂制有机肥，建设单位自备密闭罐车</w:t>
            </w:r>
            <w:r>
              <w:rPr>
                <w:rFonts w:hint="eastAsia" w:ascii="Calibri" w:hAnsi="Calibri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公用工程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供水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生产和生活用水均来自地下井水，由自打井提供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排水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hint="default" w:ascii="Calibri" w:hAnsi="Calibri"/>
                <w:u w:val="none"/>
                <w:lang w:val="en-US"/>
              </w:rPr>
            </w:pPr>
            <w:r>
              <w:rPr>
                <w:rFonts w:ascii="Calibri" w:hAnsi="Calibri"/>
                <w:u w:val="none"/>
              </w:rPr>
              <w:t>采取雨污分流方式，雨水采取明沟外排至厂区外，废水采用暗沟收集。食堂废水经隔油池处理后、生活污水经三级化粪池处理后与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沼气池沼液废水</w:t>
            </w:r>
            <w:r>
              <w:rPr>
                <w:rFonts w:ascii="Calibri" w:hAnsi="Calibri"/>
                <w:u w:val="none"/>
              </w:rPr>
              <w:t>一起排入厂区自建污水处理站，</w:t>
            </w:r>
            <w:r>
              <w:rPr>
                <w:rFonts w:hint="eastAsia" w:ascii="Calibri" w:hAnsi="Calibri"/>
                <w:u w:val="none"/>
              </w:rPr>
              <w:t>经后续污水处理站深度处理</w:t>
            </w:r>
            <w:r>
              <w:rPr>
                <w:rFonts w:hint="eastAsia" w:ascii="Calibri" w:hAnsi="Calibri"/>
                <w:u w:val="none"/>
                <w:lang w:eastAsia="zh-CN"/>
              </w:rPr>
              <w:t>（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生化处理）后进入氧化塘，再综合利用于红光村经济合作社2300亩山地浇灌，不外排地表水体。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供电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kern w:val="0"/>
                <w:szCs w:val="21"/>
                <w:u w:val="none"/>
              </w:rPr>
              <w:t>由乡镇电线接入，场区内设置变配电室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供冷供热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生产区冬季供暖采用保温灯+电热地暖+保温罩方式；盛夏季节猪舍利用排风扇+水帘墙降温。员</w:t>
            </w:r>
            <w:r>
              <w:rPr>
                <w:rFonts w:ascii="Calibri" w:hAnsi="Calibri"/>
                <w:u w:val="none"/>
              </w:rPr>
              <w:t>工生活</w:t>
            </w:r>
            <w:r>
              <w:rPr>
                <w:rFonts w:hint="eastAsia" w:ascii="Calibri" w:hAnsi="Calibri"/>
                <w:u w:val="none"/>
              </w:rPr>
              <w:t>采用空调供冷供热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环保工程</w:t>
            </w: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废水</w:t>
            </w:r>
          </w:p>
        </w:tc>
        <w:tc>
          <w:tcPr>
            <w:tcW w:w="778" w:type="pct"/>
            <w:gridSpan w:val="3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污水处理站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ascii="Calibri" w:hAnsi="Calibri"/>
                <w:u w:val="none"/>
              </w:rPr>
              <w:t>位于场区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西</w:t>
            </w:r>
            <w:r>
              <w:rPr>
                <w:rFonts w:ascii="Calibri" w:hAnsi="Calibri"/>
                <w:u w:val="none"/>
              </w:rPr>
              <w:t>南部，占地面积为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8193</w:t>
            </w:r>
            <w:r>
              <w:rPr>
                <w:rFonts w:hint="eastAsia" w:ascii="Calibri" w:hAnsi="Calibri"/>
                <w:u w:val="none"/>
              </w:rPr>
              <w:t>m</w:t>
            </w:r>
            <w:r>
              <w:rPr>
                <w:rFonts w:hint="eastAsia" w:ascii="Calibri" w:hAnsi="Calibri"/>
                <w:u w:val="none"/>
                <w:vertAlign w:val="superscript"/>
              </w:rPr>
              <w:t>2</w:t>
            </w:r>
            <w:r>
              <w:rPr>
                <w:rFonts w:hint="eastAsia" w:ascii="Calibri" w:hAnsi="Calibri"/>
                <w:u w:val="none"/>
              </w:rPr>
              <w:t>，</w:t>
            </w:r>
            <w:r>
              <w:rPr>
                <w:rFonts w:hint="eastAsia" w:ascii="Calibri" w:hAnsi="Calibri"/>
                <w:highlight w:val="none"/>
                <w:u w:val="none"/>
              </w:rPr>
              <w:t>设计处理能力为60m</w:t>
            </w:r>
            <w:r>
              <w:rPr>
                <w:rFonts w:hint="eastAsia" w:ascii="Calibri" w:hAnsi="Calibri"/>
                <w:highlight w:val="none"/>
                <w:u w:val="none"/>
                <w:vertAlign w:val="superscript"/>
              </w:rPr>
              <w:t>3</w:t>
            </w:r>
            <w:r>
              <w:rPr>
                <w:rFonts w:hint="eastAsia" w:ascii="Calibri" w:hAnsi="Calibri"/>
                <w:highlight w:val="none"/>
                <w:u w:val="none"/>
              </w:rPr>
              <w:t>/d，年处理水量约为1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7712.4</w:t>
            </w:r>
            <w:r>
              <w:rPr>
                <w:rFonts w:hint="eastAsia" w:ascii="Calibri" w:hAnsi="Calibri"/>
                <w:highlight w:val="none"/>
                <w:u w:val="none"/>
              </w:rPr>
              <w:t>m</w:t>
            </w:r>
            <w:r>
              <w:rPr>
                <w:rFonts w:hint="eastAsia" w:ascii="Calibri" w:hAnsi="Calibri"/>
                <w:highlight w:val="none"/>
                <w:u w:val="none"/>
                <w:vertAlign w:val="superscript"/>
              </w:rPr>
              <w:t>3</w:t>
            </w:r>
            <w:r>
              <w:rPr>
                <w:rFonts w:hint="eastAsia" w:ascii="Calibri" w:hAnsi="Calibri"/>
                <w:highlight w:val="none"/>
                <w:u w:val="none"/>
              </w:rPr>
              <w:t>/d</w:t>
            </w:r>
            <w:r>
              <w:rPr>
                <w:rFonts w:hint="eastAsia" w:ascii="Calibri" w:hAnsi="Calibri"/>
                <w:highlight w:val="none"/>
                <w:u w:val="none"/>
                <w:lang w:eastAsia="zh-CN"/>
              </w:rPr>
              <w:t>，“</w:t>
            </w:r>
            <w:r>
              <w:rPr>
                <w:rFonts w:ascii="Calibri" w:hAnsi="Calibri"/>
                <w:highlight w:val="none"/>
                <w:u w:val="none"/>
              </w:rPr>
              <w:t>预曝气池+MBBR池</w:t>
            </w:r>
            <w:r>
              <w:rPr>
                <w:rFonts w:ascii="Calibri" w:hAnsiTheme="minorEastAsia" w:eastAsiaTheme="minorEastAsia"/>
                <w:bCs/>
                <w:kern w:val="0"/>
                <w:szCs w:val="21"/>
                <w:highlight w:val="none"/>
                <w:u w:val="none"/>
              </w:rPr>
              <w:t>+中间沉淀池</w:t>
            </w:r>
            <w:r>
              <w:rPr>
                <w:rFonts w:ascii="Calibri" w:hAnsi="Calibri"/>
                <w:highlight w:val="none"/>
                <w:u w:val="none"/>
              </w:rPr>
              <w:t>+A</w:t>
            </w:r>
            <w:r>
              <w:rPr>
                <w:rFonts w:hint="eastAsia" w:ascii="Calibri" w:hAnsi="Calibri"/>
                <w:highlight w:val="none"/>
                <w:u w:val="none"/>
              </w:rPr>
              <w:t>/</w:t>
            </w:r>
            <w:r>
              <w:rPr>
                <w:rFonts w:ascii="Calibri" w:hAnsi="Calibri"/>
                <w:highlight w:val="none"/>
                <w:u w:val="none"/>
              </w:rPr>
              <w:t>O生化综合池+氧化塘</w:t>
            </w:r>
            <w:r>
              <w:rPr>
                <w:rFonts w:hint="eastAsia" w:ascii="Calibri" w:hAnsi="Calibri"/>
                <w:highlight w:val="none"/>
                <w:u w:val="none"/>
              </w:rPr>
              <w:t>”处理工艺，</w:t>
            </w:r>
            <w:r>
              <w:rPr>
                <w:rFonts w:hint="eastAsia" w:ascii="Calibri" w:hAnsi="Calibri"/>
                <w:u w:val="none"/>
              </w:rPr>
              <w:t>废水经处理达标后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综合利用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hint="eastAsia" w:ascii="Calibri" w:hAnsi="Calibri"/>
                <w:u w:val="none"/>
              </w:rPr>
            </w:pPr>
          </w:p>
        </w:tc>
        <w:tc>
          <w:tcPr>
            <w:tcW w:w="778" w:type="pct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沼气池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猪舍生产废水和粪尿等一起排入猪舍下的尿泡粪粪池，之后排入沼气池厌氧发酵。沼液经固液分离后再排入污水处理站处理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78" w:type="pct"/>
            <w:gridSpan w:val="3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隔油池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食堂废水经隔油池处理后排入污水处理站处理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78" w:type="pct"/>
            <w:gridSpan w:val="3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化粪池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生活污水经化粪池处理后排入污水处理站处理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78" w:type="pct"/>
            <w:gridSpan w:val="3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应急事故池</w:t>
            </w:r>
          </w:p>
        </w:tc>
        <w:tc>
          <w:tcPr>
            <w:tcW w:w="3031" w:type="pct"/>
            <w:gridSpan w:val="2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利用各栏舍下的废水收集池，池容按</w:t>
            </w:r>
            <w:r>
              <w:rPr>
                <w:rFonts w:hint="eastAsia" w:ascii="Calibri" w:hAnsi="Calibri"/>
                <w:u w:val="none"/>
              </w:rPr>
              <w:t>30天废水量，非事故状态下废水自流至废水处理站；事故状态下，关闭出水阀门，利用收集池收集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地下水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/>
                <w:u w:val="none"/>
                <w:lang w:eastAsia="zh-CN"/>
              </w:rPr>
            </w:pPr>
            <w:r>
              <w:rPr>
                <w:rFonts w:hint="eastAsia" w:ascii="Calibri" w:hAnsi="Calibri"/>
                <w:u w:val="none"/>
              </w:rPr>
              <w:t>分区防渗。一般防渗区包括猪舍、污水处理系统、初期雨水池、废水管网、管道阀门、医疗废物暂存区等。简单防渗区包括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管护用房、办公生活区</w:t>
            </w:r>
            <w:r>
              <w:rPr>
                <w:rFonts w:hint="eastAsia" w:ascii="Calibri" w:hAnsi="Calibri"/>
                <w:u w:val="none"/>
              </w:rPr>
              <w:t>等</w:t>
            </w:r>
            <w:r>
              <w:rPr>
                <w:rFonts w:hint="eastAsia" w:ascii="Calibri" w:hAnsi="Calibri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Theme="majorEastAsia" w:eastAsiaTheme="majorEastAsia"/>
                <w:szCs w:val="21"/>
                <w:u w:val="none"/>
              </w:rPr>
              <w:t>污水处理站场地上、下游（厂区外）</w:t>
            </w:r>
            <w:r>
              <w:rPr>
                <w:rFonts w:hint="eastAsia" w:ascii="Calibri" w:hAnsiTheme="majorEastAsia" w:eastAsiaTheme="majorEastAsia"/>
                <w:szCs w:val="21"/>
                <w:u w:val="none"/>
                <w:lang w:val="en-US" w:eastAsia="zh-CN"/>
              </w:rPr>
              <w:t>及</w:t>
            </w:r>
            <w:r>
              <w:rPr>
                <w:rFonts w:ascii="Calibri" w:hAnsiTheme="majorEastAsia" w:eastAsiaTheme="majorEastAsia"/>
                <w:szCs w:val="21"/>
                <w:u w:val="none"/>
              </w:rPr>
              <w:t>下游侧方向（厂区外）各设置地下水监控井</w:t>
            </w:r>
            <w:r>
              <w:rPr>
                <w:rFonts w:hint="eastAsia" w:ascii="Calibri" w:hAnsiTheme="majorEastAsia" w:eastAsiaTheme="majorEastAsia"/>
                <w:szCs w:val="21"/>
                <w:u w:val="none"/>
              </w:rPr>
              <w:t>1座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废气</w:t>
            </w:r>
          </w:p>
        </w:tc>
        <w:tc>
          <w:tcPr>
            <w:tcW w:w="1147" w:type="pct"/>
            <w:gridSpan w:val="4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猪舍恶臭</w:t>
            </w:r>
          </w:p>
        </w:tc>
        <w:tc>
          <w:tcPr>
            <w:tcW w:w="2662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在日粮中添加</w:t>
            </w:r>
            <w:r>
              <w:rPr>
                <w:rFonts w:hint="eastAsia" w:ascii="Calibri" w:hAnsi="Calibri"/>
                <w:u w:val="none"/>
              </w:rPr>
              <w:t>EM菌、</w:t>
            </w:r>
            <w:r>
              <w:rPr>
                <w:rFonts w:hint="eastAsia" w:ascii="Calibri" w:hAnsi="Calibri" w:eastAsiaTheme="majorEastAsia"/>
                <w:kern w:val="0"/>
                <w:szCs w:val="21"/>
                <w:u w:val="none"/>
              </w:rPr>
              <w:t>猪舍喷洒植物除臭剂、</w:t>
            </w:r>
            <w:r>
              <w:rPr>
                <w:rFonts w:hint="eastAsia" w:ascii="Calibri" w:hAnsi="Calibri"/>
                <w:u w:val="none"/>
              </w:rPr>
              <w:t>风机出口加装喷雾式除臭装置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污水处理站恶臭</w:t>
            </w:r>
          </w:p>
        </w:tc>
        <w:tc>
          <w:tcPr>
            <w:tcW w:w="266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喷洒植物除臭液、周边绿化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沼气净化系统</w:t>
            </w:r>
          </w:p>
        </w:tc>
        <w:tc>
          <w:tcPr>
            <w:tcW w:w="2662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新建沼气净化系统，用于去除沼气中的硫化氢和水汽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油烟净化系统</w:t>
            </w:r>
          </w:p>
        </w:tc>
        <w:tc>
          <w:tcPr>
            <w:tcW w:w="2662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食堂设置油烟净化器一套，去除效率达</w:t>
            </w:r>
            <w:r>
              <w:rPr>
                <w:rFonts w:hint="eastAsia" w:ascii="Calibri" w:hAnsi="Calibri"/>
                <w:u w:val="none"/>
              </w:rPr>
              <w:t>60%以上，经处理后引至引至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房顶</w:t>
            </w:r>
            <w:r>
              <w:rPr>
                <w:rFonts w:hint="eastAsia" w:ascii="Calibri" w:hAnsi="Calibri"/>
                <w:u w:val="none"/>
              </w:rPr>
              <w:t>高空排放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沼气燃烧火炬</w:t>
            </w:r>
          </w:p>
        </w:tc>
        <w:tc>
          <w:tcPr>
            <w:tcW w:w="2662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污水处理工艺产生的沼气除用于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厂内生活用气和村民生活用气外</w:t>
            </w:r>
            <w:r>
              <w:rPr>
                <w:rFonts w:ascii="Calibri" w:hAnsi="Calibri"/>
                <w:u w:val="none"/>
              </w:rPr>
              <w:t>，其余经沼气燃烧火炬燃烧后排放，排放高度为</w:t>
            </w:r>
            <w:r>
              <w:rPr>
                <w:rFonts w:hint="eastAsia" w:ascii="Calibri" w:hAnsi="Calibri"/>
                <w:u w:val="none"/>
              </w:rPr>
              <w:t>15m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备用柴油发电机尾气</w:t>
            </w:r>
          </w:p>
        </w:tc>
        <w:tc>
          <w:tcPr>
            <w:tcW w:w="2662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尾气净化</w:t>
            </w:r>
            <w:r>
              <w:rPr>
                <w:rFonts w:ascii="Calibri" w:hAnsi="Calibri"/>
                <w:u w:val="none"/>
              </w:rPr>
              <w:t>后经</w:t>
            </w:r>
            <w:r>
              <w:rPr>
                <w:rFonts w:hint="eastAsia" w:ascii="Calibri" w:hAnsi="Calibri"/>
                <w:u w:val="none"/>
              </w:rPr>
              <w:t>8m排气筒高空排放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噪声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宋体" w:cs="宋体" w:hAnsiTheme="minorHAnsi"/>
                <w:kern w:val="0"/>
                <w:szCs w:val="21"/>
                <w:u w:val="none"/>
              </w:rPr>
              <w:t>合理布局、基础减振、隔声等降噪措施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hint="eastAsia" w:ascii="Calibri" w:hAnsi="Calibri"/>
                <w:u w:val="none"/>
              </w:rPr>
              <w:t>固废</w:t>
            </w:r>
          </w:p>
        </w:tc>
        <w:tc>
          <w:tcPr>
            <w:tcW w:w="1147" w:type="pct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污水处理站污泥、</w:t>
            </w:r>
            <w:r>
              <w:rPr>
                <w:rFonts w:ascii="Calibri" w:hAnsi="Calibri" w:eastAsiaTheme="minorEastAsia"/>
                <w:kern w:val="0"/>
                <w:szCs w:val="21"/>
                <w:u w:val="none"/>
              </w:rPr>
              <w:t xml:space="preserve">沼渣及栅渣 </w:t>
            </w:r>
          </w:p>
        </w:tc>
        <w:tc>
          <w:tcPr>
            <w:tcW w:w="2662" w:type="pct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密闭罐车送有机肥厂生产有机肥，综合利用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病死猪和母猪分娩胎衣</w:t>
            </w:r>
          </w:p>
        </w:tc>
        <w:tc>
          <w:tcPr>
            <w:tcW w:w="2662" w:type="pct"/>
            <w:vAlign w:val="center"/>
          </w:tcPr>
          <w:p>
            <w:pPr>
              <w:widowControl/>
              <w:jc w:val="center"/>
              <w:rPr>
                <w:rFonts w:hint="default" w:ascii="Calibri" w:hAnsi="Calibri" w:eastAsiaTheme="minorEastAsia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30m</w:t>
            </w: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  <w:vertAlign w:val="superscript"/>
              </w:rPr>
              <w:t>3</w:t>
            </w: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的冷冻柜进行冷冻暂存，定期交由</w:t>
            </w: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  <w:lang w:val="en-US" w:eastAsia="zh-CN"/>
              </w:rPr>
              <w:t>桃源病死畜禽</w:t>
            </w: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无害化处置</w:t>
            </w: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  <w:lang w:val="en-US" w:eastAsia="zh-CN"/>
              </w:rPr>
              <w:t>中心处置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废脱硫剂</w:t>
            </w:r>
          </w:p>
        </w:tc>
        <w:tc>
          <w:tcPr>
            <w:tcW w:w="2662" w:type="pct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由生产厂家回收再生利用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ascii="Calibri" w:hAnsi="Calibri" w:eastAsiaTheme="minorEastAsia"/>
                <w:kern w:val="0"/>
                <w:szCs w:val="21"/>
                <w:u w:val="none"/>
              </w:rPr>
              <w:t>医疗废物</w:t>
            </w:r>
          </w:p>
        </w:tc>
        <w:tc>
          <w:tcPr>
            <w:tcW w:w="2662" w:type="pct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  <w:lang w:val="en-US" w:eastAsia="zh-CN"/>
              </w:rPr>
              <w:t>设</w:t>
            </w:r>
            <w:r>
              <w:rPr>
                <w:rFonts w:ascii="Calibri" w:hAnsi="Calibri" w:eastAsiaTheme="minorEastAsia"/>
                <w:kern w:val="0"/>
                <w:szCs w:val="21"/>
                <w:u w:val="none"/>
              </w:rPr>
              <w:t>危废暂存间，委托有资质单位代为处置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ascii="Calibri" w:hAnsi="Calibri" w:eastAsiaTheme="minorEastAsia"/>
                <w:kern w:val="0"/>
                <w:szCs w:val="21"/>
                <w:u w:val="none"/>
              </w:rPr>
              <w:t>废包装袋</w:t>
            </w:r>
          </w:p>
        </w:tc>
        <w:tc>
          <w:tcPr>
            <w:tcW w:w="2662" w:type="pct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hint="eastAsia" w:ascii="Calibri" w:hAnsi="Calibri" w:eastAsiaTheme="minorEastAsia"/>
                <w:kern w:val="0"/>
                <w:szCs w:val="21"/>
                <w:u w:val="none"/>
              </w:rPr>
              <w:t>由附近废品回收站定期收购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1147" w:type="pct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ascii="Calibri" w:hAnsi="Calibri" w:eastAsiaTheme="minorEastAsia"/>
                <w:kern w:val="0"/>
                <w:szCs w:val="21"/>
                <w:u w:val="none"/>
              </w:rPr>
              <w:t>生活垃圾</w:t>
            </w:r>
          </w:p>
        </w:tc>
        <w:tc>
          <w:tcPr>
            <w:tcW w:w="2662" w:type="pct"/>
            <w:vAlign w:val="center"/>
          </w:tcPr>
          <w:p>
            <w:pPr>
              <w:widowControl/>
              <w:jc w:val="center"/>
              <w:rPr>
                <w:rFonts w:ascii="Calibri" w:hAnsi="Calibri" w:eastAsiaTheme="minorEastAsia"/>
                <w:kern w:val="0"/>
                <w:szCs w:val="21"/>
                <w:u w:val="none"/>
              </w:rPr>
            </w:pPr>
            <w:r>
              <w:rPr>
                <w:rFonts w:ascii="Calibri" w:hAnsi="Calibri" w:eastAsiaTheme="minorEastAsia"/>
                <w:kern w:val="0"/>
                <w:szCs w:val="21"/>
                <w:u w:val="none"/>
              </w:rPr>
              <w:t>垃圾桶暂存，委托环卫部门定期清运处置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绿化</w:t>
            </w:r>
          </w:p>
        </w:tc>
        <w:tc>
          <w:tcPr>
            <w:tcW w:w="3809" w:type="pct"/>
            <w:gridSpan w:val="5"/>
            <w:vAlign w:val="center"/>
          </w:tcPr>
          <w:p>
            <w:pPr>
              <w:jc w:val="center"/>
              <w:rPr>
                <w:rFonts w:ascii="宋体" w:cs="宋体" w:hAnsiTheme="minorHAnsi"/>
                <w:kern w:val="0"/>
                <w:szCs w:val="21"/>
                <w:u w:val="none"/>
              </w:rPr>
            </w:pPr>
            <w:r>
              <w:rPr>
                <w:rFonts w:hint="eastAsia" w:ascii="宋体" w:cs="宋体" w:hAnsiTheme="minorHAnsi"/>
                <w:kern w:val="0"/>
                <w:szCs w:val="21"/>
                <w:u w:val="none"/>
              </w:rPr>
              <w:t>在场区四周、场内道路两侧及空地建绿化带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3"/>
        <w:adjustRightInd w:val="0"/>
        <w:snapToGrid w:val="0"/>
        <w:spacing w:before="0" w:after="0" w:line="360" w:lineRule="auto"/>
        <w:jc w:val="lef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二、粪污等处理工艺及去向</w:t>
      </w:r>
    </w:p>
    <w:p>
      <w:pPr>
        <w:spacing w:line="360" w:lineRule="auto"/>
        <w:ind w:firstLine="458" w:firstLineChars="200"/>
        <w:rPr>
          <w:rFonts w:hAnsiTheme="minorEastAsia" w:eastAsiaTheme="minorEastAsia"/>
          <w:b/>
          <w:bCs/>
          <w:color w:val="000000"/>
          <w:spacing w:val="-6"/>
          <w:sz w:val="24"/>
          <w:u w:val="none"/>
        </w:rPr>
      </w:pPr>
      <w:r>
        <w:rPr>
          <w:rFonts w:hint="eastAsia" w:hAnsiTheme="minorEastAsia" w:eastAsiaTheme="minorEastAsia"/>
          <w:b/>
          <w:bCs/>
          <w:color w:val="000000"/>
          <w:spacing w:val="-6"/>
          <w:sz w:val="24"/>
          <w:u w:val="none"/>
          <w:lang w:val="en-US" w:eastAsia="zh-CN"/>
        </w:rPr>
        <w:t>1</w:t>
      </w:r>
      <w:r>
        <w:rPr>
          <w:rFonts w:hint="eastAsia" w:hAnsiTheme="minorEastAsia" w:eastAsiaTheme="minorEastAsia"/>
          <w:b/>
          <w:bCs/>
          <w:color w:val="000000"/>
          <w:spacing w:val="-6"/>
          <w:sz w:val="24"/>
          <w:u w:val="none"/>
        </w:rPr>
        <w:t>、猪舍</w:t>
      </w:r>
      <w:r>
        <w:rPr>
          <w:rFonts w:hint="eastAsia" w:hAnsiTheme="minorEastAsia" w:eastAsiaTheme="minorEastAsia"/>
          <w:b/>
          <w:bCs/>
          <w:color w:val="000000"/>
          <w:spacing w:val="-6"/>
          <w:sz w:val="24"/>
          <w:u w:val="none"/>
          <w:lang w:val="en-US" w:eastAsia="zh-CN"/>
        </w:rPr>
        <w:t>尿泡</w:t>
      </w:r>
      <w:r>
        <w:rPr>
          <w:rFonts w:hAnsiTheme="minorEastAsia" w:eastAsiaTheme="minorEastAsia"/>
          <w:b/>
          <w:bCs/>
          <w:color w:val="000000"/>
          <w:spacing w:val="-6"/>
          <w:sz w:val="24"/>
          <w:u w:val="none"/>
        </w:rPr>
        <w:t>粪工艺</w:t>
      </w:r>
    </w:p>
    <w:p>
      <w:pPr>
        <w:spacing w:line="360" w:lineRule="auto"/>
        <w:ind w:firstLine="456" w:firstLineChars="200"/>
        <w:rPr>
          <w:rFonts w:hAnsiTheme="minorEastAsia" w:eastAsiaTheme="minorEastAsia"/>
          <w:color w:val="000000"/>
          <w:spacing w:val="-3"/>
          <w:sz w:val="24"/>
          <w:u w:val="none"/>
        </w:rPr>
      </w:pPr>
      <w:r>
        <w:rPr>
          <w:rFonts w:hAnsiTheme="minorEastAsia" w:eastAsiaTheme="minorEastAsia"/>
          <w:color w:val="000000"/>
          <w:spacing w:val="-6"/>
          <w:sz w:val="24"/>
          <w:u w:val="none"/>
        </w:rPr>
        <w:t>本项目猪粪采用改良型漏缝板</w:t>
      </w:r>
      <w:r>
        <w:rPr>
          <w:rFonts w:eastAsiaTheme="minorEastAsia"/>
          <w:color w:val="000000"/>
          <w:spacing w:val="-4"/>
          <w:sz w:val="24"/>
          <w:u w:val="none"/>
        </w:rPr>
        <w:t>+</w:t>
      </w:r>
      <w:r>
        <w:rPr>
          <w:rFonts w:hint="eastAsia" w:eastAsiaTheme="minorEastAsia"/>
          <w:color w:val="000000"/>
          <w:spacing w:val="-4"/>
          <w:sz w:val="24"/>
          <w:u w:val="none"/>
          <w:lang w:val="en-US" w:eastAsia="zh-CN"/>
        </w:rPr>
        <w:t>尿泡粪</w:t>
      </w:r>
      <w:r>
        <w:rPr>
          <w:rFonts w:hAnsiTheme="minorEastAsia" w:eastAsiaTheme="minorEastAsia"/>
          <w:color w:val="000000"/>
          <w:spacing w:val="-8"/>
          <w:sz w:val="24"/>
          <w:u w:val="none"/>
        </w:rPr>
        <w:t>工艺，原理是猪舍内产生的粪尿依靠</w:t>
      </w:r>
      <w:r>
        <w:rPr>
          <w:rFonts w:hAnsiTheme="minorEastAsia" w:eastAsiaTheme="minorEastAsia"/>
          <w:color w:val="000000"/>
          <w:spacing w:val="-3"/>
          <w:sz w:val="24"/>
          <w:u w:val="none"/>
        </w:rPr>
        <w:t>重力进入缝隙地板下的粪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val="en-US" w:eastAsia="zh-CN"/>
        </w:rPr>
        <w:t>池（1.1m高）</w:t>
      </w:r>
      <w:r>
        <w:rPr>
          <w:rFonts w:hAnsiTheme="minorEastAsia" w:eastAsiaTheme="minorEastAsia"/>
          <w:color w:val="000000"/>
          <w:spacing w:val="-3"/>
          <w:sz w:val="24"/>
          <w:u w:val="none"/>
        </w:rPr>
        <w:t>内，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尿泡粪工艺是在猪舍的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val="en-US" w:eastAsia="zh-CN"/>
        </w:rPr>
        <w:t>粪池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中保持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val="en-US" w:eastAsia="zh-CN"/>
        </w:rPr>
        <w:t>一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定深度的水， 粪尿冲洗和饲养管理用水一并通过漏缝地板流入粪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val="en-US" w:eastAsia="zh-CN"/>
        </w:rPr>
        <w:t>池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中。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eastAsia="zh-CN"/>
        </w:rPr>
        <w:t>粪便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在粪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val="en-US" w:eastAsia="zh-CN"/>
        </w:rPr>
        <w:t>池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内浸泡稀释成粪液，储存一定时间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eastAsia="zh-CN"/>
        </w:rPr>
        <w:t>（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val="en-US" w:eastAsia="zh-CN"/>
        </w:rPr>
        <w:t>1~2月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eastAsia="zh-CN"/>
        </w:rPr>
        <w:t>）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后，打开排污塞子，将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val="en-US" w:eastAsia="zh-CN"/>
        </w:rPr>
        <w:t>池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中粪水排出。粪水进入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  <w:lang w:val="en-US" w:eastAsia="zh-CN"/>
        </w:rPr>
        <w:t>沼气</w:t>
      </w:r>
      <w:r>
        <w:rPr>
          <w:rFonts w:hint="eastAsia" w:hAnsiTheme="minorEastAsia" w:eastAsiaTheme="minorEastAsia"/>
          <w:color w:val="000000"/>
          <w:spacing w:val="-3"/>
          <w:sz w:val="24"/>
          <w:u w:val="none"/>
        </w:rPr>
        <w:t>池。该工艺的主要目的是定时、有效地清除畜含内的粪便、尿液，减少粪污清理过程中的劳动力投入，减少冲洗用水，提高养殖场自动化管理水平。其优点是基本没有运行和维护费用，粪便的可溶性有机物经长时间浸泡后，便于后续处理，可降低后期处理费用，提高劳动效率。</w:t>
      </w:r>
    </w:p>
    <w:p>
      <w:pPr>
        <w:spacing w:line="360" w:lineRule="auto"/>
        <w:ind w:firstLine="464" w:firstLineChars="200"/>
        <w:rPr>
          <w:rFonts w:eastAsiaTheme="minorEastAsia"/>
          <w:sz w:val="24"/>
          <w:u w:val="none"/>
        </w:rPr>
      </w:pPr>
      <w:r>
        <w:rPr>
          <w:rFonts w:hAnsiTheme="minorEastAsia" w:eastAsiaTheme="minorEastAsia"/>
          <w:color w:val="000000"/>
          <w:spacing w:val="-4"/>
          <w:sz w:val="24"/>
          <w:u w:val="none"/>
        </w:rPr>
        <w:t>猪舍夏季（</w:t>
      </w:r>
      <w:r>
        <w:rPr>
          <w:rFonts w:eastAsiaTheme="minorEastAsia"/>
          <w:color w:val="000000"/>
          <w:spacing w:val="-3"/>
          <w:sz w:val="24"/>
          <w:u w:val="none"/>
        </w:rPr>
        <w:t>92</w:t>
      </w:r>
      <w:r>
        <w:rPr>
          <w:rFonts w:hAnsiTheme="minorEastAsia" w:eastAsiaTheme="minorEastAsia"/>
          <w:color w:val="000000"/>
          <w:spacing w:val="-5"/>
          <w:sz w:val="24"/>
          <w:u w:val="none"/>
        </w:rPr>
        <w:t>天）每</w:t>
      </w:r>
      <w:r>
        <w:rPr>
          <w:rFonts w:eastAsiaTheme="minorEastAsia"/>
          <w:color w:val="000000"/>
          <w:spacing w:val="-3"/>
          <w:sz w:val="24"/>
          <w:u w:val="none"/>
        </w:rPr>
        <w:t>10</w:t>
      </w:r>
      <w:r>
        <w:rPr>
          <w:rFonts w:hAnsiTheme="minorEastAsia" w:eastAsiaTheme="minorEastAsia"/>
          <w:color w:val="000000"/>
          <w:spacing w:val="-7"/>
          <w:sz w:val="24"/>
          <w:u w:val="none"/>
        </w:rPr>
        <w:t>天冲洗一次，其他季节（</w:t>
      </w:r>
      <w:r>
        <w:rPr>
          <w:rFonts w:eastAsiaTheme="minorEastAsia"/>
          <w:color w:val="000000"/>
          <w:spacing w:val="-3"/>
          <w:sz w:val="24"/>
          <w:u w:val="none"/>
        </w:rPr>
        <w:t>273</w:t>
      </w:r>
      <w:r>
        <w:rPr>
          <w:rFonts w:hAnsiTheme="minorEastAsia" w:eastAsiaTheme="minorEastAsia"/>
          <w:color w:val="000000"/>
          <w:spacing w:val="-9"/>
          <w:sz w:val="24"/>
          <w:u w:val="none"/>
        </w:rPr>
        <w:t>天）每</w:t>
      </w:r>
      <w:r>
        <w:rPr>
          <w:rFonts w:hint="eastAsia" w:eastAsiaTheme="minorEastAsia"/>
          <w:color w:val="000000"/>
          <w:spacing w:val="-3"/>
          <w:sz w:val="24"/>
          <w:u w:val="none"/>
        </w:rPr>
        <w:t>20</w:t>
      </w:r>
      <w:r>
        <w:rPr>
          <w:rFonts w:hAnsiTheme="minorEastAsia" w:eastAsiaTheme="minorEastAsia"/>
          <w:color w:val="000000"/>
          <w:spacing w:val="-6"/>
          <w:sz w:val="24"/>
          <w:u w:val="none"/>
        </w:rPr>
        <w:t>天冲洗一次。在猪舍风机出风口加装喷雾式</w:t>
      </w:r>
      <w:r>
        <w:rPr>
          <w:rFonts w:hAnsiTheme="minorEastAsia" w:eastAsiaTheme="minorEastAsia"/>
          <w:color w:val="000000"/>
          <w:spacing w:val="-3"/>
          <w:sz w:val="24"/>
          <w:u w:val="none"/>
        </w:rPr>
        <w:t>除臭装置（水与化学除臭剂混合溶液），通过喷雾除臭后引至室外排放，喷雾形成的</w:t>
      </w:r>
      <w:r>
        <w:rPr>
          <w:rFonts w:hAnsiTheme="minorEastAsia" w:eastAsiaTheme="minorEastAsia"/>
          <w:color w:val="000000"/>
          <w:spacing w:val="-7"/>
          <w:sz w:val="24"/>
          <w:u w:val="none"/>
        </w:rPr>
        <w:t>除臭废水经收集后通过污水管网排至污水处理站进行深度处理。</w:t>
      </w:r>
    </w:p>
    <w:p>
      <w:pPr>
        <w:pStyle w:val="7"/>
        <w:adjustRightInd w:val="0"/>
        <w:snapToGrid w:val="0"/>
        <w:spacing w:after="0" w:line="360" w:lineRule="auto"/>
        <w:ind w:firstLine="482" w:firstLineChars="200"/>
        <w:rPr>
          <w:rFonts w:ascii="Times New Roman" w:cs="Times New Roman" w:hAnsiTheme="minorEastAsia"/>
          <w:b/>
          <w:sz w:val="24"/>
          <w:u w:val="none"/>
        </w:rPr>
      </w:pPr>
      <w:r>
        <w:rPr>
          <w:rFonts w:hint="eastAsia" w:ascii="Times New Roman" w:cs="Times New Roman" w:hAnsiTheme="minorEastAsia"/>
          <w:b/>
          <w:sz w:val="24"/>
          <w:u w:val="none"/>
          <w:lang w:val="en-US" w:eastAsia="zh-CN"/>
        </w:rPr>
        <w:t>2</w:t>
      </w:r>
      <w:r>
        <w:rPr>
          <w:rFonts w:hint="eastAsia" w:ascii="Times New Roman" w:cs="Times New Roman" w:hAnsiTheme="minorEastAsia"/>
          <w:b/>
          <w:sz w:val="24"/>
          <w:u w:val="none"/>
        </w:rPr>
        <w:t>、污水处理站处理</w:t>
      </w:r>
      <w:r>
        <w:rPr>
          <w:rFonts w:ascii="Times New Roman" w:cs="Times New Roman" w:hAnsiTheme="minorEastAsia"/>
          <w:b/>
          <w:sz w:val="24"/>
          <w:u w:val="none"/>
        </w:rPr>
        <w:t>工艺</w:t>
      </w:r>
    </w:p>
    <w:p>
      <w:pPr>
        <w:spacing w:line="360" w:lineRule="auto"/>
        <w:ind w:firstLine="456" w:firstLineChars="200"/>
        <w:rPr>
          <w:rFonts w:hAnsiTheme="minorEastAsia"/>
          <w:color w:val="000000"/>
          <w:spacing w:val="-6"/>
          <w:sz w:val="24"/>
          <w:u w:val="none"/>
        </w:rPr>
      </w:pPr>
      <w:r>
        <w:rPr>
          <w:rFonts w:hAnsiTheme="minorEastAsia"/>
          <w:color w:val="000000"/>
          <w:spacing w:val="-6"/>
          <w:sz w:val="24"/>
          <w:u w:val="none"/>
        </w:rPr>
        <w:t>本项目废水主要包括猪尿、猪舍冲洗废水和生活污水，项目运行后，废水日最高</w:t>
      </w:r>
      <w:r>
        <w:rPr>
          <w:kern w:val="0"/>
          <w:sz w:val="24"/>
          <w:u w:val="none"/>
        </w:rPr>
        <w:t>（夏季）</w:t>
      </w:r>
      <w:r>
        <w:rPr>
          <w:rFonts w:hAnsiTheme="minorEastAsia"/>
          <w:color w:val="000000"/>
          <w:spacing w:val="-6"/>
          <w:sz w:val="24"/>
          <w:u w:val="none"/>
        </w:rPr>
        <w:t>排放量为</w:t>
      </w:r>
      <w:r>
        <w:rPr>
          <w:rFonts w:hint="eastAsia" w:hAnsiTheme="minorEastAsia"/>
          <w:color w:val="000000"/>
          <w:spacing w:val="-6"/>
          <w:sz w:val="24"/>
          <w:u w:val="none"/>
        </w:rPr>
        <w:t>47.68m</w:t>
      </w:r>
      <w:r>
        <w:rPr>
          <w:rFonts w:hint="eastAsia" w:hAnsiTheme="minorEastAsia"/>
          <w:color w:val="000000"/>
          <w:spacing w:val="-6"/>
          <w:sz w:val="24"/>
          <w:u w:val="none"/>
          <w:vertAlign w:val="superscript"/>
        </w:rPr>
        <w:t>3</w:t>
      </w:r>
      <w:r>
        <w:rPr>
          <w:rFonts w:hint="eastAsia" w:hAnsiTheme="minorEastAsia"/>
          <w:color w:val="000000"/>
          <w:spacing w:val="-6"/>
          <w:sz w:val="24"/>
          <w:u w:val="none"/>
        </w:rPr>
        <w:t>/d，全年总排水量为44.94m</w:t>
      </w:r>
      <w:r>
        <w:rPr>
          <w:rFonts w:hint="eastAsia" w:hAnsiTheme="minorEastAsia"/>
          <w:color w:val="000000"/>
          <w:spacing w:val="-6"/>
          <w:sz w:val="24"/>
          <w:u w:val="none"/>
          <w:vertAlign w:val="superscript"/>
        </w:rPr>
        <w:t>3</w:t>
      </w:r>
      <w:r>
        <w:rPr>
          <w:rFonts w:hint="eastAsia" w:hAnsiTheme="minorEastAsia"/>
          <w:color w:val="000000"/>
          <w:spacing w:val="-6"/>
          <w:sz w:val="24"/>
          <w:u w:val="none"/>
        </w:rPr>
        <w:t>/d（16401.5m</w:t>
      </w:r>
      <w:r>
        <w:rPr>
          <w:rFonts w:hint="eastAsia" w:hAnsiTheme="minorEastAsia"/>
          <w:color w:val="000000"/>
          <w:spacing w:val="-6"/>
          <w:sz w:val="24"/>
          <w:u w:val="none"/>
          <w:vertAlign w:val="superscript"/>
        </w:rPr>
        <w:t>3</w:t>
      </w:r>
      <w:r>
        <w:rPr>
          <w:rFonts w:hint="eastAsia" w:hAnsiTheme="minorEastAsia"/>
          <w:color w:val="000000"/>
          <w:spacing w:val="-6"/>
          <w:sz w:val="24"/>
          <w:u w:val="none"/>
        </w:rPr>
        <w:t>/a）。在</w:t>
      </w:r>
      <w:r>
        <w:rPr>
          <w:rFonts w:hAnsiTheme="minorEastAsia"/>
          <w:color w:val="000000"/>
          <w:spacing w:val="-6"/>
          <w:sz w:val="24"/>
          <w:u w:val="none"/>
        </w:rPr>
        <w:t>选用粪污处理工艺时，根据</w:t>
      </w:r>
      <w:r>
        <w:rPr>
          <w:rFonts w:hAnsiTheme="minorEastAsia"/>
          <w:color w:val="000000"/>
          <w:spacing w:val="-3"/>
          <w:sz w:val="24"/>
          <w:u w:val="none"/>
        </w:rPr>
        <w:t>养殖场的养殖种类、养殖规模、粪污收集方式、当地的自然地理环境条件、排放去向等因素确定工艺路线及处理目标，本项目设计结合《畜禽养殖业污染治理工程技术规</w:t>
      </w:r>
      <w:r>
        <w:rPr>
          <w:rFonts w:hAnsiTheme="minorEastAsia"/>
          <w:color w:val="000000"/>
          <w:spacing w:val="-6"/>
          <w:sz w:val="24"/>
          <w:u w:val="none"/>
        </w:rPr>
        <w:t>范》（</w:t>
      </w:r>
      <w:r>
        <w:rPr>
          <w:color w:val="000000"/>
          <w:spacing w:val="-3"/>
          <w:sz w:val="24"/>
          <w:u w:val="none"/>
        </w:rPr>
        <w:t>HJ497--2009</w:t>
      </w:r>
      <w:r>
        <w:rPr>
          <w:rFonts w:hAnsiTheme="minorEastAsia"/>
          <w:color w:val="000000"/>
          <w:spacing w:val="-6"/>
          <w:sz w:val="24"/>
          <w:u w:val="none"/>
        </w:rPr>
        <w:t>）中模式</w:t>
      </w:r>
      <w:r>
        <w:rPr>
          <w:rFonts w:hint="eastAsia" w:ascii="宋体" w:hAnsi="宋体"/>
          <w:color w:val="000000"/>
          <w:spacing w:val="-6"/>
          <w:sz w:val="24"/>
          <w:u w:val="none"/>
        </w:rPr>
        <w:t>Ⅱ</w:t>
      </w:r>
      <w:r>
        <w:rPr>
          <w:rFonts w:hAnsiTheme="minorEastAsia"/>
          <w:color w:val="000000"/>
          <w:spacing w:val="-6"/>
          <w:sz w:val="24"/>
          <w:u w:val="none"/>
        </w:rPr>
        <w:t>、</w:t>
      </w:r>
      <w:r>
        <w:rPr>
          <w:rFonts w:hint="eastAsia" w:ascii="宋体" w:hAnsi="宋体"/>
          <w:color w:val="000000"/>
          <w:spacing w:val="-6"/>
          <w:sz w:val="24"/>
          <w:u w:val="none"/>
        </w:rPr>
        <w:t>Ⅲ</w:t>
      </w:r>
      <w:r>
        <w:rPr>
          <w:rFonts w:hAnsiTheme="minorEastAsia"/>
          <w:color w:val="000000"/>
          <w:spacing w:val="-6"/>
          <w:sz w:val="24"/>
          <w:u w:val="none"/>
        </w:rPr>
        <w:t>要求对污水进行处理。</w:t>
      </w:r>
    </w:p>
    <w:p>
      <w:pPr>
        <w:spacing w:line="360" w:lineRule="auto"/>
        <w:ind w:firstLine="456" w:firstLineChars="200"/>
        <w:rPr>
          <w:sz w:val="24"/>
          <w:u w:val="none"/>
        </w:rPr>
      </w:pPr>
      <w:r>
        <w:rPr>
          <w:rFonts w:hint="eastAsia" w:hAnsiTheme="minorEastAsia"/>
          <w:color w:val="000000"/>
          <w:spacing w:val="-6"/>
          <w:sz w:val="24"/>
          <w:u w:val="none"/>
        </w:rPr>
        <w:t>本项目</w:t>
      </w:r>
      <w:r>
        <w:rPr>
          <w:sz w:val="24"/>
          <w:u w:val="none"/>
        </w:rPr>
        <w:t>经过厌氧发酵的出水沼液进入后续污水处理站深度处理。本项目污水处理站规模设计为</w:t>
      </w:r>
      <w:r>
        <w:rPr>
          <w:rFonts w:hint="eastAsia"/>
          <w:sz w:val="24"/>
          <w:u w:val="none"/>
        </w:rPr>
        <w:t>60</w:t>
      </w:r>
      <w:r>
        <w:rPr>
          <w:sz w:val="24"/>
          <w:szCs w:val="21"/>
          <w:u w:val="none"/>
        </w:rPr>
        <w:t>m</w:t>
      </w:r>
      <w:r>
        <w:rPr>
          <w:sz w:val="24"/>
          <w:szCs w:val="21"/>
          <w:u w:val="none"/>
          <w:vertAlign w:val="superscript"/>
        </w:rPr>
        <w:t>3</w:t>
      </w:r>
      <w:r>
        <w:rPr>
          <w:sz w:val="24"/>
          <w:szCs w:val="21"/>
          <w:u w:val="none"/>
        </w:rPr>
        <w:t>/d（</w:t>
      </w:r>
      <w:r>
        <w:rPr>
          <w:kern w:val="0"/>
          <w:sz w:val="24"/>
          <w:u w:val="none"/>
        </w:rPr>
        <w:t>最高日（夏季）废水排放量为</w:t>
      </w:r>
      <w:r>
        <w:rPr>
          <w:rFonts w:hint="eastAsia"/>
          <w:kern w:val="0"/>
          <w:sz w:val="24"/>
          <w:u w:val="none"/>
        </w:rPr>
        <w:t>47.68</w:t>
      </w:r>
      <w:r>
        <w:rPr>
          <w:sz w:val="24"/>
          <w:u w:val="none"/>
        </w:rPr>
        <w:t>m</w:t>
      </w:r>
      <w:r>
        <w:rPr>
          <w:sz w:val="24"/>
          <w:u w:val="none"/>
          <w:vertAlign w:val="superscript"/>
        </w:rPr>
        <w:t>3</w:t>
      </w:r>
      <w:r>
        <w:rPr>
          <w:sz w:val="24"/>
          <w:u w:val="none"/>
        </w:rPr>
        <w:t>/d），处理工艺为</w:t>
      </w:r>
      <w:r>
        <w:rPr>
          <w:rFonts w:hint="eastAsia" w:ascii="宋体" w:hAnsi="宋体"/>
          <w:sz w:val="24"/>
          <w:u w:val="none"/>
        </w:rPr>
        <w:t>“</w:t>
      </w:r>
      <w:r>
        <w:rPr>
          <w:rFonts w:hint="eastAsia" w:ascii="宋体" w:hAnsi="宋体"/>
          <w:sz w:val="24"/>
          <w:u w:val="none"/>
          <w:lang w:val="en-US" w:eastAsia="zh-CN"/>
        </w:rPr>
        <w:t>沼液</w:t>
      </w:r>
      <w:r>
        <w:rPr>
          <w:sz w:val="24"/>
          <w:u w:val="none"/>
        </w:rPr>
        <w:t>固液分离+预曝气池+MBBR池</w:t>
      </w:r>
      <w:r>
        <w:rPr>
          <w:bCs/>
          <w:sz w:val="24"/>
          <w:u w:val="none"/>
        </w:rPr>
        <w:t>+中间沉淀池</w:t>
      </w:r>
      <w:r>
        <w:rPr>
          <w:sz w:val="24"/>
          <w:u w:val="none"/>
        </w:rPr>
        <w:t>+A</w:t>
      </w:r>
      <w:r>
        <w:rPr>
          <w:rFonts w:hint="eastAsia"/>
          <w:sz w:val="24"/>
          <w:u w:val="none"/>
        </w:rPr>
        <w:t>/</w:t>
      </w:r>
      <w:r>
        <w:rPr>
          <w:sz w:val="24"/>
          <w:u w:val="none"/>
        </w:rPr>
        <w:t>O生化综合池</w:t>
      </w:r>
      <w:r>
        <w:rPr>
          <w:color w:val="000000"/>
          <w:spacing w:val="-3"/>
          <w:sz w:val="24"/>
          <w:u w:val="none"/>
        </w:rPr>
        <w:t>+氧化塘</w:t>
      </w:r>
      <w:r>
        <w:rPr>
          <w:rFonts w:hint="eastAsia" w:ascii="宋体" w:hAnsi="宋体"/>
          <w:sz w:val="24"/>
          <w:u w:val="none"/>
        </w:rPr>
        <w:t>”</w:t>
      </w:r>
      <w:r>
        <w:rPr>
          <w:sz w:val="24"/>
          <w:u w:val="none"/>
        </w:rPr>
        <w:t>，拟建</w:t>
      </w:r>
      <w:r>
        <w:rPr>
          <w:rFonts w:hint="eastAsia"/>
          <w:sz w:val="24"/>
          <w:u w:val="none"/>
          <w:lang w:val="en-US" w:eastAsia="zh-CN"/>
        </w:rPr>
        <w:t>污水站</w:t>
      </w:r>
      <w:r>
        <w:rPr>
          <w:sz w:val="24"/>
          <w:u w:val="none"/>
        </w:rPr>
        <w:t>设于项目场区</w:t>
      </w:r>
      <w:r>
        <w:rPr>
          <w:rFonts w:hint="eastAsia"/>
          <w:sz w:val="24"/>
          <w:u w:val="none"/>
          <w:lang w:val="en-US" w:eastAsia="zh-CN"/>
        </w:rPr>
        <w:t>西</w:t>
      </w:r>
      <w:r>
        <w:rPr>
          <w:sz w:val="24"/>
          <w:u w:val="none"/>
        </w:rPr>
        <w:t>南侧，项目废水经场内自建的污水处理系统达到《农田灌溉水质标准》（</w:t>
      </w:r>
      <w:r>
        <w:rPr>
          <w:rFonts w:hint="eastAsia"/>
          <w:sz w:val="24"/>
          <w:u w:val="none"/>
          <w:lang w:eastAsia="zh-CN"/>
        </w:rPr>
        <w:t>GB5084-2021</w:t>
      </w:r>
      <w:r>
        <w:rPr>
          <w:sz w:val="24"/>
          <w:u w:val="none"/>
        </w:rPr>
        <w:t>）后，</w:t>
      </w:r>
      <w:r>
        <w:rPr>
          <w:rFonts w:hint="eastAsia"/>
          <w:sz w:val="24"/>
          <w:u w:val="none"/>
          <w:lang w:val="en-US" w:eastAsia="zh-CN"/>
        </w:rPr>
        <w:t>综合利用于红光村经济合作社2300亩山地浇灌，不外排地表水体。固液分离产生的干</w:t>
      </w:r>
      <w:r>
        <w:rPr>
          <w:sz w:val="24"/>
          <w:u w:val="none"/>
        </w:rPr>
        <w:t>沼渣运至</w:t>
      </w:r>
      <w:r>
        <w:rPr>
          <w:rFonts w:hint="eastAsia"/>
          <w:sz w:val="24"/>
          <w:u w:val="none"/>
          <w:lang w:val="en-US" w:eastAsia="zh-CN"/>
        </w:rPr>
        <w:t>有机肥厂制作有机肥</w:t>
      </w:r>
      <w:r>
        <w:rPr>
          <w:sz w:val="24"/>
          <w:u w:val="none"/>
        </w:rPr>
        <w:t>。厌氧发酵产生的沼气经净化后，一部分</w:t>
      </w:r>
      <w:r>
        <w:rPr>
          <w:rFonts w:hint="eastAsia"/>
          <w:sz w:val="24"/>
          <w:u w:val="none"/>
          <w:lang w:val="en-US" w:eastAsia="zh-CN"/>
        </w:rPr>
        <w:t>供应生活用气</w:t>
      </w:r>
      <w:r>
        <w:rPr>
          <w:sz w:val="24"/>
          <w:u w:val="none"/>
        </w:rPr>
        <w:t>；一部分火炬燃烧。</w:t>
      </w:r>
    </w:p>
    <w:p>
      <w:pPr>
        <w:spacing w:line="360" w:lineRule="auto"/>
        <w:ind w:firstLine="456" w:firstLineChars="200"/>
        <w:rPr>
          <w:sz w:val="24"/>
          <w:u w:val="none"/>
        </w:rPr>
      </w:pPr>
      <w:r>
        <w:rPr>
          <w:rFonts w:hAnsiTheme="minorEastAsia"/>
          <w:color w:val="000000"/>
          <w:spacing w:val="-6"/>
          <w:sz w:val="24"/>
          <w:u w:val="none"/>
        </w:rPr>
        <w:t>工艺流程见图</w:t>
      </w:r>
      <w:r>
        <w:rPr>
          <w:rFonts w:hint="eastAsia"/>
          <w:color w:val="000000"/>
          <w:spacing w:val="-3"/>
          <w:sz w:val="24"/>
          <w:u w:val="none"/>
          <w:lang w:val="en-US" w:eastAsia="zh-CN"/>
        </w:rPr>
        <w:t>1</w:t>
      </w:r>
      <w:r>
        <w:rPr>
          <w:rFonts w:hAnsiTheme="minorEastAsia"/>
          <w:color w:val="000000"/>
          <w:spacing w:val="-6"/>
          <w:sz w:val="24"/>
          <w:u w:val="none"/>
        </w:rPr>
        <w:t>。</w:t>
      </w: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u w:val="none"/>
        </w:rPr>
      </w:pPr>
      <w:r>
        <w:drawing>
          <wp:inline distT="0" distB="0" distL="114300" distR="114300">
            <wp:extent cx="5269865" cy="6842760"/>
            <wp:effectExtent l="0" t="0" r="698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adjustRightInd w:val="0"/>
        <w:snapToGrid w:val="0"/>
        <w:spacing w:afterLines="50"/>
        <w:ind w:firstLine="0" w:firstLineChars="0"/>
        <w:jc w:val="center"/>
        <w:rPr>
          <w:rFonts w:ascii="Times New Roman" w:cs="Times New Roman" w:hAnsiTheme="minorEastAsia"/>
          <w:b/>
          <w:szCs w:val="21"/>
          <w:u w:val="none"/>
        </w:rPr>
      </w:pPr>
      <w:r>
        <w:rPr>
          <w:rFonts w:hint="eastAsia" w:ascii="Times New Roman" w:cs="Times New Roman" w:hAnsiTheme="minorEastAsia"/>
          <w:b/>
          <w:szCs w:val="21"/>
          <w:u w:val="none"/>
        </w:rPr>
        <w:t>图</w:t>
      </w:r>
      <w:r>
        <w:rPr>
          <w:rFonts w:hint="eastAsia" w:ascii="Times New Roman" w:cs="Times New Roman" w:hAnsiTheme="minorEastAsia"/>
          <w:b/>
          <w:szCs w:val="21"/>
          <w:u w:val="none"/>
          <w:lang w:val="en-US" w:eastAsia="zh-CN"/>
        </w:rPr>
        <w:t>1</w:t>
      </w:r>
      <w:r>
        <w:rPr>
          <w:rFonts w:hint="eastAsia" w:ascii="Times New Roman" w:cs="Times New Roman" w:hAnsiTheme="minorEastAsia"/>
          <w:b/>
          <w:szCs w:val="21"/>
          <w:u w:val="none"/>
        </w:rPr>
        <w:t xml:space="preserve">  项目废水处理工艺流程图</w:t>
      </w:r>
    </w:p>
    <w:p>
      <w:pPr>
        <w:rPr>
          <w:rFonts w:hint="eastAsia" w:hAnsiTheme="majorEastAsia" w:eastAsiaTheme="majorEastAsia"/>
          <w:kern w:val="0"/>
          <w:sz w:val="24"/>
          <w:u w:val="none"/>
          <w:lang w:val="en-US" w:eastAsia="zh-CN"/>
        </w:rPr>
      </w:pPr>
      <w:r>
        <w:rPr>
          <w:rFonts w:hint="eastAsia" w:hAnsiTheme="majorEastAsia" w:eastAsiaTheme="majorEastAsia"/>
          <w:kern w:val="0"/>
          <w:sz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hAnsiTheme="majorEastAsia" w:eastAsiaTheme="majorEastAsia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cs="Times New Roman" w:hAnsiTheme="minorEastAsia"/>
          <w:b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cs="Times New Roman" w:hAnsiTheme="minorEastAsia"/>
          <w:b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 w:hAnsiTheme="minorEastAsia"/>
          <w:b/>
          <w:sz w:val="24"/>
          <w:u w:val="none"/>
          <w:lang w:val="en-US" w:eastAsia="zh-CN"/>
        </w:rPr>
      </w:pPr>
      <w:r>
        <w:drawing>
          <wp:inline distT="0" distB="0" distL="114300" distR="114300">
            <wp:extent cx="4781550" cy="66675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cs="Times New Roman" w:hAnsiTheme="minorEastAsia"/>
          <w:b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cs="Times New Roman" w:hAnsiTheme="minorEastAsia"/>
          <w:b/>
          <w:sz w:val="24"/>
          <w:u w:val="none"/>
          <w:lang w:val="en-US" w:eastAsia="zh-CN"/>
        </w:rPr>
      </w:pPr>
      <w:r>
        <w:rPr>
          <w:rFonts w:hint="eastAsia" w:cs="Times New Roman" w:hAnsiTheme="minorEastAsia"/>
          <w:b/>
          <w:sz w:val="24"/>
          <w:u w:val="none"/>
          <w:lang w:val="en-US" w:eastAsia="zh-CN"/>
        </w:rPr>
        <w:t>3、废气处理</w:t>
      </w:r>
    </w:p>
    <w:p>
      <w:pPr>
        <w:spacing w:line="360" w:lineRule="auto"/>
        <w:ind w:firstLine="480" w:firstLineChars="200"/>
        <w:rPr>
          <w:rFonts w:hint="eastAsia" w:eastAsiaTheme="majorEastAsia"/>
          <w:kern w:val="0"/>
          <w:sz w:val="24"/>
          <w:u w:val="none"/>
        </w:rPr>
      </w:pPr>
      <w:r>
        <w:rPr>
          <w:rFonts w:hint="eastAsia"/>
          <w:kern w:val="0"/>
          <w:sz w:val="24"/>
          <w:szCs w:val="20"/>
          <w:u w:val="none"/>
        </w:rPr>
        <w:t>项目运营期所产生的废气主要为养殖区、污水处理站产生的恶臭</w:t>
      </w:r>
      <w:r>
        <w:rPr>
          <w:rFonts w:hint="eastAsia"/>
          <w:kern w:val="0"/>
          <w:sz w:val="24"/>
          <w:szCs w:val="20"/>
          <w:u w:val="none"/>
          <w:lang w:eastAsia="zh-CN"/>
        </w:rPr>
        <w:t>。</w:t>
      </w:r>
      <w:r>
        <w:rPr>
          <w:rFonts w:hint="eastAsia" w:eastAsiaTheme="majorEastAsia"/>
          <w:kern w:val="0"/>
          <w:sz w:val="24"/>
          <w:u w:val="none"/>
        </w:rPr>
        <w:t>根据《家畜环境卫生学》（安立龙，高等出版社），在日粮添加EM菌剂能在源头上控制恶臭气体的产生，有效地降解NH</w:t>
      </w:r>
      <w:r>
        <w:rPr>
          <w:rFonts w:hint="eastAsia" w:eastAsiaTheme="majorEastAsia"/>
          <w:kern w:val="0"/>
          <w:sz w:val="24"/>
          <w:u w:val="none"/>
          <w:vertAlign w:val="subscript"/>
        </w:rPr>
        <w:t>3</w:t>
      </w:r>
      <w:r>
        <w:rPr>
          <w:rFonts w:hint="eastAsia" w:eastAsiaTheme="majorEastAsia"/>
          <w:kern w:val="0"/>
          <w:sz w:val="24"/>
          <w:u w:val="none"/>
        </w:rPr>
        <w:t>、H</w:t>
      </w:r>
      <w:r>
        <w:rPr>
          <w:rFonts w:hint="eastAsia" w:eastAsiaTheme="majorEastAsia"/>
          <w:kern w:val="0"/>
          <w:sz w:val="24"/>
          <w:u w:val="none"/>
          <w:vertAlign w:val="subscript"/>
        </w:rPr>
        <w:t>2</w:t>
      </w:r>
      <w:r>
        <w:rPr>
          <w:rFonts w:hint="eastAsia" w:eastAsiaTheme="majorEastAsia"/>
          <w:kern w:val="0"/>
          <w:sz w:val="24"/>
          <w:u w:val="none"/>
        </w:rPr>
        <w:t>S等有害气体，通过试验可得，添加EM菌剂对NH</w:t>
      </w:r>
      <w:r>
        <w:rPr>
          <w:rFonts w:hint="eastAsia" w:eastAsiaTheme="majorEastAsia"/>
          <w:kern w:val="0"/>
          <w:sz w:val="24"/>
          <w:u w:val="none"/>
          <w:vertAlign w:val="subscript"/>
        </w:rPr>
        <w:t>3</w:t>
      </w:r>
      <w:r>
        <w:rPr>
          <w:rFonts w:hint="eastAsia" w:eastAsiaTheme="majorEastAsia"/>
          <w:kern w:val="0"/>
          <w:sz w:val="24"/>
          <w:u w:val="none"/>
        </w:rPr>
        <w:t>的平均降解率为72.5%，对H</w:t>
      </w:r>
      <w:r>
        <w:rPr>
          <w:rFonts w:hint="eastAsia" w:eastAsiaTheme="majorEastAsia"/>
          <w:kern w:val="0"/>
          <w:sz w:val="24"/>
          <w:u w:val="none"/>
          <w:vertAlign w:val="subscript"/>
        </w:rPr>
        <w:t>2</w:t>
      </w:r>
      <w:r>
        <w:rPr>
          <w:rFonts w:hint="eastAsia" w:eastAsiaTheme="majorEastAsia"/>
          <w:kern w:val="0"/>
          <w:sz w:val="24"/>
          <w:u w:val="none"/>
        </w:rPr>
        <w:t>S的平均降解率为81.5%。此外，通过喷洒植物除臭剂，可使猪舍中的恶臭气体浓度降低60%。项目在猪舍风机出风口加装喷雾式除臭装置（水与化学除臭剂混合溶液），通过喷雾除臭后引至室外排放，在较佳的操作条件下，其出气口的NH</w:t>
      </w:r>
      <w:r>
        <w:rPr>
          <w:rFonts w:hint="eastAsia" w:eastAsiaTheme="majorEastAsia"/>
          <w:kern w:val="0"/>
          <w:sz w:val="24"/>
          <w:u w:val="none"/>
          <w:vertAlign w:val="subscript"/>
        </w:rPr>
        <w:t>3</w:t>
      </w:r>
      <w:r>
        <w:rPr>
          <w:rFonts w:hint="eastAsia" w:eastAsiaTheme="majorEastAsia"/>
          <w:kern w:val="0"/>
          <w:sz w:val="24"/>
          <w:u w:val="none"/>
        </w:rPr>
        <w:t>和H</w:t>
      </w:r>
      <w:r>
        <w:rPr>
          <w:rFonts w:hint="eastAsia" w:eastAsiaTheme="majorEastAsia"/>
          <w:kern w:val="0"/>
          <w:sz w:val="24"/>
          <w:u w:val="none"/>
          <w:vertAlign w:val="subscript"/>
        </w:rPr>
        <w:t>2</w:t>
      </w:r>
      <w:r>
        <w:rPr>
          <w:rFonts w:hint="eastAsia" w:eastAsiaTheme="majorEastAsia"/>
          <w:kern w:val="0"/>
          <w:sz w:val="24"/>
          <w:u w:val="none"/>
        </w:rPr>
        <w:t>S的去除率可达90%以上。</w:t>
      </w:r>
    </w:p>
    <w:p>
      <w:pPr>
        <w:autoSpaceDE w:val="0"/>
        <w:autoSpaceDN w:val="0"/>
        <w:adjustRightInd w:val="0"/>
        <w:spacing w:before="120" w:beforeLines="50"/>
        <w:jc w:val="center"/>
        <w:rPr>
          <w:b/>
          <w:u w:val="none"/>
        </w:rPr>
      </w:pPr>
      <w:r>
        <w:rPr>
          <w:rFonts w:hint="eastAsia"/>
          <w:b/>
          <w:u w:val="none"/>
        </w:rPr>
        <w:t>表</w:t>
      </w:r>
      <w:r>
        <w:rPr>
          <w:rFonts w:hint="eastAsia"/>
          <w:b/>
          <w:u w:val="none"/>
          <w:lang w:val="en-US" w:eastAsia="zh-CN"/>
        </w:rPr>
        <w:t>2</w:t>
      </w:r>
      <w:r>
        <w:rPr>
          <w:rFonts w:hint="eastAsia"/>
          <w:b/>
          <w:u w:val="none"/>
        </w:rPr>
        <w:t xml:space="preserve">  项目无组织恶臭污染物排放情况一览表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80"/>
        <w:gridCol w:w="603"/>
        <w:gridCol w:w="668"/>
        <w:gridCol w:w="860"/>
        <w:gridCol w:w="804"/>
        <w:gridCol w:w="1779"/>
        <w:gridCol w:w="852"/>
        <w:gridCol w:w="852"/>
        <w:gridCol w:w="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污染源位置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排放方式</w:t>
            </w:r>
          </w:p>
        </w:tc>
        <w:tc>
          <w:tcPr>
            <w:tcW w:w="353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污染物名称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排放时间（</w:t>
            </w:r>
            <w:r>
              <w:rPr>
                <w:rFonts w:hint="eastAsia" w:ascii="Calibri" w:hAnsi="Calibri"/>
                <w:b/>
                <w:szCs w:val="21"/>
                <w:u w:val="none"/>
              </w:rPr>
              <w:t>h</w:t>
            </w:r>
            <w:r>
              <w:rPr>
                <w:rFonts w:ascii="Calibri" w:hAnsi="Calibri"/>
                <w:b/>
                <w:szCs w:val="21"/>
                <w:u w:val="none"/>
              </w:rPr>
              <w:t>）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产生量（</w:t>
            </w:r>
            <w:r>
              <w:rPr>
                <w:rFonts w:hint="eastAsia" w:ascii="Calibri" w:hAnsi="Calibri"/>
                <w:b/>
                <w:szCs w:val="21"/>
                <w:u w:val="none"/>
              </w:rPr>
              <w:t>t/a</w:t>
            </w:r>
            <w:r>
              <w:rPr>
                <w:rFonts w:ascii="Calibri" w:hAnsi="Calibri"/>
                <w:b/>
                <w:szCs w:val="21"/>
                <w:u w:val="none"/>
              </w:rPr>
              <w:t>）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产生速率（</w:t>
            </w:r>
            <w:r>
              <w:rPr>
                <w:rFonts w:hint="eastAsia" w:ascii="Calibri" w:hAnsi="Calibri"/>
                <w:b/>
                <w:szCs w:val="21"/>
                <w:u w:val="none"/>
              </w:rPr>
              <w:t>kg/h</w:t>
            </w:r>
            <w:r>
              <w:rPr>
                <w:rFonts w:ascii="Calibri" w:hAnsi="Calibri"/>
                <w:b/>
                <w:szCs w:val="21"/>
                <w:u w:val="none"/>
              </w:rPr>
              <w:t>）</w:t>
            </w: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处理措施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去除率（%）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排放量（</w:t>
            </w:r>
            <w:r>
              <w:rPr>
                <w:rFonts w:hint="eastAsia" w:ascii="Calibri" w:hAnsi="Calibri"/>
                <w:b/>
                <w:szCs w:val="21"/>
                <w:u w:val="none"/>
              </w:rPr>
              <w:t>t/a</w:t>
            </w:r>
            <w:r>
              <w:rPr>
                <w:rFonts w:ascii="Calibri" w:hAnsi="Calibri"/>
                <w:b/>
                <w:szCs w:val="21"/>
                <w:u w:val="none"/>
              </w:rPr>
              <w:t>）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  <w:u w:val="none"/>
              </w:rPr>
            </w:pPr>
            <w:r>
              <w:rPr>
                <w:rFonts w:ascii="Calibri" w:hAnsi="Calibri"/>
                <w:b/>
                <w:szCs w:val="21"/>
                <w:u w:val="none"/>
              </w:rPr>
              <w:t>排放速率（</w:t>
            </w:r>
            <w:r>
              <w:rPr>
                <w:rFonts w:hint="eastAsia" w:ascii="Calibri" w:hAnsi="Calibri"/>
                <w:b/>
                <w:szCs w:val="21"/>
                <w:u w:val="none"/>
              </w:rPr>
              <w:t>kg/h</w:t>
            </w:r>
            <w:r>
              <w:rPr>
                <w:rFonts w:ascii="Calibri" w:hAnsi="Calibri"/>
                <w:b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ascii="Calibri" w:hAnsi="Calibri"/>
                <w:szCs w:val="21"/>
                <w:u w:val="none"/>
              </w:rPr>
              <w:t>猪舍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ascii="Calibri" w:hAnsi="Calibri"/>
                <w:szCs w:val="21"/>
                <w:u w:val="none"/>
              </w:rPr>
              <w:t>无组织</w:t>
            </w:r>
          </w:p>
        </w:tc>
        <w:tc>
          <w:tcPr>
            <w:tcW w:w="353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hint="eastAsia" w:ascii="Calibri" w:hAnsi="Calibri"/>
                <w:szCs w:val="21"/>
                <w:u w:val="none"/>
              </w:rPr>
              <w:t>NH</w:t>
            </w:r>
            <w:r>
              <w:rPr>
                <w:rFonts w:hint="eastAsia" w:ascii="Calibri" w:hAnsi="Calibri"/>
                <w:szCs w:val="21"/>
                <w:u w:val="none"/>
                <w:vertAlign w:val="subscript"/>
              </w:rPr>
              <w:t>3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8760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12.15 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1.387</w:t>
            </w:r>
          </w:p>
        </w:tc>
        <w:tc>
          <w:tcPr>
            <w:tcW w:w="1043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Cs w:val="21"/>
                <w:u w:val="none"/>
              </w:rPr>
              <w:t>日粮中添加EM菌剂，猪舍喷洒植物除臭剂，风机上安装喷雾式除臭装置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72.5、60、90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0.131 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</w:p>
        </w:tc>
        <w:tc>
          <w:tcPr>
            <w:tcW w:w="398" w:type="pct"/>
            <w:vMerge w:val="continue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Calibri" w:hAnsi="Calibri"/>
                <w:szCs w:val="21"/>
                <w:u w:val="none"/>
              </w:rPr>
            </w:pPr>
          </w:p>
        </w:tc>
        <w:tc>
          <w:tcPr>
            <w:tcW w:w="353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hint="eastAsia" w:ascii="Calibri" w:hAnsi="Calibri"/>
                <w:szCs w:val="21"/>
                <w:u w:val="none"/>
              </w:rPr>
              <w:t>H</w:t>
            </w:r>
            <w:r>
              <w:rPr>
                <w:rFonts w:hint="eastAsia" w:ascii="Calibri" w:hAnsi="Calibri"/>
                <w:szCs w:val="21"/>
                <w:u w:val="none"/>
                <w:vertAlign w:val="subscript"/>
              </w:rPr>
              <w:t>2</w:t>
            </w:r>
            <w:r>
              <w:rPr>
                <w:rFonts w:hint="eastAsia" w:ascii="Calibri" w:hAnsi="Calibri"/>
                <w:szCs w:val="21"/>
                <w:u w:val="none"/>
              </w:rPr>
              <w:t>S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8760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0.246</w:t>
            </w:r>
          </w:p>
        </w:tc>
        <w:tc>
          <w:tcPr>
            <w:tcW w:w="1043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81.5、60、90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0.016 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ascii="Calibri" w:hAnsi="Calibri"/>
                <w:szCs w:val="21"/>
                <w:u w:val="none"/>
              </w:rPr>
              <w:t>污水处理站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ascii="Calibri" w:hAnsi="Calibri"/>
                <w:szCs w:val="21"/>
                <w:u w:val="none"/>
              </w:rPr>
              <w:t>无组织</w:t>
            </w:r>
          </w:p>
        </w:tc>
        <w:tc>
          <w:tcPr>
            <w:tcW w:w="353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hint="eastAsia" w:ascii="Calibri" w:hAnsi="Calibri"/>
                <w:szCs w:val="21"/>
                <w:u w:val="none"/>
              </w:rPr>
              <w:t>NH</w:t>
            </w:r>
            <w:r>
              <w:rPr>
                <w:rFonts w:hint="eastAsia" w:ascii="Calibri" w:hAnsi="Calibri"/>
                <w:szCs w:val="21"/>
                <w:u w:val="none"/>
                <w:vertAlign w:val="subscript"/>
              </w:rPr>
              <w:t>3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8760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0.077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0.0088</w:t>
            </w:r>
          </w:p>
        </w:tc>
        <w:tc>
          <w:tcPr>
            <w:tcW w:w="1043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种植大面积绿化吸附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/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0.077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</w:p>
        </w:tc>
        <w:tc>
          <w:tcPr>
            <w:tcW w:w="353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hint="eastAsia" w:ascii="Calibri" w:hAnsi="Calibri"/>
                <w:szCs w:val="21"/>
                <w:u w:val="none"/>
              </w:rPr>
              <w:t>H</w:t>
            </w:r>
            <w:r>
              <w:rPr>
                <w:rFonts w:hint="eastAsia" w:ascii="Calibri" w:hAnsi="Calibri"/>
                <w:szCs w:val="21"/>
                <w:u w:val="none"/>
                <w:vertAlign w:val="subscript"/>
              </w:rPr>
              <w:t>2</w:t>
            </w:r>
            <w:r>
              <w:rPr>
                <w:rFonts w:hint="eastAsia" w:ascii="Calibri" w:hAnsi="Calibri"/>
                <w:szCs w:val="21"/>
                <w:u w:val="none"/>
              </w:rPr>
              <w:t>S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8760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</w:t>
            </w:r>
          </w:p>
        </w:tc>
        <w:tc>
          <w:tcPr>
            <w:tcW w:w="1043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ascii="Calibri" w:hAnsi="Calibri"/>
                <w:szCs w:val="21"/>
                <w:u w:val="none"/>
              </w:rPr>
              <w:t>合计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ascii="Calibri" w:hAnsi="Calibri"/>
                <w:szCs w:val="21"/>
                <w:u w:val="none"/>
              </w:rPr>
              <w:t>无组织</w:t>
            </w:r>
          </w:p>
        </w:tc>
        <w:tc>
          <w:tcPr>
            <w:tcW w:w="353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hint="eastAsia" w:ascii="Calibri" w:hAnsi="Calibri"/>
                <w:szCs w:val="21"/>
                <w:u w:val="none"/>
              </w:rPr>
              <w:t>NH</w:t>
            </w:r>
            <w:r>
              <w:rPr>
                <w:rFonts w:hint="eastAsia" w:ascii="Calibri" w:hAnsi="Calibri"/>
                <w:szCs w:val="21"/>
                <w:u w:val="none"/>
                <w:vertAlign w:val="subscript"/>
              </w:rPr>
              <w:t>3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8760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12.227 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1.396 </w:t>
            </w:r>
          </w:p>
        </w:tc>
        <w:tc>
          <w:tcPr>
            <w:tcW w:w="1043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/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/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0.208 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9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Cs w:val="21"/>
                <w:u w:val="none"/>
              </w:rPr>
            </w:pPr>
          </w:p>
        </w:tc>
        <w:tc>
          <w:tcPr>
            <w:tcW w:w="353" w:type="pct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Calibri" w:hAnsi="Calibri"/>
                <w:szCs w:val="21"/>
                <w:u w:val="none"/>
              </w:rPr>
            </w:pPr>
            <w:r>
              <w:rPr>
                <w:rFonts w:hint="eastAsia" w:ascii="Calibri" w:hAnsi="Calibri"/>
                <w:szCs w:val="21"/>
                <w:u w:val="none"/>
              </w:rPr>
              <w:t>H</w:t>
            </w:r>
            <w:r>
              <w:rPr>
                <w:rFonts w:hint="eastAsia" w:ascii="Calibri" w:hAnsi="Calibri"/>
                <w:szCs w:val="21"/>
                <w:u w:val="none"/>
                <w:vertAlign w:val="subscript"/>
              </w:rPr>
              <w:t>2</w:t>
            </w:r>
            <w:r>
              <w:rPr>
                <w:rFonts w:hint="eastAsia" w:ascii="Calibri" w:hAnsi="Calibri"/>
                <w:szCs w:val="21"/>
                <w:u w:val="none"/>
              </w:rPr>
              <w:t>S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</w:rPr>
              <w:t>8760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2.158 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0.246 </w:t>
            </w:r>
          </w:p>
        </w:tc>
        <w:tc>
          <w:tcPr>
            <w:tcW w:w="1043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0.0021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eastAsia="宋体" w:hAnsiTheme="majorEastAsia"/>
          <w:kern w:val="0"/>
          <w:sz w:val="24"/>
          <w:u w:val="none"/>
          <w:lang w:val="en-US" w:eastAsia="zh-CN"/>
        </w:rPr>
      </w:pPr>
      <w:r>
        <w:rPr>
          <w:rFonts w:hint="eastAsia" w:cs="Times New Roman" w:hAnsiTheme="minorEastAsia"/>
          <w:b/>
          <w:sz w:val="24"/>
          <w:u w:val="none"/>
          <w:lang w:val="en-US" w:eastAsia="zh-CN"/>
        </w:rPr>
        <w:t>4</w:t>
      </w:r>
      <w:r>
        <w:rPr>
          <w:rFonts w:hint="eastAsia" w:ascii="Times New Roman" w:cs="Times New Roman" w:hAnsiTheme="minorEastAsia"/>
          <w:b/>
          <w:sz w:val="24"/>
          <w:u w:val="none"/>
          <w:lang w:val="en-US" w:eastAsia="zh-CN"/>
        </w:rPr>
        <w:t>、</w:t>
      </w:r>
      <w:r>
        <w:rPr>
          <w:rFonts w:hint="eastAsia" w:cs="Times New Roman" w:hAnsiTheme="minorEastAsia"/>
          <w:b/>
          <w:sz w:val="24"/>
          <w:u w:val="none"/>
          <w:lang w:val="en-US" w:eastAsia="zh-CN"/>
        </w:rPr>
        <w:t>猪粪及污泥处理</w:t>
      </w:r>
    </w:p>
    <w:p>
      <w:pPr>
        <w:spacing w:line="360" w:lineRule="auto"/>
        <w:ind w:firstLine="480" w:firstLineChars="200"/>
        <w:rPr>
          <w:sz w:val="24"/>
          <w:u w:val="none"/>
        </w:rPr>
      </w:pPr>
      <w:r>
        <w:rPr>
          <w:rFonts w:hint="eastAsia"/>
          <w:kern w:val="0"/>
          <w:sz w:val="24"/>
          <w:szCs w:val="20"/>
          <w:u w:val="none"/>
        </w:rPr>
        <w:t>本项目采用</w:t>
      </w:r>
      <w:r>
        <w:rPr>
          <w:rFonts w:hint="eastAsia"/>
          <w:kern w:val="0"/>
          <w:sz w:val="24"/>
          <w:szCs w:val="20"/>
          <w:u w:val="none"/>
          <w:lang w:val="en-US" w:eastAsia="zh-CN"/>
        </w:rPr>
        <w:t>尿泡粪</w:t>
      </w:r>
      <w:r>
        <w:rPr>
          <w:rFonts w:hint="eastAsia"/>
          <w:kern w:val="0"/>
          <w:sz w:val="24"/>
          <w:szCs w:val="20"/>
          <w:u w:val="none"/>
        </w:rPr>
        <w:t>工艺，猪舍采用全漏缝地板，猪粪经猪舍刮粪板清理至</w:t>
      </w:r>
      <w:r>
        <w:rPr>
          <w:rFonts w:hint="eastAsia"/>
          <w:kern w:val="0"/>
          <w:sz w:val="24"/>
          <w:szCs w:val="20"/>
          <w:u w:val="none"/>
          <w:lang w:val="en-US" w:eastAsia="zh-CN"/>
        </w:rPr>
        <w:t>猪舍下方的集</w:t>
      </w:r>
      <w:r>
        <w:rPr>
          <w:rFonts w:hint="eastAsia"/>
          <w:kern w:val="0"/>
          <w:sz w:val="24"/>
          <w:szCs w:val="20"/>
          <w:u w:val="none"/>
        </w:rPr>
        <w:t>粪池，</w:t>
      </w:r>
      <w:r>
        <w:rPr>
          <w:rFonts w:hint="eastAsia"/>
          <w:kern w:val="0"/>
          <w:sz w:val="24"/>
          <w:szCs w:val="20"/>
          <w:u w:val="none"/>
          <w:lang w:val="en-US" w:eastAsia="zh-CN"/>
        </w:rPr>
        <w:t>通过尿泡粪工艺分解后，再排入沼气池发酵处理。</w:t>
      </w:r>
      <w:r>
        <w:rPr>
          <w:sz w:val="24"/>
          <w:u w:val="none"/>
        </w:rPr>
        <w:t>项目沼气池定期排出的沼渣及</w:t>
      </w:r>
      <w:r>
        <w:rPr>
          <w:rFonts w:hint="eastAsia"/>
          <w:sz w:val="24"/>
          <w:u w:val="none"/>
          <w:lang w:val="en-US" w:eastAsia="zh-CN"/>
        </w:rPr>
        <w:t>沼液通过叠螺脱水后，产生的干渣</w:t>
      </w:r>
      <w:r>
        <w:rPr>
          <w:sz w:val="24"/>
          <w:u w:val="none"/>
        </w:rPr>
        <w:t>通过密闭罐车</w:t>
      </w:r>
      <w:r>
        <w:rPr>
          <w:rFonts w:hint="eastAsia"/>
          <w:sz w:val="24"/>
          <w:u w:val="none"/>
        </w:rPr>
        <w:t>送有机肥厂生产有机肥，综合利用。</w:t>
      </w:r>
    </w:p>
    <w:p>
      <w:pPr>
        <w:spacing w:line="360" w:lineRule="auto"/>
        <w:ind w:firstLine="480" w:firstLineChars="200"/>
        <w:rPr>
          <w:sz w:val="24"/>
          <w:u w:val="none"/>
        </w:rPr>
      </w:pPr>
      <w:r>
        <w:rPr>
          <w:rFonts w:hint="eastAsia"/>
          <w:kern w:val="0"/>
          <w:sz w:val="24"/>
          <w:szCs w:val="20"/>
          <w:u w:val="none"/>
        </w:rPr>
        <w:t>项目污水处理站各单元的污泥污泥均排入污泥池，本项目将污泥</w:t>
      </w:r>
      <w:r>
        <w:rPr>
          <w:sz w:val="24"/>
          <w:u w:val="none"/>
        </w:rPr>
        <w:t>通过密闭罐车</w:t>
      </w:r>
      <w:r>
        <w:rPr>
          <w:rFonts w:hint="eastAsia"/>
          <w:sz w:val="24"/>
          <w:u w:val="none"/>
        </w:rPr>
        <w:t>送有机肥厂生产有机肥，综合利用。</w:t>
      </w:r>
      <w:bookmarkStart w:id="0" w:name="_GoBack"/>
      <w:bookmarkEnd w:id="0"/>
    </w:p>
    <w:p>
      <w:pPr>
        <w:pStyle w:val="7"/>
        <w:adjustRightInd w:val="0"/>
        <w:snapToGrid w:val="0"/>
        <w:spacing w:after="0" w:line="360" w:lineRule="auto"/>
        <w:ind w:firstLine="482" w:firstLineChars="200"/>
        <w:rPr>
          <w:rFonts w:ascii="Times New Roman" w:cs="Times New Roman" w:hAnsiTheme="minorEastAsia"/>
          <w:b/>
          <w:sz w:val="24"/>
          <w:u w:val="none"/>
        </w:rPr>
      </w:pPr>
      <w:r>
        <w:rPr>
          <w:rFonts w:hint="eastAsia" w:ascii="Times New Roman" w:cs="Times New Roman" w:hAnsiTheme="minorEastAsia"/>
          <w:b/>
          <w:sz w:val="24"/>
          <w:u w:val="none"/>
          <w:lang w:val="en-US" w:eastAsia="zh-CN"/>
        </w:rPr>
        <w:t>5、</w:t>
      </w:r>
      <w:r>
        <w:rPr>
          <w:rFonts w:hint="eastAsia" w:ascii="Times New Roman" w:cs="Times New Roman" w:hAnsiTheme="minorEastAsia"/>
          <w:b/>
          <w:sz w:val="24"/>
          <w:u w:val="none"/>
        </w:rPr>
        <w:t>病死猪及胎盘处理</w:t>
      </w:r>
    </w:p>
    <w:p>
      <w:pPr>
        <w:pStyle w:val="7"/>
        <w:adjustRightInd w:val="0"/>
        <w:snapToGrid w:val="0"/>
        <w:spacing w:after="0" w:line="360" w:lineRule="auto"/>
        <w:ind w:firstLine="480" w:firstLineChars="200"/>
        <w:rPr>
          <w:rFonts w:ascii="Times New Roman" w:cs="Times New Roman" w:hAnsiTheme="minorEastAsia"/>
          <w:sz w:val="24"/>
          <w:u w:val="none"/>
        </w:rPr>
      </w:pPr>
      <w:r>
        <w:rPr>
          <w:rFonts w:hint="eastAsia" w:ascii="Times New Roman" w:cs="Times New Roman" w:hAnsiTheme="minorEastAsia"/>
          <w:sz w:val="24"/>
          <w:u w:val="none"/>
        </w:rPr>
        <w:t>项目建设30m</w:t>
      </w:r>
      <w:r>
        <w:rPr>
          <w:rFonts w:hint="eastAsia" w:ascii="Times New Roman" w:cs="Times New Roman" w:hAnsiTheme="minorEastAsia"/>
          <w:sz w:val="24"/>
          <w:u w:val="none"/>
          <w:vertAlign w:val="superscript"/>
        </w:rPr>
        <w:t>3</w:t>
      </w:r>
      <w:r>
        <w:rPr>
          <w:rFonts w:hint="eastAsia" w:ascii="Times New Roman" w:cs="Times New Roman" w:hAnsiTheme="minorEastAsia"/>
          <w:sz w:val="24"/>
          <w:u w:val="none"/>
        </w:rPr>
        <w:t>的冷冻柜对病死猪及胎盘进行冷冻暂存，定期交由</w:t>
      </w:r>
      <w:r>
        <w:rPr>
          <w:rFonts w:hint="eastAsia" w:ascii="Times New Roman" w:cs="Times New Roman" w:hAnsiTheme="minorEastAsia"/>
          <w:sz w:val="24"/>
          <w:u w:val="none"/>
          <w:lang w:eastAsia="zh-CN"/>
        </w:rPr>
        <w:t>津市病死畜禽无害化处理中心</w:t>
      </w:r>
      <w:r>
        <w:rPr>
          <w:rFonts w:hint="eastAsia" w:ascii="Times New Roman" w:cs="Times New Roman" w:hAnsiTheme="minorEastAsia"/>
          <w:sz w:val="24"/>
          <w:u w:val="none"/>
        </w:rPr>
        <w:t>无害化处置。</w:t>
      </w:r>
    </w:p>
    <w:p>
      <w:pPr>
        <w:adjustRightInd w:val="0"/>
        <w:snapToGrid w:val="0"/>
        <w:spacing w:before="120" w:beforeLines="50"/>
        <w:jc w:val="center"/>
        <w:rPr>
          <w:rFonts w:hint="eastAsia"/>
          <w:b/>
          <w:kern w:val="0"/>
          <w:szCs w:val="21"/>
          <w:u w:val="none"/>
          <w:lang w:val="en-US" w:eastAsia="zh-CN"/>
        </w:rPr>
      </w:pPr>
    </w:p>
    <w:p>
      <w:pPr>
        <w:adjustRightInd w:val="0"/>
        <w:snapToGrid w:val="0"/>
        <w:spacing w:before="120" w:beforeLines="50"/>
        <w:jc w:val="center"/>
        <w:rPr>
          <w:rFonts w:hint="eastAsia"/>
          <w:b/>
          <w:kern w:val="0"/>
          <w:szCs w:val="21"/>
          <w:u w:val="none"/>
          <w:lang w:val="en-US" w:eastAsia="zh-CN"/>
        </w:rPr>
      </w:pPr>
    </w:p>
    <w:p>
      <w:pPr>
        <w:adjustRightInd w:val="0"/>
        <w:snapToGrid w:val="0"/>
        <w:spacing w:before="120" w:beforeLines="50"/>
        <w:jc w:val="center"/>
        <w:rPr>
          <w:rFonts w:hint="eastAsia"/>
          <w:b/>
          <w:kern w:val="0"/>
          <w:szCs w:val="21"/>
          <w:u w:val="none"/>
          <w:lang w:val="en-US" w:eastAsia="zh-CN"/>
        </w:rPr>
      </w:pPr>
    </w:p>
    <w:p>
      <w:pPr>
        <w:adjustRightInd w:val="0"/>
        <w:snapToGrid w:val="0"/>
        <w:spacing w:before="120" w:beforeLines="50"/>
        <w:jc w:val="center"/>
        <w:rPr>
          <w:rFonts w:hint="eastAsia"/>
          <w:b/>
          <w:kern w:val="0"/>
          <w:szCs w:val="21"/>
          <w:u w:val="none"/>
          <w:lang w:val="en-US" w:eastAsia="zh-CN"/>
        </w:rPr>
      </w:pPr>
    </w:p>
    <w:p>
      <w:pPr>
        <w:adjustRightInd w:val="0"/>
        <w:snapToGrid w:val="0"/>
        <w:spacing w:before="120" w:beforeLines="50"/>
        <w:jc w:val="center"/>
        <w:rPr>
          <w:rFonts w:hint="eastAsia"/>
          <w:b/>
          <w:kern w:val="0"/>
          <w:szCs w:val="21"/>
          <w:u w:val="none"/>
          <w:lang w:val="en-US" w:eastAsia="zh-CN"/>
        </w:rPr>
      </w:pPr>
    </w:p>
    <w:p>
      <w:pPr>
        <w:adjustRightInd w:val="0"/>
        <w:snapToGrid w:val="0"/>
        <w:spacing w:before="120" w:beforeLines="50"/>
        <w:jc w:val="center"/>
        <w:rPr>
          <w:b/>
          <w:kern w:val="0"/>
          <w:szCs w:val="21"/>
          <w:u w:val="none"/>
        </w:rPr>
      </w:pPr>
      <w:r>
        <w:rPr>
          <w:rFonts w:hint="eastAsia"/>
          <w:b/>
          <w:kern w:val="0"/>
          <w:szCs w:val="21"/>
          <w:u w:val="none"/>
          <w:lang w:val="en-US" w:eastAsia="zh-CN"/>
        </w:rPr>
        <w:t xml:space="preserve">表3  </w:t>
      </w:r>
      <w:r>
        <w:rPr>
          <w:rFonts w:hint="eastAsia"/>
          <w:b/>
          <w:kern w:val="0"/>
          <w:szCs w:val="21"/>
          <w:u w:val="none"/>
        </w:rPr>
        <w:t>固体废物产生情况</w:t>
      </w:r>
    </w:p>
    <w:tbl>
      <w:tblPr>
        <w:tblStyle w:val="8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32"/>
        <w:gridCol w:w="1562"/>
        <w:gridCol w:w="1275"/>
        <w:gridCol w:w="38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eastAsiaTheme="minorEastAsia"/>
                <w:b/>
                <w:color w:val="auto"/>
                <w:szCs w:val="21"/>
                <w:u w:val="none"/>
              </w:rPr>
            </w:pPr>
            <w:r>
              <w:rPr>
                <w:rFonts w:eastAsiaTheme="minorEastAsia"/>
                <w:b/>
                <w:color w:val="auto"/>
                <w:szCs w:val="21"/>
                <w:u w:val="none"/>
              </w:rPr>
              <w:t>序号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eastAsiaTheme="minorEastAsia"/>
                <w:b/>
                <w:color w:val="auto"/>
                <w:szCs w:val="21"/>
                <w:u w:val="none"/>
              </w:rPr>
            </w:pPr>
            <w:r>
              <w:rPr>
                <w:rFonts w:eastAsiaTheme="minorEastAsia"/>
                <w:b/>
                <w:color w:val="auto"/>
                <w:szCs w:val="21"/>
                <w:u w:val="none"/>
              </w:rPr>
              <w:t>固废来源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hAnsiTheme="minorEastAsia" w:eastAsiaTheme="minorEastAsia"/>
                <w:b/>
                <w:color w:val="auto"/>
                <w:szCs w:val="21"/>
                <w:u w:val="none"/>
              </w:rPr>
            </w:pPr>
            <w:r>
              <w:rPr>
                <w:rFonts w:hAnsiTheme="minorEastAsia" w:eastAsiaTheme="minorEastAsia"/>
                <w:b/>
                <w:color w:val="auto"/>
                <w:szCs w:val="21"/>
                <w:u w:val="none"/>
              </w:rPr>
              <w:t>固废性质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eastAsiaTheme="minorEastAsia"/>
                <w:b/>
                <w:color w:val="auto"/>
                <w:szCs w:val="21"/>
                <w:u w:val="none"/>
              </w:rPr>
            </w:pPr>
            <w:r>
              <w:rPr>
                <w:rFonts w:eastAsiaTheme="minorEastAsia"/>
                <w:b/>
                <w:color w:val="auto"/>
                <w:szCs w:val="21"/>
                <w:u w:val="none"/>
              </w:rPr>
              <w:t>产生量（</w:t>
            </w:r>
            <w:r>
              <w:rPr>
                <w:rFonts w:hint="eastAsia" w:eastAsiaTheme="minorEastAsia"/>
                <w:b/>
                <w:color w:val="auto"/>
                <w:szCs w:val="21"/>
                <w:u w:val="none"/>
              </w:rPr>
              <w:t>t/a</w:t>
            </w:r>
            <w:r>
              <w:rPr>
                <w:rFonts w:eastAsiaTheme="minorEastAsia"/>
                <w:b/>
                <w:color w:val="auto"/>
                <w:szCs w:val="21"/>
                <w:u w:val="none"/>
              </w:rPr>
              <w:t>）</w:t>
            </w:r>
          </w:p>
        </w:tc>
        <w:tc>
          <w:tcPr>
            <w:tcW w:w="2277" w:type="pct"/>
            <w:vAlign w:val="center"/>
          </w:tcPr>
          <w:p>
            <w:pPr>
              <w:jc w:val="center"/>
              <w:rPr>
                <w:rFonts w:hAnsiTheme="minorEastAsia" w:eastAsiaTheme="minorEastAsia"/>
                <w:b/>
                <w:color w:val="auto"/>
                <w:szCs w:val="21"/>
                <w:u w:val="none"/>
              </w:rPr>
            </w:pPr>
            <w:r>
              <w:rPr>
                <w:rFonts w:hAnsiTheme="minorEastAsia" w:eastAsiaTheme="minorEastAsia"/>
                <w:b/>
                <w:color w:val="auto"/>
                <w:szCs w:val="21"/>
                <w:u w:val="none"/>
              </w:rPr>
              <w:t>处理方法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Cs w:val="21"/>
                <w:u w:val="none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</w:rPr>
              <w:t>1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生活垃圾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生活垃圾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14.6</w:t>
            </w:r>
          </w:p>
        </w:tc>
        <w:tc>
          <w:tcPr>
            <w:tcW w:w="2277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集中收集后委托当地环卫部门清运处理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Cs w:val="21"/>
                <w:u w:val="none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</w:rPr>
              <w:t>2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猪粪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一般工业固废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3821.39</w:t>
            </w:r>
          </w:p>
        </w:tc>
        <w:tc>
          <w:tcPr>
            <w:tcW w:w="2277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进入尿泡粪池再进入沼气池转化为沼渣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Cs w:val="21"/>
                <w:u w:val="none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</w:rPr>
              <w:t>3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病死猪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一般工业固废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14.74</w:t>
            </w:r>
          </w:p>
        </w:tc>
        <w:tc>
          <w:tcPr>
            <w:tcW w:w="2277" w:type="pct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冷柜暂存后定期交由津市病死畜禽无害化处理中心无害化处置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Cs w:val="21"/>
                <w:u w:val="none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</w:rPr>
              <w:t>4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母猪分娩胎衣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一般工业固废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11.41</w:t>
            </w:r>
          </w:p>
        </w:tc>
        <w:tc>
          <w:tcPr>
            <w:tcW w:w="2277" w:type="pct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Cs w:val="21"/>
                <w:u w:val="none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</w:rPr>
              <w:t>5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污水处理站污泥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一般工业固废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16.4</w:t>
            </w:r>
          </w:p>
        </w:tc>
        <w:tc>
          <w:tcPr>
            <w:tcW w:w="2277" w:type="pct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密闭罐车</w:t>
            </w:r>
            <w:r>
              <w:rPr>
                <w:rFonts w:hint="eastAsia"/>
                <w:color w:val="auto"/>
                <w:szCs w:val="21"/>
                <w:u w:val="none"/>
              </w:rPr>
              <w:t>送有机肥厂生产有机肥，综合利用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Cs w:val="21"/>
                <w:u w:val="none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</w:rPr>
              <w:t>6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沼气池</w:t>
            </w:r>
            <w:r>
              <w:rPr>
                <w:color w:val="auto"/>
                <w:szCs w:val="21"/>
                <w:u w:val="none"/>
              </w:rPr>
              <w:t>沼渣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一般工业固废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1146</w:t>
            </w:r>
          </w:p>
        </w:tc>
        <w:tc>
          <w:tcPr>
            <w:tcW w:w="2277" w:type="pct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废脱硫剂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一般工业固废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0.08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77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厂家回收利用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废包装袋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一般工业固废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77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由附近废品回收站定期收购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3" w:type="pc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医疗废物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危险废物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0.4</w:t>
            </w:r>
          </w:p>
        </w:tc>
        <w:tc>
          <w:tcPr>
            <w:tcW w:w="2277" w:type="pct"/>
            <w:vAlign w:val="center"/>
          </w:tcPr>
          <w:p>
            <w:pPr>
              <w:jc w:val="center"/>
              <w:rPr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szCs w:val="21"/>
                <w:u w:val="none"/>
              </w:rPr>
              <w:t>委托有处理资质的单位代为处置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hAnsiTheme="majorEastAsia" w:eastAsiaTheme="majorEastAsia"/>
          <w:kern w:val="0"/>
          <w:sz w:val="24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2210"/>
    <w:rsid w:val="3BB20630"/>
    <w:rsid w:val="59C004EC"/>
    <w:rsid w:val="7695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环评正文文字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2021-05-06T02:45:00Z</dcterms:created>
  <dc:creator>紫冰の灵</dc:creator>
  <cp:lastModifiedBy>紫冰の灵</cp:lastModifiedBy>
  <dcterms:modified xsi:type="dcterms:W3CDTF">2021-05-06T03:25:09Z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390C8CDD7EC84BEABA6EF184E63F8F70</vt:lpwstr>
  </property>
</Properties>
</file>