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津市市财政局</w:t>
      </w:r>
    </w:p>
    <w:p>
      <w:pPr>
        <w:keepNext w:val="0"/>
        <w:keepLines w:val="0"/>
        <w:widowControl/>
        <w:suppressLineNumbers w:val="0"/>
        <w:jc w:val="center"/>
      </w:pPr>
      <w:bookmarkStart w:id="0" w:name="_GoBack"/>
      <w:r>
        <w:rPr>
          <w:rFonts w:hint="eastAsia" w:ascii="方正小标宋简体" w:hAnsi="方正小标宋简体" w:eastAsia="方正小标宋简体" w:cs="方正小标宋简体"/>
          <w:color w:val="000000"/>
          <w:kern w:val="0"/>
          <w:sz w:val="43"/>
          <w:szCs w:val="43"/>
          <w:lang w:val="en-US" w:eastAsia="zh-CN" w:bidi="ar"/>
        </w:rPr>
        <w:t>关于明确2021年度预算绩效管理目标任务的通知</w:t>
      </w:r>
    </w:p>
    <w:bookmarkEnd w:id="0"/>
    <w:p>
      <w:pPr>
        <w:keepNext w:val="0"/>
        <w:keepLines w:val="0"/>
        <w:widowControl/>
        <w:suppressLineNumbers w:val="0"/>
        <w:jc w:val="both"/>
      </w:pPr>
      <w:r>
        <w:rPr>
          <w:rFonts w:ascii="仿宋_GB2312" w:hAnsi="宋体" w:eastAsia="仿宋_GB2312" w:cs="仿宋_GB2312"/>
          <w:color w:val="000000"/>
          <w:kern w:val="0"/>
          <w:sz w:val="31"/>
          <w:szCs w:val="31"/>
          <w:lang w:val="en-US" w:eastAsia="zh-CN" w:bidi="ar"/>
        </w:rPr>
        <w:t xml:space="preserve">市直有关单位： </w:t>
      </w:r>
    </w:p>
    <w:p>
      <w:pPr>
        <w:keepNext w:val="0"/>
        <w:keepLines w:val="0"/>
        <w:widowControl/>
        <w:suppressLineNumbers w:val="0"/>
        <w:ind w:firstLine="620" w:firstLineChars="200"/>
        <w:jc w:val="both"/>
      </w:pPr>
      <w:r>
        <w:rPr>
          <w:rFonts w:hint="eastAsia" w:ascii="仿宋_GB2312" w:hAnsi="宋体" w:eastAsia="仿宋_GB2312" w:cs="仿宋_GB2312"/>
          <w:color w:val="000000"/>
          <w:kern w:val="0"/>
          <w:sz w:val="31"/>
          <w:szCs w:val="31"/>
          <w:lang w:val="en-US" w:eastAsia="zh-CN" w:bidi="ar"/>
        </w:rPr>
        <w:t>为全面加强预算资金绩效管理，提高预算资金使用效益，根据《中共中央国务院关于全面实施预算绩效管理的意见》（中发</w:t>
      </w:r>
      <w:r>
        <w:rPr>
          <w:rFonts w:hint="default" w:ascii="Times New Roman" w:hAnsi="Times New Roman" w:eastAsia="宋体" w:cs="Times New Roman"/>
          <w:color w:val="000000"/>
          <w:kern w:val="0"/>
          <w:sz w:val="31"/>
          <w:szCs w:val="31"/>
          <w:lang w:val="en-US" w:eastAsia="zh-CN" w:bidi="ar"/>
        </w:rPr>
        <w:t xml:space="preserve">[2018]34 </w:t>
      </w:r>
      <w:r>
        <w:rPr>
          <w:rFonts w:hint="eastAsia" w:ascii="仿宋_GB2312" w:hAnsi="宋体" w:eastAsia="仿宋_GB2312" w:cs="仿宋_GB2312"/>
          <w:color w:val="000000"/>
          <w:kern w:val="0"/>
          <w:sz w:val="31"/>
          <w:szCs w:val="31"/>
          <w:lang w:val="en-US" w:eastAsia="zh-CN" w:bidi="ar"/>
        </w:rPr>
        <w:t>号）、《中共湖南省委办公厅 湖南省人民政府办公厅关于全面实施预算绩效管理的实施意见》（湘办发</w:t>
      </w:r>
      <w:r>
        <w:rPr>
          <w:rFonts w:hint="default" w:ascii="Times New Roman" w:hAnsi="Times New Roman" w:eastAsia="宋体" w:cs="Times New Roman"/>
          <w:color w:val="000000"/>
          <w:kern w:val="0"/>
          <w:sz w:val="31"/>
          <w:szCs w:val="31"/>
          <w:lang w:val="en-US" w:eastAsia="zh-CN" w:bidi="ar"/>
        </w:rPr>
        <w:t xml:space="preserve">[2019]10 </w:t>
      </w:r>
      <w:r>
        <w:rPr>
          <w:rFonts w:hint="eastAsia" w:ascii="仿宋_GB2312" w:hAnsi="宋体" w:eastAsia="仿宋_GB2312" w:cs="仿宋_GB2312"/>
          <w:color w:val="000000"/>
          <w:kern w:val="0"/>
          <w:sz w:val="31"/>
          <w:szCs w:val="31"/>
          <w:lang w:val="en-US" w:eastAsia="zh-CN" w:bidi="ar"/>
        </w:rPr>
        <w:t>号）、《湖南省财政厅关于印发湖南省预算支出绩效评价管理办法》（湘财绩</w:t>
      </w:r>
      <w:r>
        <w:rPr>
          <w:rFonts w:hint="default" w:ascii="Times New Roman" w:hAnsi="Times New Roman" w:eastAsia="宋体" w:cs="Times New Roman"/>
          <w:color w:val="000000"/>
          <w:kern w:val="0"/>
          <w:sz w:val="31"/>
          <w:szCs w:val="31"/>
          <w:lang w:val="en-US" w:eastAsia="zh-CN" w:bidi="ar"/>
        </w:rPr>
        <w:t xml:space="preserve">[2020]7 </w:t>
      </w:r>
      <w:r>
        <w:rPr>
          <w:rFonts w:hint="eastAsia" w:ascii="仿宋_GB2312" w:hAnsi="宋体" w:eastAsia="仿宋_GB2312" w:cs="仿宋_GB2312"/>
          <w:color w:val="000000"/>
          <w:kern w:val="0"/>
          <w:sz w:val="31"/>
          <w:szCs w:val="31"/>
          <w:lang w:val="en-US" w:eastAsia="zh-CN" w:bidi="ar"/>
        </w:rPr>
        <w:t xml:space="preserve">号）等文件精神，现就我市开展 </w:t>
      </w:r>
      <w:r>
        <w:rPr>
          <w:rFonts w:hint="default" w:ascii="Times New Roman" w:hAnsi="Times New Roman" w:eastAsia="宋体" w:cs="Times New Roman"/>
          <w:color w:val="000000"/>
          <w:kern w:val="0"/>
          <w:sz w:val="31"/>
          <w:szCs w:val="31"/>
          <w:lang w:val="en-US" w:eastAsia="zh-CN" w:bidi="ar"/>
        </w:rPr>
        <w:t xml:space="preserve">2021 </w:t>
      </w:r>
      <w:r>
        <w:rPr>
          <w:rFonts w:hint="eastAsia" w:ascii="仿宋_GB2312" w:hAnsi="宋体" w:eastAsia="仿宋_GB2312" w:cs="仿宋_GB2312"/>
          <w:color w:val="000000"/>
          <w:kern w:val="0"/>
          <w:sz w:val="31"/>
          <w:szCs w:val="31"/>
          <w:lang w:val="en-US" w:eastAsia="zh-CN" w:bidi="ar"/>
        </w:rPr>
        <w:t xml:space="preserve">年度预算绩效管理工作有关事项通知如下： </w:t>
      </w:r>
    </w:p>
    <w:p>
      <w:pPr>
        <w:keepNext w:val="0"/>
        <w:keepLines w:val="0"/>
        <w:widowControl/>
        <w:suppressLineNumbers w:val="0"/>
        <w:ind w:firstLine="620" w:firstLineChars="200"/>
        <w:jc w:val="both"/>
      </w:pPr>
      <w:r>
        <w:rPr>
          <w:rFonts w:ascii="黑体" w:hAnsi="宋体" w:eastAsia="黑体" w:cs="黑体"/>
          <w:color w:val="000000"/>
          <w:kern w:val="0"/>
          <w:sz w:val="31"/>
          <w:szCs w:val="31"/>
          <w:lang w:val="en-US" w:eastAsia="zh-CN" w:bidi="ar"/>
        </w:rPr>
        <w:t xml:space="preserve">一、绩效管理范围 </w:t>
      </w:r>
    </w:p>
    <w:p>
      <w:pPr>
        <w:keepNext w:val="0"/>
        <w:keepLines w:val="0"/>
        <w:widowControl/>
        <w:suppressLineNumbers w:val="0"/>
        <w:ind w:firstLine="620" w:firstLineChars="200"/>
        <w:jc w:val="both"/>
      </w:pPr>
      <w:r>
        <w:rPr>
          <w:rFonts w:hint="eastAsia" w:ascii="仿宋_GB2312" w:hAnsi="宋体" w:eastAsia="仿宋_GB2312" w:cs="仿宋_GB2312"/>
          <w:color w:val="000000"/>
          <w:kern w:val="0"/>
          <w:sz w:val="31"/>
          <w:szCs w:val="31"/>
          <w:lang w:val="en-US" w:eastAsia="zh-CN" w:bidi="ar"/>
        </w:rPr>
        <w:t xml:space="preserve">全市 </w:t>
      </w:r>
      <w:r>
        <w:rPr>
          <w:rFonts w:hint="default" w:ascii="Times New Roman" w:hAnsi="Times New Roman" w:eastAsia="宋体" w:cs="Times New Roman"/>
          <w:color w:val="000000"/>
          <w:kern w:val="0"/>
          <w:sz w:val="31"/>
          <w:szCs w:val="31"/>
          <w:lang w:val="en-US" w:eastAsia="zh-CN" w:bidi="ar"/>
        </w:rPr>
        <w:t xml:space="preserve">99 </w:t>
      </w:r>
      <w:r>
        <w:rPr>
          <w:rFonts w:hint="eastAsia" w:ascii="仿宋_GB2312" w:hAnsi="宋体" w:eastAsia="仿宋_GB2312" w:cs="仿宋_GB2312"/>
          <w:color w:val="000000"/>
          <w:kern w:val="0"/>
          <w:sz w:val="31"/>
          <w:szCs w:val="31"/>
          <w:lang w:val="en-US" w:eastAsia="zh-CN" w:bidi="ar"/>
        </w:rPr>
        <w:t xml:space="preserve">家预算单位所有财政性资金。 </w:t>
      </w:r>
    </w:p>
    <w:p>
      <w:pPr>
        <w:keepNext w:val="0"/>
        <w:keepLines w:val="0"/>
        <w:widowControl/>
        <w:suppressLineNumbers w:val="0"/>
        <w:ind w:firstLine="620" w:firstLineChars="200"/>
        <w:jc w:val="both"/>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二、主要内容及时间要求</w:t>
      </w:r>
    </w:p>
    <w:p>
      <w:pPr>
        <w:keepNext w:val="0"/>
        <w:keepLines w:val="0"/>
        <w:widowControl/>
        <w:suppressLineNumbers w:val="0"/>
        <w:ind w:firstLine="620" w:firstLineChars="200"/>
        <w:jc w:val="both"/>
      </w:pPr>
      <w:r>
        <w:rPr>
          <w:rFonts w:ascii="楷体_GB2312" w:hAnsi="宋体" w:eastAsia="楷体_GB2312" w:cs="楷体_GB2312"/>
          <w:color w:val="000000"/>
          <w:kern w:val="0"/>
          <w:sz w:val="31"/>
          <w:szCs w:val="31"/>
          <w:lang w:val="en-US" w:eastAsia="zh-CN" w:bidi="ar"/>
        </w:rPr>
        <w:t xml:space="preserve">（一）全面实施绩效目标管理 </w:t>
      </w:r>
    </w:p>
    <w:p>
      <w:pPr>
        <w:keepNext w:val="0"/>
        <w:keepLines w:val="0"/>
        <w:widowControl/>
        <w:suppressLineNumbers w:val="0"/>
        <w:ind w:firstLine="620" w:firstLineChars="200"/>
        <w:jc w:val="both"/>
      </w:pPr>
      <w:r>
        <w:rPr>
          <w:rFonts w:hint="eastAsia" w:ascii="仿宋_GB2312" w:hAnsi="宋体" w:eastAsia="仿宋_GB2312" w:cs="仿宋_GB2312"/>
          <w:color w:val="000000"/>
          <w:kern w:val="0"/>
          <w:sz w:val="31"/>
          <w:szCs w:val="31"/>
          <w:lang w:val="en-US" w:eastAsia="zh-CN" w:bidi="ar"/>
        </w:rPr>
        <w:t>对各预算单位部门整体支出和所有专项支出实行绩效目标管理。各单位根据预算审批情况同步完成部门整体支出和本级专项支出绩效目标修订申报工作；上级专项应在项目确定之后预算安排之前，先向市财政局申报绩效目标，经审核符合要求后方可使用项目资金。（</w:t>
      </w:r>
      <w:r>
        <w:rPr>
          <w:rFonts w:hint="default" w:ascii="Times New Roman" w:hAnsi="Times New Roman" w:eastAsia="宋体" w:cs="Times New Roman"/>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 xml:space="preserve">月底前完成） </w:t>
      </w:r>
    </w:p>
    <w:p>
      <w:pPr>
        <w:keepNext w:val="0"/>
        <w:keepLines w:val="0"/>
        <w:widowControl/>
        <w:suppressLineNumbers w:val="0"/>
        <w:ind w:firstLine="620" w:firstLineChars="200"/>
        <w:jc w:val="both"/>
      </w:pPr>
      <w:r>
        <w:rPr>
          <w:rFonts w:hint="eastAsia" w:ascii="楷体_GB2312" w:hAnsi="宋体" w:eastAsia="楷体_GB2312" w:cs="楷体_GB2312"/>
          <w:color w:val="000000"/>
          <w:kern w:val="0"/>
          <w:sz w:val="31"/>
          <w:szCs w:val="31"/>
          <w:lang w:val="en-US" w:eastAsia="zh-CN" w:bidi="ar"/>
        </w:rPr>
        <w:t xml:space="preserve">（二）有序进行绩效运行监控 </w:t>
      </w:r>
    </w:p>
    <w:p>
      <w:pPr>
        <w:keepNext w:val="0"/>
        <w:keepLines w:val="0"/>
        <w:widowControl/>
        <w:suppressLineNumbers w:val="0"/>
        <w:ind w:firstLine="620" w:firstLineChars="200"/>
        <w:jc w:val="both"/>
      </w:pPr>
      <w:r>
        <w:rPr>
          <w:rFonts w:hint="eastAsia" w:ascii="仿宋_GB2312" w:hAnsi="宋体" w:eastAsia="仿宋_GB2312" w:cs="仿宋_GB2312"/>
          <w:color w:val="000000"/>
          <w:kern w:val="0"/>
          <w:sz w:val="31"/>
          <w:szCs w:val="31"/>
          <w:lang w:val="en-US" w:eastAsia="zh-CN" w:bidi="ar"/>
        </w:rPr>
        <w:t xml:space="preserve">对 </w:t>
      </w:r>
      <w:r>
        <w:rPr>
          <w:rFonts w:hint="default" w:ascii="Times New Roman" w:hAnsi="Times New Roman" w:eastAsia="宋体" w:cs="Times New Roman"/>
          <w:color w:val="000000"/>
          <w:kern w:val="0"/>
          <w:sz w:val="31"/>
          <w:szCs w:val="31"/>
          <w:lang w:val="en-US" w:eastAsia="zh-CN" w:bidi="ar"/>
        </w:rPr>
        <w:t xml:space="preserve">2021 </w:t>
      </w:r>
      <w:r>
        <w:rPr>
          <w:rFonts w:hint="eastAsia" w:ascii="仿宋_GB2312" w:hAnsi="宋体" w:eastAsia="仿宋_GB2312" w:cs="仿宋_GB2312"/>
          <w:color w:val="000000"/>
          <w:kern w:val="0"/>
          <w:sz w:val="31"/>
          <w:szCs w:val="31"/>
          <w:lang w:val="en-US" w:eastAsia="zh-CN" w:bidi="ar"/>
        </w:rPr>
        <w:t>年度市本级纳入预算绩效管理的项目开展运行监控，按照</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谁支出，谁负责</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原则，由各项目单位实行日常监控，分别于 </w:t>
      </w:r>
      <w:r>
        <w:rPr>
          <w:rFonts w:hint="default" w:ascii="Times New Roman" w:hAnsi="Times New Roman" w:eastAsia="宋体" w:cs="Times New Roman"/>
          <w:color w:val="000000"/>
          <w:kern w:val="0"/>
          <w:sz w:val="31"/>
          <w:szCs w:val="31"/>
          <w:lang w:val="en-US" w:eastAsia="zh-CN" w:bidi="ar"/>
        </w:rPr>
        <w:t xml:space="preserve">9 </w:t>
      </w:r>
      <w:r>
        <w:rPr>
          <w:rFonts w:hint="eastAsia" w:ascii="仿宋_GB2312" w:hAnsi="宋体" w:eastAsia="仿宋_GB2312" w:cs="仿宋_GB2312"/>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20 </w:t>
      </w:r>
      <w:r>
        <w:rPr>
          <w:rFonts w:hint="eastAsia" w:ascii="仿宋_GB2312" w:hAnsi="宋体" w:eastAsia="仿宋_GB2312" w:cs="仿宋_GB2312"/>
          <w:color w:val="000000"/>
          <w:kern w:val="0"/>
          <w:sz w:val="31"/>
          <w:szCs w:val="31"/>
          <w:lang w:val="en-US" w:eastAsia="zh-CN" w:bidi="ar"/>
        </w:rPr>
        <w:t>日前、</w:t>
      </w:r>
      <w:r>
        <w:rPr>
          <w:rFonts w:hint="default" w:ascii="Times New Roman" w:hAnsi="Times New Roman" w:eastAsia="宋体" w:cs="Times New Roman"/>
          <w:color w:val="000000"/>
          <w:kern w:val="0"/>
          <w:sz w:val="31"/>
          <w:szCs w:val="31"/>
          <w:lang w:val="en-US" w:eastAsia="zh-CN" w:bidi="ar"/>
        </w:rPr>
        <w:t xml:space="preserve">12 </w:t>
      </w:r>
      <w:r>
        <w:rPr>
          <w:rFonts w:hint="eastAsia" w:ascii="仿宋_GB2312" w:hAnsi="宋体" w:eastAsia="仿宋_GB2312" w:cs="仿宋_GB2312"/>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15 </w:t>
      </w:r>
      <w:r>
        <w:rPr>
          <w:rFonts w:hint="eastAsia" w:ascii="仿宋_GB2312" w:hAnsi="宋体" w:eastAsia="仿宋_GB2312" w:cs="仿宋_GB2312"/>
          <w:color w:val="000000"/>
          <w:kern w:val="0"/>
          <w:sz w:val="31"/>
          <w:szCs w:val="31"/>
          <w:lang w:val="en-US" w:eastAsia="zh-CN" w:bidi="ar"/>
        </w:rPr>
        <w:t xml:space="preserve">日前将项目的资金使用情况和绩效目标实现情况等相关佐证材料交市财政局归口业务股室。市财政局分别于 </w:t>
      </w:r>
      <w:r>
        <w:rPr>
          <w:rFonts w:hint="default" w:ascii="Times New Roman" w:hAnsi="Times New Roman" w:eastAsia="宋体" w:cs="Times New Roman"/>
          <w:color w:val="000000"/>
          <w:kern w:val="0"/>
          <w:sz w:val="31"/>
          <w:szCs w:val="31"/>
          <w:lang w:val="en-US" w:eastAsia="zh-CN" w:bidi="ar"/>
        </w:rPr>
        <w:t xml:space="preserve">9 </w:t>
      </w:r>
      <w:r>
        <w:rPr>
          <w:rFonts w:hint="eastAsia" w:ascii="仿宋_GB2312" w:hAnsi="宋体" w:eastAsia="仿宋_GB2312" w:cs="仿宋_GB2312"/>
          <w:color w:val="000000"/>
          <w:kern w:val="0"/>
          <w:sz w:val="31"/>
          <w:szCs w:val="31"/>
          <w:lang w:val="en-US" w:eastAsia="zh-CN" w:bidi="ar"/>
        </w:rPr>
        <w:t xml:space="preserve">月和 </w:t>
      </w:r>
      <w:r>
        <w:rPr>
          <w:rFonts w:hint="default" w:ascii="Times New Roman" w:hAnsi="Times New Roman" w:eastAsia="宋体" w:cs="Times New Roman"/>
          <w:color w:val="000000"/>
          <w:kern w:val="0"/>
          <w:sz w:val="31"/>
          <w:szCs w:val="31"/>
          <w:lang w:val="en-US" w:eastAsia="zh-CN" w:bidi="ar"/>
        </w:rPr>
        <w:t xml:space="preserve">12 </w:t>
      </w:r>
      <w:r>
        <w:rPr>
          <w:rFonts w:hint="eastAsia" w:ascii="仿宋_GB2312" w:hAnsi="宋体" w:eastAsia="仿宋_GB2312" w:cs="仿宋_GB2312"/>
          <w:color w:val="000000"/>
          <w:kern w:val="0"/>
          <w:sz w:val="31"/>
          <w:szCs w:val="31"/>
          <w:lang w:val="en-US" w:eastAsia="zh-CN" w:bidi="ar"/>
        </w:rPr>
        <w:t xml:space="preserve">月开展 </w:t>
      </w:r>
      <w:r>
        <w:rPr>
          <w:rFonts w:hint="default" w:ascii="Times New Roman" w:hAnsi="Times New Roman" w:eastAsia="宋体" w:cs="Times New Roman"/>
          <w:color w:val="000000"/>
          <w:kern w:val="0"/>
          <w:sz w:val="31"/>
          <w:szCs w:val="31"/>
          <w:lang w:val="en-US" w:eastAsia="zh-CN" w:bidi="ar"/>
        </w:rPr>
        <w:t xml:space="preserve">2 </w:t>
      </w:r>
      <w:r>
        <w:rPr>
          <w:rFonts w:hint="eastAsia" w:ascii="仿宋_GB2312" w:hAnsi="宋体" w:eastAsia="仿宋_GB2312" w:cs="仿宋_GB2312"/>
          <w:color w:val="000000"/>
          <w:kern w:val="0"/>
          <w:sz w:val="31"/>
          <w:szCs w:val="31"/>
          <w:lang w:val="en-US" w:eastAsia="zh-CN" w:bidi="ar"/>
        </w:rPr>
        <w:t>轮重点项目的运行监控，并形成绩效运行监控报告。（</w:t>
      </w:r>
      <w:r>
        <w:rPr>
          <w:rFonts w:hint="default" w:ascii="Times New Roman" w:hAnsi="Times New Roman" w:eastAsia="宋体" w:cs="Times New Roman"/>
          <w:color w:val="000000"/>
          <w:kern w:val="0"/>
          <w:sz w:val="31"/>
          <w:szCs w:val="31"/>
          <w:lang w:val="en-US" w:eastAsia="zh-CN" w:bidi="ar"/>
        </w:rPr>
        <w:t xml:space="preserve">9-12 </w:t>
      </w:r>
      <w:r>
        <w:rPr>
          <w:rFonts w:hint="eastAsia" w:ascii="仿宋_GB2312" w:hAnsi="宋体" w:eastAsia="仿宋_GB2312" w:cs="仿宋_GB2312"/>
          <w:color w:val="000000"/>
          <w:kern w:val="0"/>
          <w:sz w:val="31"/>
          <w:szCs w:val="31"/>
          <w:lang w:val="en-US" w:eastAsia="zh-CN" w:bidi="ar"/>
        </w:rPr>
        <w:t xml:space="preserve">月完成） </w:t>
      </w:r>
    </w:p>
    <w:p>
      <w:pPr>
        <w:keepNext w:val="0"/>
        <w:keepLines w:val="0"/>
        <w:widowControl/>
        <w:suppressLineNumbers w:val="0"/>
        <w:ind w:firstLine="620" w:firstLineChars="200"/>
        <w:jc w:val="both"/>
      </w:pPr>
      <w:r>
        <w:rPr>
          <w:rFonts w:hint="eastAsia" w:ascii="楷体_GB2312" w:hAnsi="宋体" w:eastAsia="楷体_GB2312" w:cs="楷体_GB2312"/>
          <w:color w:val="000000"/>
          <w:kern w:val="0"/>
          <w:sz w:val="31"/>
          <w:szCs w:val="31"/>
          <w:lang w:val="en-US" w:eastAsia="zh-CN" w:bidi="ar"/>
        </w:rPr>
        <w:t xml:space="preserve">（三）规范组织实施绩效评价 </w:t>
      </w:r>
    </w:p>
    <w:p>
      <w:pPr>
        <w:keepNext w:val="0"/>
        <w:keepLines w:val="0"/>
        <w:widowControl/>
        <w:suppressLineNumbers w:val="0"/>
        <w:ind w:firstLine="622" w:firstLineChars="200"/>
        <w:jc w:val="both"/>
      </w:pPr>
      <w:r>
        <w:rPr>
          <w:rFonts w:hint="default" w:ascii="Times New Roman" w:hAnsi="Times New Roman" w:eastAsia="宋体" w:cs="Times New Roman"/>
          <w:b/>
          <w:bCs/>
          <w:color w:val="000000"/>
          <w:kern w:val="0"/>
          <w:sz w:val="31"/>
          <w:szCs w:val="31"/>
          <w:lang w:val="en-US" w:eastAsia="zh-CN" w:bidi="ar"/>
        </w:rPr>
        <w:t>1.</w:t>
      </w:r>
      <w:r>
        <w:rPr>
          <w:rFonts w:hint="eastAsia" w:ascii="仿宋_GB2312" w:hAnsi="宋体" w:eastAsia="仿宋_GB2312" w:cs="仿宋_GB2312"/>
          <w:b/>
          <w:bCs/>
          <w:color w:val="000000"/>
          <w:kern w:val="0"/>
          <w:sz w:val="31"/>
          <w:szCs w:val="31"/>
          <w:lang w:val="en-US" w:eastAsia="zh-CN" w:bidi="ar"/>
        </w:rPr>
        <w:t>部门和单位自评。</w:t>
      </w:r>
      <w:r>
        <w:rPr>
          <w:rFonts w:hint="eastAsia" w:ascii="仿宋_GB2312" w:hAnsi="宋体" w:eastAsia="仿宋_GB2312" w:cs="仿宋_GB2312"/>
          <w:color w:val="000000"/>
          <w:kern w:val="0"/>
          <w:sz w:val="31"/>
          <w:szCs w:val="31"/>
          <w:lang w:val="en-US" w:eastAsia="zh-CN" w:bidi="ar"/>
        </w:rPr>
        <w:t xml:space="preserve">所有单位对 </w:t>
      </w:r>
      <w:r>
        <w:rPr>
          <w:rFonts w:hint="default" w:ascii="Times New Roman" w:hAnsi="Times New Roman" w:eastAsia="宋体" w:cs="Times New Roman"/>
          <w:color w:val="000000"/>
          <w:kern w:val="0"/>
          <w:sz w:val="31"/>
          <w:szCs w:val="31"/>
          <w:lang w:val="en-US" w:eastAsia="zh-CN" w:bidi="ar"/>
        </w:rPr>
        <w:t xml:space="preserve">2020 </w:t>
      </w:r>
      <w:r>
        <w:rPr>
          <w:rFonts w:hint="eastAsia" w:ascii="仿宋_GB2312" w:hAnsi="宋体" w:eastAsia="仿宋_GB2312" w:cs="仿宋_GB2312"/>
          <w:color w:val="000000"/>
          <w:kern w:val="0"/>
          <w:sz w:val="31"/>
          <w:szCs w:val="31"/>
          <w:lang w:val="en-US" w:eastAsia="zh-CN" w:bidi="ar"/>
        </w:rPr>
        <w:t>年部门整体支出和项目支出进行自评，向市财政局主管业务股室和绩效评价股报送部门整体支出绩效自评报告和项目支出绩效自评报告及相关资料。（</w:t>
      </w:r>
      <w:r>
        <w:rPr>
          <w:rFonts w:hint="default" w:ascii="Times New Roman" w:hAnsi="Times New Roman" w:eastAsia="宋体" w:cs="Times New Roman"/>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 xml:space="preserve">月底前完成） </w:t>
      </w:r>
    </w:p>
    <w:p>
      <w:pPr>
        <w:keepNext w:val="0"/>
        <w:keepLines w:val="0"/>
        <w:widowControl/>
        <w:suppressLineNumbers w:val="0"/>
        <w:ind w:firstLine="622" w:firstLineChars="200"/>
        <w:jc w:val="both"/>
      </w:pPr>
      <w:r>
        <w:rPr>
          <w:rFonts w:hint="default" w:ascii="Times New Roman" w:hAnsi="Times New Roman" w:eastAsia="宋体" w:cs="Times New Roman"/>
          <w:b/>
          <w:bCs/>
          <w:color w:val="000000"/>
          <w:kern w:val="0"/>
          <w:sz w:val="31"/>
          <w:szCs w:val="31"/>
          <w:lang w:val="en-US" w:eastAsia="zh-CN" w:bidi="ar"/>
        </w:rPr>
        <w:t>2.</w:t>
      </w:r>
      <w:r>
        <w:rPr>
          <w:rFonts w:hint="eastAsia" w:ascii="仿宋_GB2312" w:hAnsi="宋体" w:eastAsia="仿宋_GB2312" w:cs="仿宋_GB2312"/>
          <w:b/>
          <w:bCs/>
          <w:color w:val="000000"/>
          <w:kern w:val="0"/>
          <w:sz w:val="31"/>
          <w:szCs w:val="31"/>
          <w:lang w:val="en-US" w:eastAsia="zh-CN" w:bidi="ar"/>
        </w:rPr>
        <w:t>财政重点绩效评价。</w:t>
      </w:r>
      <w:r>
        <w:rPr>
          <w:rFonts w:hint="eastAsia" w:ascii="仿宋_GB2312" w:hAnsi="宋体" w:eastAsia="仿宋_GB2312" w:cs="仿宋_GB2312"/>
          <w:color w:val="000000"/>
          <w:kern w:val="0"/>
          <w:sz w:val="31"/>
          <w:szCs w:val="31"/>
          <w:lang w:val="en-US" w:eastAsia="zh-CN" w:bidi="ar"/>
        </w:rPr>
        <w:t xml:space="preserve">对市融媒体中心等 </w:t>
      </w:r>
      <w:r>
        <w:rPr>
          <w:rFonts w:hint="default" w:ascii="Times New Roman" w:hAnsi="Times New Roman" w:eastAsia="宋体" w:cs="Times New Roman"/>
          <w:color w:val="000000"/>
          <w:kern w:val="0"/>
          <w:sz w:val="31"/>
          <w:szCs w:val="31"/>
          <w:lang w:val="en-US" w:eastAsia="zh-CN" w:bidi="ar"/>
        </w:rPr>
        <w:t xml:space="preserve">5 </w:t>
      </w:r>
      <w:r>
        <w:rPr>
          <w:rFonts w:hint="eastAsia" w:ascii="仿宋_GB2312" w:hAnsi="宋体" w:eastAsia="仿宋_GB2312" w:cs="仿宋_GB2312"/>
          <w:color w:val="000000"/>
          <w:kern w:val="0"/>
          <w:sz w:val="31"/>
          <w:szCs w:val="31"/>
          <w:lang w:val="en-US" w:eastAsia="zh-CN" w:bidi="ar"/>
        </w:rPr>
        <w:t xml:space="preserve">家单位 </w:t>
      </w:r>
      <w:r>
        <w:rPr>
          <w:rFonts w:hint="default" w:ascii="Times New Roman" w:hAnsi="Times New Roman" w:eastAsia="宋体" w:cs="Times New Roman"/>
          <w:color w:val="000000"/>
          <w:kern w:val="0"/>
          <w:sz w:val="31"/>
          <w:szCs w:val="31"/>
          <w:lang w:val="en-US" w:eastAsia="zh-CN" w:bidi="ar"/>
        </w:rPr>
        <w:t xml:space="preserve">2020 </w:t>
      </w:r>
      <w:r>
        <w:rPr>
          <w:rFonts w:hint="eastAsia" w:ascii="仿宋_GB2312" w:hAnsi="宋体" w:eastAsia="仿宋_GB2312" w:cs="仿宋_GB2312"/>
          <w:color w:val="000000"/>
          <w:kern w:val="0"/>
          <w:sz w:val="31"/>
          <w:szCs w:val="31"/>
          <w:lang w:val="en-US" w:eastAsia="zh-CN" w:bidi="ar"/>
        </w:rPr>
        <w:t>年部门整体支出绩效和</w:t>
      </w:r>
      <w:r>
        <w:rPr>
          <w:rFonts w:hint="default" w:ascii="Times New Roman" w:hAnsi="Times New Roman" w:eastAsia="宋体" w:cs="Times New Roman"/>
          <w:color w:val="000000"/>
          <w:kern w:val="0"/>
          <w:sz w:val="31"/>
          <w:szCs w:val="31"/>
          <w:lang w:val="en-US" w:eastAsia="zh-CN" w:bidi="ar"/>
        </w:rPr>
        <w:t>2020</w:t>
      </w:r>
      <w:r>
        <w:rPr>
          <w:rFonts w:hint="eastAsia" w:ascii="仿宋_GB2312" w:hAnsi="宋体" w:eastAsia="仿宋_GB2312" w:cs="仿宋_GB2312"/>
          <w:color w:val="000000"/>
          <w:kern w:val="0"/>
          <w:sz w:val="31"/>
          <w:szCs w:val="31"/>
          <w:lang w:val="en-US" w:eastAsia="zh-CN" w:bidi="ar"/>
        </w:rPr>
        <w:t>年度人口普查工作经费等</w:t>
      </w:r>
      <w:r>
        <w:rPr>
          <w:rFonts w:hint="default" w:ascii="Times New Roman" w:hAnsi="Times New Roman" w:eastAsia="宋体" w:cs="Times New Roman"/>
          <w:color w:val="000000"/>
          <w:kern w:val="0"/>
          <w:sz w:val="31"/>
          <w:szCs w:val="31"/>
          <w:lang w:val="en-US" w:eastAsia="zh-CN" w:bidi="ar"/>
        </w:rPr>
        <w:t>15</w:t>
      </w:r>
      <w:r>
        <w:rPr>
          <w:rFonts w:hint="eastAsia" w:ascii="仿宋_GB2312" w:hAnsi="宋体" w:eastAsia="仿宋_GB2312" w:cs="仿宋_GB2312"/>
          <w:color w:val="000000"/>
          <w:kern w:val="0"/>
          <w:sz w:val="31"/>
          <w:szCs w:val="31"/>
          <w:lang w:val="en-US" w:eastAsia="zh-CN" w:bidi="ar"/>
        </w:rPr>
        <w:t>个项目的专项支出绩效开展重点评价，委托第三方机构负责独立完成（见附件）。（</w:t>
      </w:r>
      <w:r>
        <w:rPr>
          <w:rFonts w:hint="default" w:ascii="Times New Roman" w:hAnsi="Times New Roman" w:eastAsia="宋体" w:cs="Times New Roman"/>
          <w:color w:val="000000"/>
          <w:kern w:val="0"/>
          <w:sz w:val="31"/>
          <w:szCs w:val="31"/>
          <w:lang w:val="en-US" w:eastAsia="zh-CN" w:bidi="ar"/>
        </w:rPr>
        <w:t>4-10</w:t>
      </w:r>
      <w:r>
        <w:rPr>
          <w:rFonts w:hint="eastAsia" w:ascii="仿宋_GB2312" w:hAnsi="宋体" w:eastAsia="仿宋_GB2312" w:cs="仿宋_GB2312"/>
          <w:color w:val="000000"/>
          <w:kern w:val="0"/>
          <w:sz w:val="31"/>
          <w:szCs w:val="31"/>
          <w:lang w:val="en-US" w:eastAsia="zh-CN" w:bidi="ar"/>
        </w:rPr>
        <w:t xml:space="preserve">月完成） </w:t>
      </w:r>
    </w:p>
    <w:p>
      <w:pPr>
        <w:keepNext w:val="0"/>
        <w:keepLines w:val="0"/>
        <w:widowControl/>
        <w:suppressLineNumbers w:val="0"/>
        <w:ind w:firstLine="620" w:firstLineChars="200"/>
        <w:jc w:val="both"/>
      </w:pPr>
      <w:r>
        <w:rPr>
          <w:rFonts w:hint="eastAsia" w:ascii="楷体_GB2312" w:hAnsi="宋体" w:eastAsia="楷体_GB2312" w:cs="楷体_GB2312"/>
          <w:color w:val="000000"/>
          <w:kern w:val="0"/>
          <w:sz w:val="31"/>
          <w:szCs w:val="31"/>
          <w:lang w:val="en-US" w:eastAsia="zh-CN" w:bidi="ar"/>
        </w:rPr>
        <w:t xml:space="preserve">（四）强化绩效管理结果应用 </w:t>
      </w:r>
    </w:p>
    <w:p>
      <w:pPr>
        <w:keepNext w:val="0"/>
        <w:keepLines w:val="0"/>
        <w:widowControl/>
        <w:suppressLineNumbers w:val="0"/>
        <w:ind w:firstLine="622" w:firstLineChars="200"/>
        <w:jc w:val="both"/>
      </w:pPr>
      <w:r>
        <w:rPr>
          <w:rFonts w:hint="default" w:ascii="Times New Roman" w:hAnsi="Times New Roman" w:eastAsia="宋体" w:cs="Times New Roman"/>
          <w:b/>
          <w:bCs/>
          <w:color w:val="000000"/>
          <w:kern w:val="0"/>
          <w:sz w:val="31"/>
          <w:szCs w:val="31"/>
          <w:lang w:val="en-US" w:eastAsia="zh-CN" w:bidi="ar"/>
        </w:rPr>
        <w:t>1.</w:t>
      </w:r>
      <w:r>
        <w:rPr>
          <w:rFonts w:hint="eastAsia" w:ascii="仿宋_GB2312" w:hAnsi="宋体" w:eastAsia="仿宋_GB2312" w:cs="仿宋_GB2312"/>
          <w:b/>
          <w:bCs/>
          <w:color w:val="000000"/>
          <w:kern w:val="0"/>
          <w:sz w:val="31"/>
          <w:szCs w:val="31"/>
          <w:lang w:val="en-US" w:eastAsia="zh-CN" w:bidi="ar"/>
        </w:rPr>
        <w:t>强化违规问题整改，实行考核挂钩。</w:t>
      </w:r>
      <w:r>
        <w:rPr>
          <w:rFonts w:hint="eastAsia" w:ascii="仿宋_GB2312" w:hAnsi="宋体" w:eastAsia="仿宋_GB2312" w:cs="仿宋_GB2312"/>
          <w:color w:val="000000"/>
          <w:kern w:val="0"/>
          <w:sz w:val="31"/>
          <w:szCs w:val="31"/>
          <w:lang w:val="en-US" w:eastAsia="zh-CN" w:bidi="ar"/>
        </w:rPr>
        <w:t xml:space="preserve">对运行监控和评价发现的问题，责令有关部门和单位限期整改，当年绩效管理和整改情况与年度绩效考核、后期监控挂钩。 </w:t>
      </w:r>
    </w:p>
    <w:p>
      <w:pPr>
        <w:keepNext w:val="0"/>
        <w:keepLines w:val="0"/>
        <w:widowControl/>
        <w:suppressLineNumbers w:val="0"/>
        <w:ind w:firstLine="622" w:firstLineChars="200"/>
        <w:jc w:val="both"/>
      </w:pPr>
      <w:r>
        <w:rPr>
          <w:rFonts w:hint="default" w:ascii="Times New Roman" w:hAnsi="Times New Roman" w:eastAsia="宋体" w:cs="Times New Roman"/>
          <w:b/>
          <w:bCs/>
          <w:color w:val="000000"/>
          <w:kern w:val="0"/>
          <w:sz w:val="31"/>
          <w:szCs w:val="31"/>
          <w:lang w:val="en-US" w:eastAsia="zh-CN" w:bidi="ar"/>
        </w:rPr>
        <w:t>2.</w:t>
      </w:r>
      <w:r>
        <w:rPr>
          <w:rFonts w:hint="eastAsia" w:ascii="仿宋_GB2312" w:hAnsi="宋体" w:eastAsia="仿宋_GB2312" w:cs="仿宋_GB2312"/>
          <w:b/>
          <w:bCs/>
          <w:color w:val="000000"/>
          <w:kern w:val="0"/>
          <w:sz w:val="31"/>
          <w:szCs w:val="31"/>
          <w:lang w:val="en-US" w:eastAsia="zh-CN" w:bidi="ar"/>
        </w:rPr>
        <w:t>强化财政监督职能，规范预算管控。</w:t>
      </w:r>
      <w:r>
        <w:rPr>
          <w:rFonts w:hint="eastAsia" w:ascii="仿宋_GB2312" w:hAnsi="宋体" w:eastAsia="仿宋_GB2312" w:cs="仿宋_GB2312"/>
          <w:color w:val="000000"/>
          <w:kern w:val="0"/>
          <w:sz w:val="31"/>
          <w:szCs w:val="31"/>
          <w:lang w:val="en-US" w:eastAsia="zh-CN" w:bidi="ar"/>
        </w:rPr>
        <w:t xml:space="preserve">根据运行监控及评价结果的不同情况，采取调整预算、暂缓或停止拨款、清理收回资金等手段进行预算控制和管理，确保财政资金高效使用。 </w:t>
      </w:r>
    </w:p>
    <w:p>
      <w:pPr>
        <w:keepNext w:val="0"/>
        <w:keepLines w:val="0"/>
        <w:widowControl/>
        <w:suppressLineNumbers w:val="0"/>
        <w:ind w:firstLine="622" w:firstLineChars="200"/>
        <w:jc w:val="both"/>
      </w:pPr>
      <w:r>
        <w:rPr>
          <w:rFonts w:hint="default" w:ascii="Times New Roman" w:hAnsi="Times New Roman" w:eastAsia="宋体" w:cs="Times New Roman"/>
          <w:b/>
          <w:bCs/>
          <w:color w:val="000000"/>
          <w:kern w:val="0"/>
          <w:sz w:val="31"/>
          <w:szCs w:val="31"/>
          <w:lang w:val="en-US" w:eastAsia="zh-CN" w:bidi="ar"/>
        </w:rPr>
        <w:t>3.</w:t>
      </w:r>
      <w:r>
        <w:rPr>
          <w:rFonts w:hint="eastAsia" w:ascii="仿宋_GB2312" w:hAnsi="宋体" w:eastAsia="仿宋_GB2312" w:cs="仿宋_GB2312"/>
          <w:b/>
          <w:bCs/>
          <w:color w:val="000000"/>
          <w:kern w:val="0"/>
          <w:sz w:val="31"/>
          <w:szCs w:val="31"/>
          <w:lang w:val="en-US" w:eastAsia="zh-CN" w:bidi="ar"/>
        </w:rPr>
        <w:t>强化管理信息公开，接受社会监督。</w:t>
      </w:r>
      <w:r>
        <w:rPr>
          <w:rFonts w:hint="default" w:ascii="Times New Roman" w:hAnsi="Times New Roman" w:eastAsia="宋体" w:cs="Times New Roman"/>
          <w:color w:val="000000"/>
          <w:kern w:val="0"/>
          <w:sz w:val="31"/>
          <w:szCs w:val="31"/>
          <w:lang w:val="en-US" w:eastAsia="zh-CN" w:bidi="ar"/>
        </w:rPr>
        <w:t xml:space="preserve">12 </w:t>
      </w:r>
      <w:r>
        <w:rPr>
          <w:rFonts w:hint="eastAsia" w:ascii="仿宋_GB2312" w:hAnsi="宋体" w:eastAsia="仿宋_GB2312" w:cs="仿宋_GB2312"/>
          <w:color w:val="000000"/>
          <w:kern w:val="0"/>
          <w:sz w:val="31"/>
          <w:szCs w:val="31"/>
          <w:lang w:val="en-US" w:eastAsia="zh-CN" w:bidi="ar"/>
        </w:rPr>
        <w:t>月底前，市财政局将所有第三方机构提交的评价报告在政府网站进行公开，各部门、各单位将绩效目标和自评报告在政府网站上公开。（</w:t>
      </w:r>
      <w:r>
        <w:rPr>
          <w:rFonts w:hint="default" w:ascii="Times New Roman" w:hAnsi="Times New Roman" w:eastAsia="宋体" w:cs="Times New Roman"/>
          <w:color w:val="000000"/>
          <w:kern w:val="0"/>
          <w:sz w:val="31"/>
          <w:szCs w:val="31"/>
          <w:lang w:val="en-US" w:eastAsia="zh-CN" w:bidi="ar"/>
        </w:rPr>
        <w:t xml:space="preserve">12 </w:t>
      </w:r>
      <w:r>
        <w:rPr>
          <w:rFonts w:hint="eastAsia" w:ascii="仿宋_GB2312" w:hAnsi="宋体" w:eastAsia="仿宋_GB2312" w:cs="仿宋_GB2312"/>
          <w:color w:val="000000"/>
          <w:kern w:val="0"/>
          <w:sz w:val="31"/>
          <w:szCs w:val="31"/>
          <w:lang w:val="en-US" w:eastAsia="zh-CN" w:bidi="ar"/>
        </w:rPr>
        <w:t xml:space="preserve">月底前完成） </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三、其他有关事项 </w:t>
      </w:r>
    </w:p>
    <w:p>
      <w:pPr>
        <w:keepNext w:val="0"/>
        <w:keepLines w:val="0"/>
        <w:widowControl/>
        <w:suppressLineNumbers w:val="0"/>
        <w:ind w:firstLine="620" w:firstLineChars="200"/>
        <w:jc w:val="both"/>
      </w:pPr>
      <w:r>
        <w:rPr>
          <w:rFonts w:hint="eastAsia" w:ascii="楷体_GB2312" w:hAnsi="宋体" w:eastAsia="楷体_GB2312" w:cs="楷体_GB2312"/>
          <w:color w:val="000000"/>
          <w:kern w:val="0"/>
          <w:sz w:val="31"/>
          <w:szCs w:val="31"/>
          <w:lang w:val="en-US" w:eastAsia="zh-CN" w:bidi="ar"/>
        </w:rPr>
        <w:t>（一）高度重视。</w:t>
      </w:r>
      <w:r>
        <w:rPr>
          <w:rFonts w:hint="eastAsia" w:ascii="仿宋_GB2312" w:hAnsi="宋体" w:eastAsia="仿宋_GB2312" w:cs="仿宋_GB2312"/>
          <w:color w:val="000000"/>
          <w:kern w:val="0"/>
          <w:sz w:val="31"/>
          <w:szCs w:val="31"/>
          <w:lang w:val="en-US" w:eastAsia="zh-CN" w:bidi="ar"/>
        </w:rPr>
        <w:t xml:space="preserve">各部门、各单位要高度重视，提高认识， </w:t>
      </w:r>
    </w:p>
    <w:p>
      <w:pPr>
        <w:keepNext w:val="0"/>
        <w:keepLines w:val="0"/>
        <w:widowControl/>
        <w:suppressLineNumbers w:val="0"/>
        <w:jc w:val="both"/>
      </w:pPr>
      <w:r>
        <w:rPr>
          <w:rFonts w:hint="eastAsia" w:ascii="仿宋_GB2312" w:hAnsi="宋体" w:eastAsia="仿宋_GB2312" w:cs="仿宋_GB2312"/>
          <w:color w:val="000000"/>
          <w:kern w:val="0"/>
          <w:sz w:val="31"/>
          <w:szCs w:val="31"/>
          <w:lang w:val="en-US" w:eastAsia="zh-CN" w:bidi="ar"/>
        </w:rPr>
        <w:t xml:space="preserve">把强化预算绩效管理作为单位加强财务管理的一个重要职责和工作任务，按照要求及时完成相关工作任务。 </w:t>
      </w:r>
    </w:p>
    <w:p>
      <w:pPr>
        <w:keepNext w:val="0"/>
        <w:keepLines w:val="0"/>
        <w:widowControl/>
        <w:suppressLineNumbers w:val="0"/>
        <w:ind w:firstLine="620" w:firstLineChars="200"/>
        <w:jc w:val="both"/>
      </w:pPr>
      <w:r>
        <w:rPr>
          <w:rFonts w:hint="eastAsia" w:ascii="楷体_GB2312" w:hAnsi="宋体" w:eastAsia="楷体_GB2312" w:cs="楷体_GB2312"/>
          <w:color w:val="000000"/>
          <w:kern w:val="0"/>
          <w:sz w:val="31"/>
          <w:szCs w:val="31"/>
          <w:lang w:val="en-US" w:eastAsia="zh-CN" w:bidi="ar"/>
        </w:rPr>
        <w:t>（二）落实责任。</w:t>
      </w:r>
      <w:r>
        <w:rPr>
          <w:rFonts w:hint="eastAsia" w:ascii="仿宋_GB2312" w:hAnsi="宋体" w:eastAsia="仿宋_GB2312" w:cs="仿宋_GB2312"/>
          <w:color w:val="000000"/>
          <w:kern w:val="0"/>
          <w:sz w:val="31"/>
          <w:szCs w:val="31"/>
          <w:lang w:val="en-US" w:eastAsia="zh-CN" w:bidi="ar"/>
        </w:rPr>
        <w:t>按照</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花钱必问效，无效必问责</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的管理原则，部门负责人对本部门预算绩效负责，项目负责人对项目预算绩效负责。各部门、各单位要及时组织自评自查，加强内部程序审核，对报送数据材料的真实性、准确性和完整性负责。 </w:t>
      </w:r>
    </w:p>
    <w:p>
      <w:pPr>
        <w:keepNext w:val="0"/>
        <w:keepLines w:val="0"/>
        <w:widowControl/>
        <w:suppressLineNumbers w:val="0"/>
        <w:ind w:firstLine="620" w:firstLineChars="200"/>
        <w:jc w:val="both"/>
      </w:pPr>
      <w:r>
        <w:rPr>
          <w:rFonts w:hint="eastAsia" w:ascii="楷体_GB2312" w:hAnsi="宋体" w:eastAsia="楷体_GB2312" w:cs="楷体_GB2312"/>
          <w:color w:val="000000"/>
          <w:kern w:val="0"/>
          <w:sz w:val="31"/>
          <w:szCs w:val="31"/>
          <w:lang w:val="en-US" w:eastAsia="zh-CN" w:bidi="ar"/>
        </w:rPr>
        <w:t>（三）积极配合。</w:t>
      </w:r>
      <w:r>
        <w:rPr>
          <w:rFonts w:hint="eastAsia" w:ascii="仿宋_GB2312" w:hAnsi="宋体" w:eastAsia="仿宋_GB2312" w:cs="仿宋_GB2312"/>
          <w:color w:val="000000"/>
          <w:kern w:val="0"/>
          <w:sz w:val="31"/>
          <w:szCs w:val="31"/>
          <w:lang w:val="en-US" w:eastAsia="zh-CN" w:bidi="ar"/>
        </w:rPr>
        <w:t xml:space="preserve">各部门、各单位在绩效目标申报、运行监控、自评、重点评价等工作中要给予支持和配合。 </w:t>
      </w:r>
    </w:p>
    <w:p>
      <w:pPr>
        <w:keepNext w:val="0"/>
        <w:keepLines w:val="0"/>
        <w:widowControl/>
        <w:suppressLineNumbers w:val="0"/>
        <w:ind w:firstLine="620" w:firstLineChars="200"/>
        <w:jc w:val="both"/>
      </w:pPr>
      <w:r>
        <w:rPr>
          <w:rFonts w:hint="eastAsia" w:ascii="仿宋_GB2312" w:hAnsi="宋体" w:eastAsia="仿宋_GB2312" w:cs="仿宋_GB2312"/>
          <w:color w:val="000000"/>
          <w:kern w:val="0"/>
          <w:sz w:val="31"/>
          <w:szCs w:val="31"/>
          <w:lang w:val="en-US" w:eastAsia="zh-CN" w:bidi="ar"/>
        </w:rPr>
        <w:t>附件：</w:t>
      </w:r>
      <w:r>
        <w:rPr>
          <w:rFonts w:hint="default" w:ascii="Times New Roman" w:hAnsi="Times New Roman" w:eastAsia="宋体" w:cs="Times New Roman"/>
          <w:color w:val="000000"/>
          <w:kern w:val="0"/>
          <w:sz w:val="31"/>
          <w:szCs w:val="31"/>
          <w:lang w:val="en-US" w:eastAsia="zh-CN" w:bidi="ar"/>
        </w:rPr>
        <w:t xml:space="preserve">2021 </w:t>
      </w:r>
      <w:r>
        <w:rPr>
          <w:rFonts w:hint="eastAsia" w:ascii="仿宋_GB2312" w:hAnsi="宋体" w:eastAsia="仿宋_GB2312" w:cs="仿宋_GB2312"/>
          <w:color w:val="000000"/>
          <w:kern w:val="0"/>
          <w:sz w:val="31"/>
          <w:szCs w:val="31"/>
          <w:lang w:val="en-US" w:eastAsia="zh-CN" w:bidi="ar"/>
        </w:rPr>
        <w:t xml:space="preserve">年部门整体支出和专项支出重点绩效评价项目表 </w:t>
      </w:r>
    </w:p>
    <w:p>
      <w:pPr>
        <w:keepNext w:val="0"/>
        <w:keepLines w:val="0"/>
        <w:widowControl/>
        <w:suppressLineNumbers w:val="0"/>
        <w:ind w:firstLine="5270" w:firstLineChars="1700"/>
        <w:jc w:val="left"/>
      </w:pPr>
      <w:r>
        <w:rPr>
          <w:rFonts w:hint="eastAsia" w:ascii="仿宋_GB2312" w:hAnsi="宋体" w:eastAsia="仿宋_GB2312" w:cs="仿宋_GB2312"/>
          <w:color w:val="000000"/>
          <w:kern w:val="0"/>
          <w:sz w:val="31"/>
          <w:szCs w:val="31"/>
          <w:lang w:val="en-US" w:eastAsia="zh-CN" w:bidi="ar"/>
        </w:rPr>
        <w:t xml:space="preserve">津市市财政局 </w:t>
      </w:r>
    </w:p>
    <w:p>
      <w:pPr>
        <w:keepNext w:val="0"/>
        <w:keepLines w:val="0"/>
        <w:widowControl/>
        <w:suppressLineNumbers w:val="0"/>
        <w:ind w:firstLine="4960" w:firstLineChars="1600"/>
        <w:jc w:val="left"/>
        <w:rPr>
          <w:rFonts w:hint="eastAsia" w:ascii="仿宋_GB2312" w:hAnsi="宋体" w:eastAsia="仿宋_GB2312" w:cs="仿宋_GB2312"/>
          <w:color w:val="000000"/>
          <w:kern w:val="0"/>
          <w:sz w:val="31"/>
          <w:szCs w:val="31"/>
          <w:lang w:val="en-US" w:eastAsia="zh-CN" w:bidi="ar"/>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color w:val="000000"/>
          <w:kern w:val="0"/>
          <w:sz w:val="31"/>
          <w:szCs w:val="31"/>
          <w:lang w:val="en-US" w:eastAsia="zh-CN" w:bidi="ar"/>
        </w:rPr>
        <w:t xml:space="preserve">2021 </w:t>
      </w:r>
      <w:r>
        <w:rPr>
          <w:rFonts w:hint="eastAsia" w:ascii="仿宋_GB2312" w:hAnsi="宋体" w:eastAsia="仿宋_GB2312" w:cs="仿宋_GB2312"/>
          <w:color w:val="000000"/>
          <w:kern w:val="0"/>
          <w:sz w:val="31"/>
          <w:szCs w:val="31"/>
          <w:lang w:val="en-US" w:eastAsia="zh-CN" w:bidi="ar"/>
        </w:rPr>
        <w:t xml:space="preserve">年 </w:t>
      </w:r>
      <w:r>
        <w:rPr>
          <w:rFonts w:hint="default" w:ascii="Times New Roman" w:hAnsi="Times New Roman" w:eastAsia="宋体" w:cs="Times New Roman"/>
          <w:color w:val="000000"/>
          <w:kern w:val="0"/>
          <w:sz w:val="31"/>
          <w:szCs w:val="31"/>
          <w:lang w:val="en-US" w:eastAsia="zh-CN" w:bidi="ar"/>
        </w:rPr>
        <w:t xml:space="preserve">4 </w:t>
      </w:r>
      <w:r>
        <w:rPr>
          <w:rFonts w:hint="eastAsia" w:ascii="仿宋_GB2312" w:hAnsi="宋体" w:eastAsia="仿宋_GB2312" w:cs="仿宋_GB2312"/>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9 </w:t>
      </w:r>
      <w:r>
        <w:rPr>
          <w:rFonts w:hint="eastAsia" w:ascii="仿宋_GB2312" w:hAnsi="宋体" w:eastAsia="仿宋_GB2312" w:cs="仿宋_GB2312"/>
          <w:color w:val="000000"/>
          <w:kern w:val="0"/>
          <w:sz w:val="31"/>
          <w:szCs w:val="31"/>
          <w:lang w:val="en-US" w:eastAsia="zh-CN" w:bidi="ar"/>
        </w:rPr>
        <w:t xml:space="preserve">日 </w:t>
      </w:r>
    </w:p>
    <w:tbl>
      <w:tblPr>
        <w:tblStyle w:val="3"/>
        <w:tblW w:w="9364" w:type="dxa"/>
        <w:jc w:val="center"/>
        <w:tblLayout w:type="fixed"/>
        <w:tblCellMar>
          <w:top w:w="0" w:type="dxa"/>
          <w:left w:w="108" w:type="dxa"/>
          <w:bottom w:w="0" w:type="dxa"/>
          <w:right w:w="108" w:type="dxa"/>
        </w:tblCellMar>
      </w:tblPr>
      <w:tblGrid>
        <w:gridCol w:w="565"/>
        <w:gridCol w:w="914"/>
        <w:gridCol w:w="3578"/>
        <w:gridCol w:w="2138"/>
        <w:gridCol w:w="1085"/>
        <w:gridCol w:w="1084"/>
      </w:tblGrid>
      <w:tr>
        <w:tblPrEx>
          <w:tblCellMar>
            <w:top w:w="0" w:type="dxa"/>
            <w:left w:w="108" w:type="dxa"/>
            <w:bottom w:w="0" w:type="dxa"/>
            <w:right w:w="108" w:type="dxa"/>
          </w:tblCellMar>
        </w:tblPrEx>
        <w:trPr>
          <w:trHeight w:val="560" w:hRule="atLeast"/>
          <w:jc w:val="center"/>
        </w:trPr>
        <w:tc>
          <w:tcPr>
            <w:tcW w:w="9364" w:type="dxa"/>
            <w:gridSpan w:val="6"/>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32"/>
                <w:szCs w:val="32"/>
                <w:lang w:bidi="ar"/>
              </w:rPr>
              <w:t>2021年部门整体支出和专项支出重点评价项目表</w:t>
            </w:r>
          </w:p>
        </w:tc>
      </w:tr>
      <w:tr>
        <w:tblPrEx>
          <w:tblCellMar>
            <w:top w:w="0" w:type="dxa"/>
            <w:left w:w="108" w:type="dxa"/>
            <w:bottom w:w="0" w:type="dxa"/>
            <w:right w:w="108" w:type="dxa"/>
          </w:tblCellMar>
        </w:tblPrEx>
        <w:trPr>
          <w:trHeight w:val="420" w:hRule="atLeast"/>
          <w:jc w:val="center"/>
        </w:trPr>
        <w:tc>
          <w:tcPr>
            <w:tcW w:w="567" w:type="dxa"/>
            <w:tcBorders>
              <w:top w:val="nil"/>
              <w:left w:val="nil"/>
              <w:bottom w:val="nil"/>
              <w:right w:val="nil"/>
            </w:tcBorders>
            <w:shd w:val="clear" w:color="auto" w:fill="auto"/>
            <w:noWrap/>
            <w:vAlign w:val="center"/>
          </w:tcPr>
          <w:p>
            <w:pPr>
              <w:jc w:val="center"/>
              <w:rPr>
                <w:rFonts w:ascii="宋体" w:hAnsi="宋体" w:eastAsia="宋体" w:cs="宋体"/>
                <w:color w:val="000000"/>
                <w:sz w:val="24"/>
              </w:rPr>
            </w:pPr>
          </w:p>
        </w:tc>
        <w:tc>
          <w:tcPr>
            <w:tcW w:w="918" w:type="dxa"/>
            <w:tcBorders>
              <w:top w:val="nil"/>
              <w:left w:val="nil"/>
              <w:bottom w:val="nil"/>
              <w:right w:val="nil"/>
            </w:tcBorders>
            <w:shd w:val="clear" w:color="auto" w:fill="auto"/>
            <w:noWrap/>
            <w:vAlign w:val="center"/>
          </w:tcPr>
          <w:p>
            <w:pPr>
              <w:jc w:val="center"/>
              <w:rPr>
                <w:rFonts w:ascii="宋体" w:hAnsi="宋体" w:eastAsia="宋体" w:cs="宋体"/>
                <w:color w:val="000000"/>
                <w:sz w:val="24"/>
              </w:rPr>
            </w:pPr>
          </w:p>
        </w:tc>
        <w:tc>
          <w:tcPr>
            <w:tcW w:w="3596" w:type="dxa"/>
            <w:tcBorders>
              <w:top w:val="nil"/>
              <w:left w:val="nil"/>
              <w:bottom w:val="nil"/>
              <w:right w:val="nil"/>
            </w:tcBorders>
            <w:shd w:val="clear" w:color="auto" w:fill="auto"/>
            <w:noWrap/>
            <w:vAlign w:val="center"/>
          </w:tcPr>
          <w:p>
            <w:pPr>
              <w:jc w:val="center"/>
              <w:rPr>
                <w:rFonts w:ascii="宋体" w:hAnsi="宋体" w:eastAsia="宋体" w:cs="宋体"/>
                <w:color w:val="000000"/>
                <w:sz w:val="24"/>
              </w:rPr>
            </w:pPr>
          </w:p>
        </w:tc>
        <w:tc>
          <w:tcPr>
            <w:tcW w:w="4283" w:type="dxa"/>
            <w:gridSpan w:val="3"/>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项目类型</w:t>
            </w: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项目名称</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主管或实施单位</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备注</w:t>
            </w: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部门整体支出评价</w:t>
            </w: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2020年部门整体支出</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融媒体中心</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1283.08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8"/>
                <w:szCs w:val="18"/>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2020年部门整体支出</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森林公安局</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128.51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8"/>
                <w:szCs w:val="18"/>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2020年部门整体支出</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工信局</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2405.78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8"/>
                <w:szCs w:val="18"/>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2020年部门整体支出</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金鱼岭街道办事处</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2682.83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8"/>
                <w:szCs w:val="18"/>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2020年部门整体支出</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妇幼保健院</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2186.4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FFE699"/>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重点项目支出评价</w:t>
            </w: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2020年度人口普查工作经费</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统计局</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FFE699"/>
            <w:vAlign w:val="center"/>
          </w:tcPr>
          <w:p>
            <w:pPr>
              <w:jc w:val="center"/>
              <w:rPr>
                <w:rFonts w:ascii="宋体" w:hAnsi="宋体" w:eastAsia="宋体" w:cs="宋体"/>
                <w:color w:val="000000"/>
                <w:sz w:val="18"/>
                <w:szCs w:val="18"/>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食品安全检测经费</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市场监督管理局</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购买服务</w:t>
            </w: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FFE699"/>
            <w:vAlign w:val="center"/>
          </w:tcPr>
          <w:p>
            <w:pPr>
              <w:jc w:val="center"/>
              <w:rPr>
                <w:rFonts w:ascii="宋体" w:hAnsi="宋体" w:eastAsia="宋体" w:cs="宋体"/>
                <w:color w:val="000000"/>
                <w:sz w:val="18"/>
                <w:szCs w:val="18"/>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政务服务平台人脸识别项目建设</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行政审批服务局</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146.24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政府采购</w:t>
            </w: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FFE699"/>
            <w:vAlign w:val="center"/>
          </w:tcPr>
          <w:p>
            <w:pPr>
              <w:jc w:val="center"/>
              <w:rPr>
                <w:rFonts w:ascii="宋体" w:hAnsi="宋体" w:eastAsia="宋体" w:cs="宋体"/>
                <w:color w:val="000000"/>
                <w:sz w:val="18"/>
                <w:szCs w:val="18"/>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8类退役军人群体2020年所需解困资金</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退役军人事务局</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FFE699"/>
            <w:vAlign w:val="center"/>
          </w:tcPr>
          <w:p>
            <w:pPr>
              <w:jc w:val="center"/>
              <w:rPr>
                <w:rFonts w:ascii="宋体" w:hAnsi="宋体" w:eastAsia="宋体" w:cs="宋体"/>
                <w:color w:val="000000"/>
                <w:sz w:val="18"/>
                <w:szCs w:val="18"/>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失业保险基金</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人社局</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社保基金</w:t>
            </w: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FFE699"/>
            <w:vAlign w:val="center"/>
          </w:tcPr>
          <w:p>
            <w:pPr>
              <w:jc w:val="center"/>
              <w:rPr>
                <w:rFonts w:ascii="宋体" w:hAnsi="宋体" w:eastAsia="宋体" w:cs="宋体"/>
                <w:color w:val="000000"/>
                <w:sz w:val="18"/>
                <w:szCs w:val="18"/>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老旧小区配套资金</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住保中心</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7037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FFE699"/>
            <w:vAlign w:val="center"/>
          </w:tcPr>
          <w:p>
            <w:pPr>
              <w:jc w:val="center"/>
              <w:rPr>
                <w:rFonts w:ascii="宋体" w:hAnsi="宋体" w:eastAsia="宋体" w:cs="宋体"/>
                <w:color w:val="000000"/>
                <w:sz w:val="18"/>
                <w:szCs w:val="18"/>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2020年中央自然灾害防治体系建设补助资金</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应急局</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FFE699"/>
            <w:vAlign w:val="center"/>
          </w:tcPr>
          <w:p>
            <w:pPr>
              <w:jc w:val="center"/>
              <w:rPr>
                <w:rFonts w:ascii="宋体" w:hAnsi="宋体" w:eastAsia="宋体" w:cs="宋体"/>
                <w:color w:val="000000"/>
                <w:sz w:val="18"/>
                <w:szCs w:val="18"/>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征收经费</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自然资源局</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FFE699"/>
            <w:vAlign w:val="center"/>
          </w:tcPr>
          <w:p>
            <w:pPr>
              <w:jc w:val="center"/>
              <w:rPr>
                <w:rFonts w:ascii="宋体" w:hAnsi="宋体" w:eastAsia="宋体" w:cs="宋体"/>
                <w:color w:val="000000"/>
                <w:sz w:val="18"/>
                <w:szCs w:val="18"/>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农村房地一体登记</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自然资源局</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FFE699"/>
            <w:vAlign w:val="center"/>
          </w:tcPr>
          <w:p>
            <w:pPr>
              <w:jc w:val="center"/>
              <w:rPr>
                <w:rFonts w:ascii="宋体" w:hAnsi="宋体" w:eastAsia="宋体" w:cs="宋体"/>
                <w:color w:val="000000"/>
                <w:sz w:val="18"/>
                <w:szCs w:val="18"/>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“135”工程升级版奖补资金</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发改局</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FFE699"/>
            <w:vAlign w:val="center"/>
          </w:tcPr>
          <w:p>
            <w:pPr>
              <w:jc w:val="center"/>
              <w:rPr>
                <w:rFonts w:ascii="宋体" w:hAnsi="宋体" w:eastAsia="宋体" w:cs="宋体"/>
                <w:color w:val="000000"/>
                <w:sz w:val="18"/>
                <w:szCs w:val="18"/>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道路交通救助基金</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交警大队</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99.73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FFE699"/>
            <w:vAlign w:val="center"/>
          </w:tcPr>
          <w:p>
            <w:pPr>
              <w:jc w:val="center"/>
              <w:rPr>
                <w:rFonts w:ascii="宋体" w:hAnsi="宋体" w:eastAsia="宋体" w:cs="宋体"/>
                <w:color w:val="000000"/>
                <w:sz w:val="18"/>
                <w:szCs w:val="18"/>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禁捕退捕资金</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畜牧水产事务中心</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2683.68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重大政策</w:t>
            </w: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FFE699"/>
            <w:vAlign w:val="center"/>
          </w:tcPr>
          <w:p>
            <w:pPr>
              <w:jc w:val="center"/>
              <w:rPr>
                <w:rFonts w:ascii="宋体" w:hAnsi="宋体" w:eastAsia="宋体" w:cs="宋体"/>
                <w:color w:val="000000"/>
                <w:sz w:val="18"/>
                <w:szCs w:val="18"/>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2020年农业保险财政补助资金</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农业保险领导小组办公室</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FFE699"/>
            <w:vAlign w:val="center"/>
          </w:tcPr>
          <w:p>
            <w:pPr>
              <w:jc w:val="center"/>
              <w:rPr>
                <w:rFonts w:ascii="宋体" w:hAnsi="宋体" w:eastAsia="宋体" w:cs="宋体"/>
                <w:color w:val="000000"/>
                <w:sz w:val="18"/>
                <w:szCs w:val="18"/>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屋场建设补助</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农业农村局</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一般债、直达</w:t>
            </w:r>
          </w:p>
        </w:tc>
      </w:tr>
      <w:tr>
        <w:tblPrEx>
          <w:tblCellMar>
            <w:top w:w="0" w:type="dxa"/>
            <w:left w:w="108" w:type="dxa"/>
            <w:bottom w:w="0" w:type="dxa"/>
            <w:right w:w="108" w:type="dxa"/>
          </w:tblCellMar>
        </w:tblPrEx>
        <w:trPr>
          <w:trHeight w:val="4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FFE699"/>
            <w:vAlign w:val="center"/>
          </w:tcPr>
          <w:p>
            <w:pPr>
              <w:jc w:val="center"/>
              <w:rPr>
                <w:rFonts w:ascii="宋体" w:hAnsi="宋体" w:eastAsia="宋体" w:cs="宋体"/>
                <w:color w:val="000000"/>
                <w:sz w:val="18"/>
                <w:szCs w:val="18"/>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施工图审查服务费用</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住建局</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购买服务</w:t>
            </w:r>
          </w:p>
        </w:tc>
      </w:tr>
      <w:tr>
        <w:tblPrEx>
          <w:tblCellMar>
            <w:top w:w="0" w:type="dxa"/>
            <w:left w:w="108" w:type="dxa"/>
            <w:bottom w:w="0" w:type="dxa"/>
            <w:right w:w="108" w:type="dxa"/>
          </w:tblCellMar>
        </w:tblPrEx>
        <w:trPr>
          <w:trHeight w:val="480" w:hRule="atLeast"/>
          <w:jc w:val="center"/>
        </w:trPr>
        <w:tc>
          <w:tcPr>
            <w:tcW w:w="722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重点评价项目金额合计</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23773.25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18"/>
                <w:szCs w:val="18"/>
              </w:rPr>
            </w:pPr>
          </w:p>
        </w:tc>
      </w:tr>
    </w:tbl>
    <w:p>
      <w:pPr>
        <w:keepNext w:val="0"/>
        <w:keepLines w:val="0"/>
        <w:widowControl/>
        <w:suppressLineNumbers w:val="0"/>
        <w:ind w:firstLine="4960" w:firstLineChars="1600"/>
        <w:jc w:val="left"/>
        <w:rPr>
          <w:rFonts w:hint="eastAsia" w:ascii="仿宋_GB2312" w:hAnsi="宋体" w:eastAsia="仿宋_GB2312" w:cs="仿宋_GB2312"/>
          <w:color w:val="000000"/>
          <w:kern w:val="0"/>
          <w:sz w:val="31"/>
          <w:szCs w:val="31"/>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45408"/>
    <w:rsid w:val="04F45408"/>
    <w:rsid w:val="50F1116D"/>
    <w:rsid w:val="5B88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2021-06-17T00:24:00Z</dcterms:created>
  <dc:creator>滢子</dc:creator>
  <cp:lastModifiedBy>文件转输肋手</cp:lastModifiedBy>
  <dcterms:modified xsi:type="dcterms:W3CDTF">2021-06-17T01:01:16Z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D612927C86DB46A3B7DFC12310DB7D55</vt:lpwstr>
  </property>
</Properties>
</file>