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EB" w:rsidRPr="00BB4870" w:rsidRDefault="00FA6AEB" w:rsidP="00FA6AEB">
      <w:pPr>
        <w:jc w:val="center"/>
        <w:rPr>
          <w:sz w:val="32"/>
        </w:rPr>
      </w:pPr>
      <w:r w:rsidRPr="00BB4870">
        <w:rPr>
          <w:sz w:val="32"/>
        </w:rPr>
        <w:t>《建设项目环境影响报告表》编制说明</w:t>
      </w:r>
    </w:p>
    <w:p w:rsidR="00FA6AEB" w:rsidRPr="00BB4870" w:rsidRDefault="00FA6AEB" w:rsidP="00FA6AEB">
      <w:pPr>
        <w:spacing w:line="480" w:lineRule="auto"/>
      </w:pPr>
    </w:p>
    <w:p w:rsidR="00FA6AEB" w:rsidRPr="00BB4870" w:rsidRDefault="00FA6AEB" w:rsidP="00FA6AEB">
      <w:pPr>
        <w:spacing w:line="480" w:lineRule="auto"/>
        <w:ind w:firstLineChars="200" w:firstLine="560"/>
        <w:rPr>
          <w:sz w:val="28"/>
        </w:rPr>
      </w:pPr>
      <w:r w:rsidRPr="00BB4870">
        <w:rPr>
          <w:sz w:val="28"/>
        </w:rPr>
        <w:t>《建设项目环境影响报告表》由具有从事环境影响评价工作资质的单位编制。</w:t>
      </w:r>
    </w:p>
    <w:p w:rsidR="00FA6AEB" w:rsidRPr="00BB4870" w:rsidRDefault="00FA6AEB" w:rsidP="00FA6AEB">
      <w:pPr>
        <w:spacing w:line="480" w:lineRule="auto"/>
        <w:ind w:firstLine="570"/>
        <w:rPr>
          <w:sz w:val="28"/>
        </w:rPr>
      </w:pPr>
      <w:r w:rsidRPr="00BB4870">
        <w:rPr>
          <w:sz w:val="28"/>
        </w:rPr>
        <w:t>1</w:t>
      </w:r>
      <w:r w:rsidRPr="00BB4870">
        <w:rPr>
          <w:sz w:val="28"/>
        </w:rPr>
        <w:t>．项目名称</w:t>
      </w:r>
      <w:r w:rsidRPr="00BB4870">
        <w:rPr>
          <w:sz w:val="28"/>
        </w:rPr>
        <w:t>――</w:t>
      </w:r>
      <w:r w:rsidRPr="00BB4870">
        <w:rPr>
          <w:sz w:val="28"/>
        </w:rPr>
        <w:t>指项目立项批复时的名称，应不超过</w:t>
      </w:r>
      <w:r w:rsidRPr="00BB4870">
        <w:rPr>
          <w:sz w:val="28"/>
        </w:rPr>
        <w:t>30</w:t>
      </w:r>
      <w:r w:rsidRPr="00BB4870">
        <w:rPr>
          <w:sz w:val="28"/>
        </w:rPr>
        <w:t>个字（两个英文字段作一个汉字）。</w:t>
      </w:r>
    </w:p>
    <w:p w:rsidR="00FA6AEB" w:rsidRPr="00BB4870" w:rsidRDefault="00FA6AEB" w:rsidP="00FA6AEB">
      <w:pPr>
        <w:spacing w:line="480" w:lineRule="auto"/>
        <w:ind w:firstLine="570"/>
        <w:rPr>
          <w:sz w:val="28"/>
        </w:rPr>
      </w:pPr>
      <w:r w:rsidRPr="00BB4870">
        <w:rPr>
          <w:sz w:val="28"/>
        </w:rPr>
        <w:t>2</w:t>
      </w:r>
      <w:r w:rsidRPr="00BB4870">
        <w:rPr>
          <w:sz w:val="28"/>
        </w:rPr>
        <w:t>．建设地点</w:t>
      </w:r>
      <w:r w:rsidRPr="00BB4870">
        <w:rPr>
          <w:sz w:val="28"/>
        </w:rPr>
        <w:t>――</w:t>
      </w:r>
      <w:r w:rsidRPr="00BB4870">
        <w:rPr>
          <w:sz w:val="28"/>
        </w:rPr>
        <w:t>指项目所在地详细地址，公路、铁路应填写起止地点。</w:t>
      </w:r>
    </w:p>
    <w:p w:rsidR="00FA6AEB" w:rsidRPr="00BB4870" w:rsidRDefault="00FA6AEB" w:rsidP="00FA6AEB">
      <w:pPr>
        <w:spacing w:line="480" w:lineRule="auto"/>
        <w:ind w:firstLine="570"/>
        <w:rPr>
          <w:sz w:val="28"/>
        </w:rPr>
      </w:pPr>
      <w:r w:rsidRPr="00BB4870">
        <w:rPr>
          <w:sz w:val="28"/>
        </w:rPr>
        <w:t>3</w:t>
      </w:r>
      <w:r w:rsidRPr="00BB4870">
        <w:rPr>
          <w:sz w:val="28"/>
        </w:rPr>
        <w:t>．行业类别</w:t>
      </w:r>
      <w:r w:rsidRPr="00BB4870">
        <w:rPr>
          <w:sz w:val="28"/>
        </w:rPr>
        <w:t>――</w:t>
      </w:r>
      <w:r w:rsidRPr="00BB4870">
        <w:rPr>
          <w:sz w:val="28"/>
        </w:rPr>
        <w:t>按国标填写。</w:t>
      </w:r>
    </w:p>
    <w:p w:rsidR="00FA6AEB" w:rsidRPr="00BB4870" w:rsidRDefault="00FA6AEB" w:rsidP="00FA6AEB">
      <w:pPr>
        <w:spacing w:line="480" w:lineRule="auto"/>
        <w:ind w:firstLine="570"/>
        <w:rPr>
          <w:sz w:val="28"/>
        </w:rPr>
      </w:pPr>
      <w:r w:rsidRPr="00BB4870">
        <w:rPr>
          <w:sz w:val="28"/>
        </w:rPr>
        <w:t>4</w:t>
      </w:r>
      <w:r w:rsidRPr="00BB4870">
        <w:rPr>
          <w:sz w:val="28"/>
        </w:rPr>
        <w:t>．总投资</w:t>
      </w:r>
      <w:r w:rsidRPr="00BB4870">
        <w:rPr>
          <w:sz w:val="28"/>
        </w:rPr>
        <w:t>――</w:t>
      </w:r>
      <w:r w:rsidRPr="00BB4870">
        <w:rPr>
          <w:sz w:val="28"/>
        </w:rPr>
        <w:t>指项目投资总额。</w:t>
      </w:r>
    </w:p>
    <w:p w:rsidR="00FA6AEB" w:rsidRPr="00BB4870" w:rsidRDefault="00FA6AEB" w:rsidP="00FA6AEB">
      <w:pPr>
        <w:spacing w:line="480" w:lineRule="auto"/>
        <w:ind w:firstLine="570"/>
        <w:rPr>
          <w:sz w:val="28"/>
        </w:rPr>
      </w:pPr>
      <w:r w:rsidRPr="00BB4870">
        <w:rPr>
          <w:sz w:val="28"/>
        </w:rPr>
        <w:t>5</w:t>
      </w:r>
      <w:r w:rsidRPr="00BB4870">
        <w:rPr>
          <w:sz w:val="28"/>
        </w:rPr>
        <w:t>．主要环境保护目标</w:t>
      </w:r>
      <w:r w:rsidRPr="00BB4870">
        <w:rPr>
          <w:sz w:val="28"/>
        </w:rPr>
        <w:t>――</w:t>
      </w:r>
      <w:r w:rsidRPr="00BB4870">
        <w:rPr>
          <w:sz w:val="28"/>
        </w:rPr>
        <w:t>指项目区周围一定范围内集中居民住宅区、学校、医院、保护文物、风景名胜区、水源地和生态敏感点等，应尽可能给出保护目标、性质、规模和距厂界距离等。</w:t>
      </w:r>
    </w:p>
    <w:p w:rsidR="00FA6AEB" w:rsidRPr="00BB4870" w:rsidRDefault="00FA6AEB" w:rsidP="00FA6AEB">
      <w:pPr>
        <w:spacing w:line="480" w:lineRule="auto"/>
        <w:ind w:firstLine="570"/>
        <w:rPr>
          <w:sz w:val="28"/>
        </w:rPr>
      </w:pPr>
      <w:r w:rsidRPr="00BB4870">
        <w:rPr>
          <w:sz w:val="28"/>
        </w:rPr>
        <w:t>6</w:t>
      </w:r>
      <w:r w:rsidRPr="00BB4870">
        <w:rPr>
          <w:sz w:val="28"/>
        </w:rPr>
        <w:t>．结论与建议</w:t>
      </w:r>
      <w:r w:rsidRPr="00BB4870">
        <w:rPr>
          <w:sz w:val="28"/>
        </w:rPr>
        <w:t>――</w:t>
      </w:r>
      <w:r w:rsidRPr="00BB4870">
        <w:rPr>
          <w:sz w:val="28"/>
        </w:rPr>
        <w:t>给出本项目清洁生产、达标排放和总量控制的分析结论，确定污染防治措施的有效性，说明本项目对环境造成的影响，给出建设项目环境可行性的明确结论。同时提出减少环境影响的其他建议。</w:t>
      </w:r>
    </w:p>
    <w:p w:rsidR="00FA6AEB" w:rsidRPr="00BB4870" w:rsidRDefault="00FA6AEB" w:rsidP="00FA6AEB">
      <w:pPr>
        <w:spacing w:line="480" w:lineRule="auto"/>
        <w:ind w:firstLine="570"/>
        <w:rPr>
          <w:sz w:val="28"/>
        </w:rPr>
      </w:pPr>
      <w:r w:rsidRPr="00BB4870">
        <w:rPr>
          <w:sz w:val="28"/>
        </w:rPr>
        <w:t>7</w:t>
      </w:r>
      <w:r w:rsidRPr="00BB4870">
        <w:rPr>
          <w:sz w:val="28"/>
        </w:rPr>
        <w:t>．预审意见</w:t>
      </w:r>
      <w:r w:rsidRPr="00BB4870">
        <w:rPr>
          <w:sz w:val="28"/>
        </w:rPr>
        <w:t>――</w:t>
      </w:r>
      <w:r w:rsidRPr="00BB4870">
        <w:rPr>
          <w:sz w:val="28"/>
        </w:rPr>
        <w:t>由行业主管部门填写答复意见，无主管部门项目，可不填。</w:t>
      </w:r>
    </w:p>
    <w:p w:rsidR="00FA6AEB" w:rsidRPr="00BB4870" w:rsidRDefault="00FA6AEB" w:rsidP="00FA6AEB">
      <w:pPr>
        <w:ind w:firstLineChars="200" w:firstLine="560"/>
      </w:pPr>
      <w:r w:rsidRPr="00BB4870">
        <w:rPr>
          <w:sz w:val="28"/>
        </w:rPr>
        <w:t>8</w:t>
      </w:r>
      <w:r w:rsidRPr="00BB4870">
        <w:rPr>
          <w:sz w:val="28"/>
        </w:rPr>
        <w:t>．审批意见</w:t>
      </w:r>
      <w:r w:rsidRPr="00BB4870">
        <w:rPr>
          <w:sz w:val="28"/>
        </w:rPr>
        <w:t>――</w:t>
      </w:r>
      <w:r w:rsidRPr="00BB4870">
        <w:rPr>
          <w:sz w:val="28"/>
        </w:rPr>
        <w:t>由负责审批该项目的环境保护行政主管部门批复</w:t>
      </w:r>
      <w:r w:rsidR="00931005">
        <w:rPr>
          <w:rFonts w:hint="eastAsia"/>
          <w:sz w:val="28"/>
        </w:rPr>
        <w:t>。</w:t>
      </w:r>
    </w:p>
    <w:p w:rsidR="00B14E36" w:rsidRPr="00BB4870" w:rsidRDefault="00B14E36"/>
    <w:p w:rsidR="00FA6AEB" w:rsidRPr="00BB4870" w:rsidRDefault="00FA6AEB"/>
    <w:p w:rsidR="00FA6AEB" w:rsidRPr="00BB4870" w:rsidRDefault="00FA6AEB" w:rsidP="00FA6AEB">
      <w:pPr>
        <w:spacing w:line="360" w:lineRule="auto"/>
        <w:rPr>
          <w:b/>
          <w:sz w:val="30"/>
        </w:rPr>
      </w:pPr>
      <w:r w:rsidRPr="00BB4870">
        <w:rPr>
          <w:b/>
          <w:sz w:val="30"/>
        </w:rPr>
        <w:lastRenderedPageBreak/>
        <w:t>1</w:t>
      </w:r>
      <w:r w:rsidRPr="00BB4870">
        <w:rPr>
          <w:b/>
          <w:sz w:val="30"/>
        </w:rPr>
        <w:t>、建设项目基本情况</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36"/>
        <w:gridCol w:w="1427"/>
        <w:gridCol w:w="812"/>
        <w:gridCol w:w="931"/>
        <w:gridCol w:w="1255"/>
        <w:gridCol w:w="576"/>
        <w:gridCol w:w="1291"/>
        <w:gridCol w:w="31"/>
        <w:gridCol w:w="1513"/>
      </w:tblGrid>
      <w:tr w:rsidR="00FA6AEB" w:rsidRPr="00BB4870" w:rsidTr="00FA6AEB">
        <w:trPr>
          <w:trHeight w:val="399"/>
          <w:jc w:val="center"/>
        </w:trPr>
        <w:tc>
          <w:tcPr>
            <w:tcW w:w="1236" w:type="dxa"/>
            <w:vAlign w:val="center"/>
          </w:tcPr>
          <w:p w:rsidR="00FA6AEB" w:rsidRPr="00BB4870" w:rsidRDefault="00FA6AEB" w:rsidP="00187245">
            <w:pPr>
              <w:spacing w:line="360" w:lineRule="auto"/>
              <w:jc w:val="center"/>
              <w:rPr>
                <w:sz w:val="24"/>
                <w:szCs w:val="24"/>
              </w:rPr>
            </w:pPr>
            <w:bookmarkStart w:id="0" w:name="OLE_LINK1" w:colFirst="1" w:colLast="1"/>
            <w:bookmarkStart w:id="1" w:name="OLE_LINK2" w:colFirst="1" w:colLast="1"/>
            <w:bookmarkStart w:id="2" w:name="_Hlk396463416"/>
            <w:r w:rsidRPr="00BB4870">
              <w:rPr>
                <w:sz w:val="24"/>
                <w:szCs w:val="24"/>
              </w:rPr>
              <w:t>项目名称</w:t>
            </w:r>
          </w:p>
        </w:tc>
        <w:tc>
          <w:tcPr>
            <w:tcW w:w="7836" w:type="dxa"/>
            <w:gridSpan w:val="8"/>
            <w:vAlign w:val="center"/>
          </w:tcPr>
          <w:p w:rsidR="00FA6AEB" w:rsidRPr="00BB4870" w:rsidRDefault="00FE1BF8" w:rsidP="00A52481">
            <w:pPr>
              <w:spacing w:line="360" w:lineRule="auto"/>
              <w:jc w:val="center"/>
              <w:rPr>
                <w:sz w:val="24"/>
                <w:szCs w:val="24"/>
              </w:rPr>
            </w:pPr>
            <w:r w:rsidRPr="00BB4870">
              <w:rPr>
                <w:sz w:val="24"/>
                <w:szCs w:val="24"/>
              </w:rPr>
              <w:t>津市永建加油站建设项目</w:t>
            </w:r>
          </w:p>
        </w:tc>
      </w:tr>
      <w:tr w:rsidR="00FA6AEB" w:rsidRPr="00BB4870" w:rsidTr="00FA6AEB">
        <w:trPr>
          <w:trHeight w:val="373"/>
          <w:jc w:val="center"/>
        </w:trPr>
        <w:tc>
          <w:tcPr>
            <w:tcW w:w="1236" w:type="dxa"/>
            <w:vAlign w:val="center"/>
          </w:tcPr>
          <w:p w:rsidR="00FA6AEB" w:rsidRPr="00BB4870" w:rsidRDefault="00FA6AEB" w:rsidP="00187245">
            <w:pPr>
              <w:spacing w:line="360" w:lineRule="auto"/>
              <w:jc w:val="center"/>
              <w:rPr>
                <w:sz w:val="24"/>
                <w:szCs w:val="24"/>
              </w:rPr>
            </w:pPr>
            <w:r w:rsidRPr="00BB4870">
              <w:rPr>
                <w:sz w:val="24"/>
                <w:szCs w:val="24"/>
              </w:rPr>
              <w:t>建设单位</w:t>
            </w:r>
          </w:p>
        </w:tc>
        <w:tc>
          <w:tcPr>
            <w:tcW w:w="7836" w:type="dxa"/>
            <w:gridSpan w:val="8"/>
            <w:vAlign w:val="center"/>
          </w:tcPr>
          <w:p w:rsidR="00FA6AEB" w:rsidRPr="00BB4870" w:rsidRDefault="004C1BF2" w:rsidP="00187245">
            <w:pPr>
              <w:spacing w:line="360" w:lineRule="auto"/>
              <w:jc w:val="center"/>
              <w:rPr>
                <w:rFonts w:eastAsiaTheme="minorEastAsia"/>
                <w:sz w:val="24"/>
                <w:szCs w:val="24"/>
              </w:rPr>
            </w:pPr>
            <w:r w:rsidRPr="00BB4870">
              <w:rPr>
                <w:sz w:val="24"/>
                <w:szCs w:val="24"/>
              </w:rPr>
              <w:t>津市永建加油站</w:t>
            </w:r>
          </w:p>
        </w:tc>
      </w:tr>
      <w:bookmarkEnd w:id="0"/>
      <w:bookmarkEnd w:id="1"/>
      <w:bookmarkEnd w:id="2"/>
      <w:tr w:rsidR="00FA6AEB" w:rsidRPr="00BB4870" w:rsidTr="00FA6AEB">
        <w:trPr>
          <w:trHeight w:val="373"/>
          <w:jc w:val="center"/>
        </w:trPr>
        <w:tc>
          <w:tcPr>
            <w:tcW w:w="1236" w:type="dxa"/>
            <w:vAlign w:val="center"/>
          </w:tcPr>
          <w:p w:rsidR="00FA6AEB" w:rsidRPr="00BB4870" w:rsidRDefault="00FA6AEB" w:rsidP="00187245">
            <w:pPr>
              <w:spacing w:line="360" w:lineRule="auto"/>
              <w:jc w:val="center"/>
              <w:rPr>
                <w:sz w:val="24"/>
                <w:szCs w:val="24"/>
              </w:rPr>
            </w:pPr>
            <w:r w:rsidRPr="00BB4870">
              <w:rPr>
                <w:sz w:val="24"/>
                <w:szCs w:val="24"/>
              </w:rPr>
              <w:t>法人代表</w:t>
            </w:r>
          </w:p>
        </w:tc>
        <w:tc>
          <w:tcPr>
            <w:tcW w:w="3170" w:type="dxa"/>
            <w:gridSpan w:val="3"/>
            <w:vAlign w:val="center"/>
          </w:tcPr>
          <w:p w:rsidR="00FA6AEB" w:rsidRPr="00BB4870" w:rsidRDefault="004C1BF2" w:rsidP="00187245">
            <w:pPr>
              <w:spacing w:line="360" w:lineRule="auto"/>
              <w:jc w:val="center"/>
              <w:rPr>
                <w:rFonts w:eastAsiaTheme="minorEastAsia"/>
                <w:color w:val="000000" w:themeColor="text1"/>
                <w:sz w:val="24"/>
                <w:szCs w:val="24"/>
              </w:rPr>
            </w:pPr>
            <w:r w:rsidRPr="00BB4870">
              <w:rPr>
                <w:rFonts w:eastAsiaTheme="minorEastAsia"/>
                <w:color w:val="000000" w:themeColor="text1"/>
                <w:sz w:val="24"/>
                <w:szCs w:val="24"/>
              </w:rPr>
              <w:t>程建</w:t>
            </w:r>
          </w:p>
        </w:tc>
        <w:tc>
          <w:tcPr>
            <w:tcW w:w="1831" w:type="dxa"/>
            <w:gridSpan w:val="2"/>
            <w:vAlign w:val="center"/>
          </w:tcPr>
          <w:p w:rsidR="00FA6AEB" w:rsidRPr="00BB4870" w:rsidRDefault="00FA6AEB" w:rsidP="00187245">
            <w:pPr>
              <w:spacing w:line="360" w:lineRule="auto"/>
              <w:jc w:val="center"/>
              <w:rPr>
                <w:rFonts w:eastAsiaTheme="minorEastAsia"/>
                <w:color w:val="000000" w:themeColor="text1"/>
                <w:sz w:val="24"/>
                <w:szCs w:val="24"/>
              </w:rPr>
            </w:pPr>
            <w:r w:rsidRPr="00BB4870">
              <w:rPr>
                <w:rFonts w:eastAsiaTheme="minorEastAsia"/>
                <w:color w:val="000000" w:themeColor="text1"/>
                <w:sz w:val="24"/>
                <w:szCs w:val="24"/>
              </w:rPr>
              <w:t>联系人</w:t>
            </w:r>
          </w:p>
        </w:tc>
        <w:tc>
          <w:tcPr>
            <w:tcW w:w="2835" w:type="dxa"/>
            <w:gridSpan w:val="3"/>
            <w:vAlign w:val="center"/>
          </w:tcPr>
          <w:p w:rsidR="00FA6AEB" w:rsidRPr="00BB4870" w:rsidRDefault="004C1BF2" w:rsidP="00187245">
            <w:pPr>
              <w:spacing w:line="360" w:lineRule="auto"/>
              <w:jc w:val="center"/>
              <w:rPr>
                <w:rFonts w:eastAsiaTheme="minorEastAsia"/>
                <w:color w:val="000000" w:themeColor="text1"/>
                <w:sz w:val="24"/>
                <w:szCs w:val="24"/>
              </w:rPr>
            </w:pPr>
            <w:r w:rsidRPr="00BB4870">
              <w:rPr>
                <w:rFonts w:eastAsiaTheme="minorEastAsia"/>
                <w:color w:val="000000" w:themeColor="text1"/>
                <w:sz w:val="24"/>
                <w:szCs w:val="24"/>
              </w:rPr>
              <w:t>程建</w:t>
            </w:r>
          </w:p>
        </w:tc>
      </w:tr>
      <w:tr w:rsidR="00FA6AEB" w:rsidRPr="00BB4870" w:rsidTr="00FA6AEB">
        <w:trPr>
          <w:trHeight w:val="373"/>
          <w:jc w:val="center"/>
        </w:trPr>
        <w:tc>
          <w:tcPr>
            <w:tcW w:w="1236" w:type="dxa"/>
            <w:vAlign w:val="center"/>
          </w:tcPr>
          <w:p w:rsidR="00FA6AEB" w:rsidRPr="00BB4870" w:rsidRDefault="00FA6AEB" w:rsidP="00187245">
            <w:pPr>
              <w:spacing w:line="360" w:lineRule="auto"/>
              <w:jc w:val="center"/>
              <w:rPr>
                <w:sz w:val="24"/>
                <w:szCs w:val="24"/>
              </w:rPr>
            </w:pPr>
            <w:r w:rsidRPr="00BB4870">
              <w:rPr>
                <w:sz w:val="24"/>
                <w:szCs w:val="24"/>
              </w:rPr>
              <w:t>通讯地址</w:t>
            </w:r>
          </w:p>
        </w:tc>
        <w:tc>
          <w:tcPr>
            <w:tcW w:w="7836" w:type="dxa"/>
            <w:gridSpan w:val="8"/>
            <w:vAlign w:val="center"/>
          </w:tcPr>
          <w:p w:rsidR="00FA6AEB" w:rsidRPr="00BB4870" w:rsidRDefault="00FE1BF8" w:rsidP="00187245">
            <w:pPr>
              <w:spacing w:line="360" w:lineRule="auto"/>
              <w:jc w:val="center"/>
              <w:rPr>
                <w:rFonts w:eastAsiaTheme="minorEastAsia"/>
                <w:sz w:val="24"/>
                <w:szCs w:val="24"/>
              </w:rPr>
            </w:pPr>
            <w:r w:rsidRPr="00BB4870">
              <w:rPr>
                <w:sz w:val="24"/>
                <w:szCs w:val="24"/>
              </w:rPr>
              <w:t>常德市红星红星花园</w:t>
            </w:r>
            <w:r w:rsidRPr="00BB4870">
              <w:rPr>
                <w:sz w:val="24"/>
                <w:szCs w:val="24"/>
              </w:rPr>
              <w:t>5</w:t>
            </w:r>
            <w:r w:rsidRPr="00BB4870">
              <w:rPr>
                <w:sz w:val="24"/>
                <w:szCs w:val="24"/>
              </w:rPr>
              <w:t>栋</w:t>
            </w:r>
            <w:r w:rsidRPr="00BB4870">
              <w:rPr>
                <w:sz w:val="24"/>
                <w:szCs w:val="24"/>
              </w:rPr>
              <w:t>1402</w:t>
            </w:r>
          </w:p>
        </w:tc>
      </w:tr>
      <w:tr w:rsidR="00FA6AEB" w:rsidRPr="00BB4870" w:rsidTr="00FA6AEB">
        <w:trPr>
          <w:trHeight w:val="373"/>
          <w:jc w:val="center"/>
        </w:trPr>
        <w:tc>
          <w:tcPr>
            <w:tcW w:w="1236" w:type="dxa"/>
            <w:vAlign w:val="center"/>
          </w:tcPr>
          <w:p w:rsidR="00FA6AEB" w:rsidRPr="00BB4870" w:rsidRDefault="00FA6AEB" w:rsidP="00187245">
            <w:pPr>
              <w:spacing w:line="360" w:lineRule="auto"/>
              <w:jc w:val="center"/>
              <w:rPr>
                <w:sz w:val="24"/>
                <w:szCs w:val="24"/>
              </w:rPr>
            </w:pPr>
            <w:r w:rsidRPr="00BB4870">
              <w:rPr>
                <w:sz w:val="24"/>
                <w:szCs w:val="24"/>
              </w:rPr>
              <w:t>联系电话</w:t>
            </w:r>
          </w:p>
        </w:tc>
        <w:tc>
          <w:tcPr>
            <w:tcW w:w="2239" w:type="dxa"/>
            <w:gridSpan w:val="2"/>
            <w:vAlign w:val="center"/>
          </w:tcPr>
          <w:p w:rsidR="00FA6AEB" w:rsidRPr="00BB4870" w:rsidRDefault="004C1BF2" w:rsidP="00187245">
            <w:pPr>
              <w:spacing w:line="360" w:lineRule="auto"/>
              <w:jc w:val="center"/>
              <w:rPr>
                <w:rFonts w:eastAsiaTheme="minorEastAsia"/>
                <w:sz w:val="24"/>
                <w:szCs w:val="24"/>
              </w:rPr>
            </w:pPr>
            <w:r w:rsidRPr="00BB4870">
              <w:rPr>
                <w:rFonts w:eastAsiaTheme="minorEastAsia"/>
                <w:color w:val="000000" w:themeColor="text1"/>
                <w:sz w:val="24"/>
                <w:szCs w:val="24"/>
              </w:rPr>
              <w:t>13907369308</w:t>
            </w:r>
          </w:p>
        </w:tc>
        <w:tc>
          <w:tcPr>
            <w:tcW w:w="931" w:type="dxa"/>
            <w:vAlign w:val="center"/>
          </w:tcPr>
          <w:p w:rsidR="00FA6AEB" w:rsidRPr="00BB4870" w:rsidRDefault="00FA6AEB" w:rsidP="00187245">
            <w:pPr>
              <w:spacing w:line="360" w:lineRule="auto"/>
              <w:jc w:val="center"/>
              <w:rPr>
                <w:sz w:val="24"/>
                <w:szCs w:val="24"/>
              </w:rPr>
            </w:pPr>
            <w:r w:rsidRPr="00BB4870">
              <w:rPr>
                <w:sz w:val="24"/>
                <w:szCs w:val="24"/>
              </w:rPr>
              <w:t>传真</w:t>
            </w:r>
          </w:p>
        </w:tc>
        <w:tc>
          <w:tcPr>
            <w:tcW w:w="1831" w:type="dxa"/>
            <w:gridSpan w:val="2"/>
            <w:vAlign w:val="center"/>
          </w:tcPr>
          <w:p w:rsidR="00FA6AEB" w:rsidRPr="00BB4870" w:rsidRDefault="00FA6AEB" w:rsidP="00187245">
            <w:pPr>
              <w:spacing w:line="360" w:lineRule="auto"/>
              <w:jc w:val="center"/>
              <w:rPr>
                <w:sz w:val="24"/>
                <w:szCs w:val="24"/>
              </w:rPr>
            </w:pPr>
            <w:r w:rsidRPr="00BB4870">
              <w:rPr>
                <w:sz w:val="24"/>
                <w:szCs w:val="24"/>
              </w:rPr>
              <w:t>/</w:t>
            </w:r>
          </w:p>
        </w:tc>
        <w:tc>
          <w:tcPr>
            <w:tcW w:w="1322" w:type="dxa"/>
            <w:gridSpan w:val="2"/>
            <w:vAlign w:val="center"/>
          </w:tcPr>
          <w:p w:rsidR="00FA6AEB" w:rsidRPr="00BB4870" w:rsidRDefault="00FA6AEB" w:rsidP="00187245">
            <w:pPr>
              <w:spacing w:line="360" w:lineRule="auto"/>
              <w:jc w:val="center"/>
              <w:rPr>
                <w:sz w:val="24"/>
                <w:szCs w:val="24"/>
              </w:rPr>
            </w:pPr>
            <w:r w:rsidRPr="00BB4870">
              <w:rPr>
                <w:sz w:val="24"/>
                <w:szCs w:val="24"/>
              </w:rPr>
              <w:t>邮政编码</w:t>
            </w:r>
          </w:p>
        </w:tc>
        <w:tc>
          <w:tcPr>
            <w:tcW w:w="1513" w:type="dxa"/>
            <w:vAlign w:val="center"/>
          </w:tcPr>
          <w:p w:rsidR="00FA6AEB" w:rsidRPr="00BB4870" w:rsidRDefault="00115BE5" w:rsidP="00115BE5">
            <w:pPr>
              <w:spacing w:line="360" w:lineRule="auto"/>
              <w:jc w:val="center"/>
              <w:rPr>
                <w:sz w:val="24"/>
                <w:szCs w:val="24"/>
              </w:rPr>
            </w:pPr>
            <w:r w:rsidRPr="00BB4870">
              <w:rPr>
                <w:sz w:val="24"/>
                <w:szCs w:val="24"/>
              </w:rPr>
              <w:t>415400</w:t>
            </w:r>
          </w:p>
        </w:tc>
      </w:tr>
      <w:tr w:rsidR="00FA6AEB" w:rsidRPr="00BB4870" w:rsidTr="00FA6AEB">
        <w:trPr>
          <w:trHeight w:val="373"/>
          <w:jc w:val="center"/>
        </w:trPr>
        <w:tc>
          <w:tcPr>
            <w:tcW w:w="1236" w:type="dxa"/>
            <w:vAlign w:val="center"/>
          </w:tcPr>
          <w:p w:rsidR="00FA6AEB" w:rsidRPr="00BB4870" w:rsidRDefault="00FA6AEB" w:rsidP="00187245">
            <w:pPr>
              <w:spacing w:line="360" w:lineRule="auto"/>
              <w:jc w:val="center"/>
              <w:rPr>
                <w:sz w:val="24"/>
                <w:szCs w:val="24"/>
                <w:highlight w:val="yellow"/>
              </w:rPr>
            </w:pPr>
            <w:r w:rsidRPr="00BB4870">
              <w:rPr>
                <w:sz w:val="24"/>
                <w:szCs w:val="24"/>
              </w:rPr>
              <w:t>建设地点</w:t>
            </w:r>
          </w:p>
        </w:tc>
        <w:tc>
          <w:tcPr>
            <w:tcW w:w="7836" w:type="dxa"/>
            <w:gridSpan w:val="8"/>
            <w:vAlign w:val="center"/>
          </w:tcPr>
          <w:p w:rsidR="00FA6AEB" w:rsidRPr="00BB4870" w:rsidRDefault="005F7F49" w:rsidP="00A52481">
            <w:pPr>
              <w:spacing w:line="360" w:lineRule="auto"/>
              <w:jc w:val="center"/>
              <w:rPr>
                <w:sz w:val="24"/>
                <w:szCs w:val="24"/>
              </w:rPr>
            </w:pPr>
            <w:r>
              <w:rPr>
                <w:rFonts w:hint="eastAsia"/>
                <w:sz w:val="24"/>
                <w:szCs w:val="24"/>
              </w:rPr>
              <w:t>津市市金鱼岭街道办事处（四办）南侧</w:t>
            </w:r>
          </w:p>
        </w:tc>
      </w:tr>
      <w:tr w:rsidR="00FA6AEB" w:rsidRPr="00BB4870" w:rsidTr="00FA6AEB">
        <w:trPr>
          <w:jc w:val="center"/>
        </w:trPr>
        <w:tc>
          <w:tcPr>
            <w:tcW w:w="1236" w:type="dxa"/>
            <w:vAlign w:val="center"/>
          </w:tcPr>
          <w:p w:rsidR="00FA6AEB" w:rsidRPr="00BB4870" w:rsidRDefault="00FA6AEB" w:rsidP="00187245">
            <w:pPr>
              <w:spacing w:line="360" w:lineRule="auto"/>
              <w:jc w:val="center"/>
              <w:rPr>
                <w:sz w:val="24"/>
                <w:szCs w:val="24"/>
              </w:rPr>
            </w:pPr>
            <w:r w:rsidRPr="00BB4870">
              <w:rPr>
                <w:sz w:val="24"/>
                <w:szCs w:val="24"/>
              </w:rPr>
              <w:t>立项审批</w:t>
            </w:r>
          </w:p>
          <w:p w:rsidR="00FA6AEB" w:rsidRPr="00BB4870" w:rsidRDefault="00FA6AEB" w:rsidP="00187245">
            <w:pPr>
              <w:spacing w:line="360" w:lineRule="auto"/>
              <w:jc w:val="center"/>
              <w:rPr>
                <w:sz w:val="24"/>
                <w:szCs w:val="24"/>
              </w:rPr>
            </w:pPr>
            <w:r w:rsidRPr="00BB4870">
              <w:rPr>
                <w:sz w:val="24"/>
                <w:szCs w:val="24"/>
              </w:rPr>
              <w:t>部门</w:t>
            </w:r>
          </w:p>
        </w:tc>
        <w:tc>
          <w:tcPr>
            <w:tcW w:w="3170" w:type="dxa"/>
            <w:gridSpan w:val="3"/>
            <w:vAlign w:val="center"/>
          </w:tcPr>
          <w:p w:rsidR="00FA6AEB" w:rsidRPr="00BB4870" w:rsidRDefault="00FA6AEB" w:rsidP="00187245">
            <w:pPr>
              <w:spacing w:line="360" w:lineRule="auto"/>
              <w:jc w:val="center"/>
              <w:rPr>
                <w:sz w:val="24"/>
                <w:szCs w:val="24"/>
              </w:rPr>
            </w:pPr>
          </w:p>
        </w:tc>
        <w:tc>
          <w:tcPr>
            <w:tcW w:w="1255" w:type="dxa"/>
            <w:vAlign w:val="center"/>
          </w:tcPr>
          <w:p w:rsidR="00FA6AEB" w:rsidRPr="00BB4870" w:rsidRDefault="00FA6AEB" w:rsidP="00187245">
            <w:pPr>
              <w:spacing w:line="360" w:lineRule="auto"/>
              <w:jc w:val="center"/>
              <w:rPr>
                <w:sz w:val="24"/>
                <w:szCs w:val="24"/>
              </w:rPr>
            </w:pPr>
            <w:r w:rsidRPr="00BB4870">
              <w:rPr>
                <w:sz w:val="24"/>
                <w:szCs w:val="24"/>
              </w:rPr>
              <w:t>批准文号</w:t>
            </w:r>
          </w:p>
        </w:tc>
        <w:tc>
          <w:tcPr>
            <w:tcW w:w="3411" w:type="dxa"/>
            <w:gridSpan w:val="4"/>
            <w:vAlign w:val="center"/>
          </w:tcPr>
          <w:p w:rsidR="00FA6AEB" w:rsidRPr="00BB4870" w:rsidRDefault="00FA6AEB" w:rsidP="00187245">
            <w:pPr>
              <w:spacing w:line="360" w:lineRule="auto"/>
              <w:ind w:leftChars="-36" w:left="-76" w:rightChars="-60" w:right="-126"/>
              <w:jc w:val="center"/>
              <w:rPr>
                <w:sz w:val="24"/>
                <w:szCs w:val="24"/>
              </w:rPr>
            </w:pPr>
          </w:p>
        </w:tc>
      </w:tr>
      <w:tr w:rsidR="00FA6AEB" w:rsidRPr="00BB4870" w:rsidTr="00FA6AEB">
        <w:trPr>
          <w:jc w:val="center"/>
        </w:trPr>
        <w:tc>
          <w:tcPr>
            <w:tcW w:w="1236" w:type="dxa"/>
            <w:vAlign w:val="center"/>
          </w:tcPr>
          <w:p w:rsidR="00FA6AEB" w:rsidRPr="00BB4870" w:rsidRDefault="00FA6AEB" w:rsidP="00187245">
            <w:pPr>
              <w:spacing w:line="360" w:lineRule="auto"/>
              <w:jc w:val="center"/>
              <w:rPr>
                <w:sz w:val="24"/>
                <w:szCs w:val="24"/>
              </w:rPr>
            </w:pPr>
            <w:r w:rsidRPr="00BB4870">
              <w:rPr>
                <w:sz w:val="24"/>
                <w:szCs w:val="24"/>
              </w:rPr>
              <w:t>建设性质</w:t>
            </w:r>
          </w:p>
        </w:tc>
        <w:tc>
          <w:tcPr>
            <w:tcW w:w="3170" w:type="dxa"/>
            <w:gridSpan w:val="3"/>
            <w:vAlign w:val="center"/>
          </w:tcPr>
          <w:p w:rsidR="00FA6AEB" w:rsidRPr="00BB4870" w:rsidRDefault="00FA6AEB" w:rsidP="00FA6AEB">
            <w:pPr>
              <w:spacing w:line="360" w:lineRule="auto"/>
              <w:jc w:val="center"/>
              <w:rPr>
                <w:szCs w:val="21"/>
              </w:rPr>
            </w:pPr>
            <w:r w:rsidRPr="00BB4870">
              <w:rPr>
                <w:szCs w:val="21"/>
              </w:rPr>
              <w:t>新建</w:t>
            </w:r>
          </w:p>
        </w:tc>
        <w:tc>
          <w:tcPr>
            <w:tcW w:w="1255" w:type="dxa"/>
            <w:vAlign w:val="center"/>
          </w:tcPr>
          <w:p w:rsidR="00FA6AEB" w:rsidRPr="00BB4870" w:rsidRDefault="00FA6AEB" w:rsidP="00187245">
            <w:pPr>
              <w:spacing w:line="360" w:lineRule="auto"/>
              <w:jc w:val="center"/>
              <w:rPr>
                <w:sz w:val="24"/>
                <w:szCs w:val="24"/>
              </w:rPr>
            </w:pPr>
            <w:r w:rsidRPr="00BB4870">
              <w:rPr>
                <w:sz w:val="24"/>
                <w:szCs w:val="24"/>
              </w:rPr>
              <w:t>行业类别</w:t>
            </w:r>
          </w:p>
          <w:p w:rsidR="00FA6AEB" w:rsidRPr="00BB4870" w:rsidRDefault="00FA6AEB" w:rsidP="00187245">
            <w:pPr>
              <w:spacing w:line="360" w:lineRule="auto"/>
              <w:jc w:val="center"/>
              <w:rPr>
                <w:sz w:val="24"/>
                <w:szCs w:val="24"/>
              </w:rPr>
            </w:pPr>
            <w:r w:rsidRPr="00BB4870">
              <w:rPr>
                <w:sz w:val="24"/>
                <w:szCs w:val="24"/>
              </w:rPr>
              <w:t>及代码</w:t>
            </w:r>
          </w:p>
        </w:tc>
        <w:tc>
          <w:tcPr>
            <w:tcW w:w="3411" w:type="dxa"/>
            <w:gridSpan w:val="4"/>
            <w:vAlign w:val="center"/>
          </w:tcPr>
          <w:p w:rsidR="00FA6AEB" w:rsidRPr="00FE0496" w:rsidRDefault="00FA6AEB" w:rsidP="00187245">
            <w:pPr>
              <w:spacing w:line="360" w:lineRule="auto"/>
              <w:ind w:leftChars="-58" w:left="-122" w:rightChars="-60" w:right="-126"/>
              <w:jc w:val="center"/>
              <w:rPr>
                <w:sz w:val="24"/>
                <w:szCs w:val="24"/>
              </w:rPr>
            </w:pPr>
            <w:r w:rsidRPr="00FE0496">
              <w:rPr>
                <w:sz w:val="24"/>
                <w:szCs w:val="24"/>
              </w:rPr>
              <w:t>机动车燃料零售</w:t>
            </w:r>
            <w:r w:rsidRPr="00FE0496">
              <w:rPr>
                <w:sz w:val="24"/>
                <w:szCs w:val="24"/>
              </w:rPr>
              <w:t>F-5264</w:t>
            </w:r>
          </w:p>
        </w:tc>
      </w:tr>
      <w:tr w:rsidR="00FA6AEB" w:rsidRPr="00BB4870" w:rsidTr="00FA6AEB">
        <w:trPr>
          <w:jc w:val="center"/>
        </w:trPr>
        <w:tc>
          <w:tcPr>
            <w:tcW w:w="1236" w:type="dxa"/>
            <w:vAlign w:val="center"/>
          </w:tcPr>
          <w:p w:rsidR="00FA6AEB" w:rsidRPr="00BB4870" w:rsidRDefault="00FA6AEB" w:rsidP="00187245">
            <w:pPr>
              <w:spacing w:line="360" w:lineRule="auto"/>
              <w:jc w:val="center"/>
              <w:rPr>
                <w:sz w:val="24"/>
                <w:szCs w:val="24"/>
              </w:rPr>
            </w:pPr>
            <w:r w:rsidRPr="00BB4870">
              <w:rPr>
                <w:sz w:val="24"/>
                <w:szCs w:val="24"/>
              </w:rPr>
              <w:t>占地面积</w:t>
            </w:r>
          </w:p>
          <w:p w:rsidR="00FA6AEB" w:rsidRPr="00BB4870" w:rsidRDefault="00FA6AEB" w:rsidP="00187245">
            <w:pPr>
              <w:spacing w:line="360" w:lineRule="auto"/>
              <w:jc w:val="center"/>
              <w:rPr>
                <w:sz w:val="24"/>
                <w:szCs w:val="24"/>
                <w:highlight w:val="yellow"/>
              </w:rPr>
            </w:pPr>
            <w:r w:rsidRPr="00BB4870">
              <w:rPr>
                <w:sz w:val="24"/>
                <w:szCs w:val="24"/>
              </w:rPr>
              <w:t>(m</w:t>
            </w:r>
            <w:r w:rsidRPr="00BB4870">
              <w:rPr>
                <w:sz w:val="24"/>
                <w:szCs w:val="24"/>
                <w:vertAlign w:val="superscript"/>
              </w:rPr>
              <w:t>2</w:t>
            </w:r>
            <w:r w:rsidRPr="00BB4870">
              <w:rPr>
                <w:sz w:val="24"/>
                <w:szCs w:val="24"/>
              </w:rPr>
              <w:t>)</w:t>
            </w:r>
          </w:p>
        </w:tc>
        <w:tc>
          <w:tcPr>
            <w:tcW w:w="3170" w:type="dxa"/>
            <w:gridSpan w:val="3"/>
            <w:vAlign w:val="center"/>
          </w:tcPr>
          <w:p w:rsidR="00FA6AEB" w:rsidRPr="00BB4870" w:rsidRDefault="004C1BF2" w:rsidP="00187245">
            <w:pPr>
              <w:spacing w:line="360" w:lineRule="auto"/>
              <w:jc w:val="center"/>
              <w:rPr>
                <w:sz w:val="24"/>
                <w:szCs w:val="24"/>
              </w:rPr>
            </w:pPr>
            <w:r w:rsidRPr="00BB4870">
              <w:rPr>
                <w:sz w:val="24"/>
                <w:szCs w:val="24"/>
              </w:rPr>
              <w:t>4546.3</w:t>
            </w:r>
          </w:p>
        </w:tc>
        <w:tc>
          <w:tcPr>
            <w:tcW w:w="1255" w:type="dxa"/>
            <w:vAlign w:val="center"/>
          </w:tcPr>
          <w:p w:rsidR="00FA6AEB" w:rsidRPr="00BB4870" w:rsidRDefault="00FA6AEB" w:rsidP="00187245">
            <w:pPr>
              <w:spacing w:line="360" w:lineRule="auto"/>
              <w:jc w:val="center"/>
              <w:rPr>
                <w:sz w:val="24"/>
                <w:szCs w:val="24"/>
              </w:rPr>
            </w:pPr>
            <w:r w:rsidRPr="00BB4870">
              <w:rPr>
                <w:sz w:val="24"/>
                <w:szCs w:val="24"/>
              </w:rPr>
              <w:t>建筑面积</w:t>
            </w:r>
          </w:p>
          <w:p w:rsidR="00FA6AEB" w:rsidRPr="00BB4870" w:rsidRDefault="00FA6AEB" w:rsidP="00187245">
            <w:pPr>
              <w:spacing w:line="360" w:lineRule="auto"/>
              <w:jc w:val="center"/>
              <w:rPr>
                <w:sz w:val="24"/>
                <w:szCs w:val="24"/>
              </w:rPr>
            </w:pPr>
            <w:r w:rsidRPr="00BB4870">
              <w:rPr>
                <w:sz w:val="24"/>
                <w:szCs w:val="24"/>
              </w:rPr>
              <w:t>(m</w:t>
            </w:r>
            <w:r w:rsidRPr="00BB4870">
              <w:rPr>
                <w:sz w:val="24"/>
                <w:szCs w:val="24"/>
                <w:vertAlign w:val="superscript"/>
              </w:rPr>
              <w:t>2</w:t>
            </w:r>
            <w:r w:rsidRPr="00BB4870">
              <w:rPr>
                <w:sz w:val="24"/>
                <w:szCs w:val="24"/>
              </w:rPr>
              <w:t>)</w:t>
            </w:r>
          </w:p>
        </w:tc>
        <w:tc>
          <w:tcPr>
            <w:tcW w:w="3411" w:type="dxa"/>
            <w:gridSpan w:val="4"/>
            <w:vAlign w:val="center"/>
          </w:tcPr>
          <w:p w:rsidR="00FA6AEB" w:rsidRPr="00BB4870" w:rsidRDefault="00FE1BF8" w:rsidP="00187245">
            <w:pPr>
              <w:spacing w:line="360" w:lineRule="auto"/>
              <w:jc w:val="center"/>
              <w:rPr>
                <w:sz w:val="24"/>
                <w:szCs w:val="24"/>
              </w:rPr>
            </w:pPr>
            <w:r w:rsidRPr="00BB4870">
              <w:rPr>
                <w:sz w:val="24"/>
                <w:szCs w:val="24"/>
              </w:rPr>
              <w:t>768.67</w:t>
            </w:r>
          </w:p>
        </w:tc>
      </w:tr>
      <w:tr w:rsidR="00FA6AEB" w:rsidRPr="00BB4870" w:rsidTr="00FA6AEB">
        <w:trPr>
          <w:jc w:val="center"/>
        </w:trPr>
        <w:tc>
          <w:tcPr>
            <w:tcW w:w="1236" w:type="dxa"/>
            <w:vAlign w:val="center"/>
          </w:tcPr>
          <w:p w:rsidR="00FA6AEB" w:rsidRPr="00BB4870" w:rsidRDefault="00FA6AEB" w:rsidP="00187245">
            <w:pPr>
              <w:spacing w:line="360" w:lineRule="auto"/>
              <w:jc w:val="center"/>
              <w:rPr>
                <w:sz w:val="24"/>
                <w:szCs w:val="24"/>
              </w:rPr>
            </w:pPr>
            <w:r w:rsidRPr="00BB4870">
              <w:rPr>
                <w:sz w:val="24"/>
                <w:szCs w:val="24"/>
              </w:rPr>
              <w:t>总投资</w:t>
            </w:r>
          </w:p>
          <w:p w:rsidR="00FA6AEB" w:rsidRPr="00BB4870" w:rsidRDefault="00FA6AEB" w:rsidP="00187245">
            <w:pPr>
              <w:spacing w:line="360" w:lineRule="auto"/>
              <w:jc w:val="center"/>
              <w:rPr>
                <w:sz w:val="24"/>
                <w:szCs w:val="24"/>
              </w:rPr>
            </w:pPr>
            <w:r w:rsidRPr="00BB4870">
              <w:rPr>
                <w:sz w:val="24"/>
                <w:szCs w:val="24"/>
              </w:rPr>
              <w:t>(</w:t>
            </w:r>
            <w:r w:rsidRPr="00BB4870">
              <w:rPr>
                <w:sz w:val="24"/>
                <w:szCs w:val="24"/>
              </w:rPr>
              <w:t>万元</w:t>
            </w:r>
            <w:r w:rsidRPr="00BB4870">
              <w:rPr>
                <w:sz w:val="24"/>
                <w:szCs w:val="24"/>
              </w:rPr>
              <w:t>)</w:t>
            </w:r>
          </w:p>
        </w:tc>
        <w:tc>
          <w:tcPr>
            <w:tcW w:w="1427" w:type="dxa"/>
            <w:vAlign w:val="center"/>
          </w:tcPr>
          <w:p w:rsidR="00FA6AEB" w:rsidRPr="00BB4870" w:rsidRDefault="00A52481" w:rsidP="00187245">
            <w:pPr>
              <w:spacing w:line="360" w:lineRule="auto"/>
              <w:jc w:val="center"/>
              <w:rPr>
                <w:sz w:val="24"/>
                <w:szCs w:val="24"/>
                <w:highlight w:val="green"/>
              </w:rPr>
            </w:pPr>
            <w:r w:rsidRPr="00BB4870">
              <w:rPr>
                <w:sz w:val="24"/>
                <w:szCs w:val="24"/>
              </w:rPr>
              <w:t>1600</w:t>
            </w:r>
          </w:p>
        </w:tc>
        <w:tc>
          <w:tcPr>
            <w:tcW w:w="1743" w:type="dxa"/>
            <w:gridSpan w:val="2"/>
            <w:vAlign w:val="center"/>
          </w:tcPr>
          <w:p w:rsidR="00FA6AEB" w:rsidRPr="00BB4870" w:rsidRDefault="00FA6AEB" w:rsidP="00187245">
            <w:pPr>
              <w:spacing w:line="360" w:lineRule="auto"/>
              <w:jc w:val="center"/>
              <w:rPr>
                <w:sz w:val="24"/>
                <w:szCs w:val="24"/>
              </w:rPr>
            </w:pPr>
            <w:r w:rsidRPr="00BB4870">
              <w:rPr>
                <w:sz w:val="24"/>
                <w:szCs w:val="24"/>
              </w:rPr>
              <w:t>其中：环保投资（万元）</w:t>
            </w:r>
          </w:p>
        </w:tc>
        <w:tc>
          <w:tcPr>
            <w:tcW w:w="1255" w:type="dxa"/>
            <w:vAlign w:val="center"/>
          </w:tcPr>
          <w:p w:rsidR="00FA6AEB" w:rsidRPr="00BB4870" w:rsidRDefault="00017940" w:rsidP="00187245">
            <w:pPr>
              <w:spacing w:line="360" w:lineRule="auto"/>
              <w:jc w:val="center"/>
              <w:rPr>
                <w:sz w:val="24"/>
                <w:szCs w:val="24"/>
              </w:rPr>
            </w:pPr>
            <w:r>
              <w:rPr>
                <w:rFonts w:hint="eastAsia"/>
                <w:sz w:val="24"/>
                <w:szCs w:val="24"/>
              </w:rPr>
              <w:t>96</w:t>
            </w:r>
          </w:p>
        </w:tc>
        <w:tc>
          <w:tcPr>
            <w:tcW w:w="1867" w:type="dxa"/>
            <w:gridSpan w:val="2"/>
            <w:vAlign w:val="center"/>
          </w:tcPr>
          <w:p w:rsidR="00FA6AEB" w:rsidRPr="00BB4870" w:rsidRDefault="00FA6AEB" w:rsidP="00187245">
            <w:pPr>
              <w:spacing w:line="360" w:lineRule="auto"/>
              <w:jc w:val="center"/>
              <w:rPr>
                <w:sz w:val="24"/>
                <w:szCs w:val="24"/>
              </w:rPr>
            </w:pPr>
            <w:r w:rsidRPr="00BB4870">
              <w:rPr>
                <w:sz w:val="24"/>
                <w:szCs w:val="24"/>
              </w:rPr>
              <w:t>环保投资占总投资比例</w:t>
            </w:r>
          </w:p>
        </w:tc>
        <w:tc>
          <w:tcPr>
            <w:tcW w:w="1544" w:type="dxa"/>
            <w:gridSpan w:val="2"/>
            <w:vAlign w:val="center"/>
          </w:tcPr>
          <w:p w:rsidR="00FA6AEB" w:rsidRPr="00BB4870" w:rsidRDefault="00017940" w:rsidP="00187245">
            <w:pPr>
              <w:spacing w:line="360" w:lineRule="auto"/>
              <w:jc w:val="center"/>
              <w:rPr>
                <w:sz w:val="24"/>
                <w:szCs w:val="24"/>
              </w:rPr>
            </w:pPr>
            <w:r>
              <w:rPr>
                <w:rFonts w:hint="eastAsia"/>
                <w:sz w:val="24"/>
                <w:szCs w:val="24"/>
              </w:rPr>
              <w:t>6</w:t>
            </w:r>
            <w:r w:rsidR="00946C6B">
              <w:rPr>
                <w:rFonts w:hint="eastAsia"/>
                <w:sz w:val="24"/>
                <w:szCs w:val="24"/>
              </w:rPr>
              <w:t>%</w:t>
            </w:r>
          </w:p>
        </w:tc>
      </w:tr>
      <w:tr w:rsidR="00FA6AEB" w:rsidRPr="00BB4870" w:rsidTr="00FA6AEB">
        <w:trPr>
          <w:jc w:val="center"/>
        </w:trPr>
        <w:tc>
          <w:tcPr>
            <w:tcW w:w="1236" w:type="dxa"/>
            <w:vAlign w:val="center"/>
          </w:tcPr>
          <w:p w:rsidR="00FA6AEB" w:rsidRPr="00BB4870" w:rsidRDefault="00FA6AEB" w:rsidP="00187245">
            <w:pPr>
              <w:spacing w:line="360" w:lineRule="auto"/>
              <w:jc w:val="center"/>
              <w:rPr>
                <w:sz w:val="24"/>
                <w:szCs w:val="24"/>
              </w:rPr>
            </w:pPr>
            <w:r w:rsidRPr="00BB4870">
              <w:rPr>
                <w:sz w:val="24"/>
                <w:szCs w:val="24"/>
              </w:rPr>
              <w:t>评价经费</w:t>
            </w:r>
          </w:p>
          <w:p w:rsidR="00FA6AEB" w:rsidRPr="00BB4870" w:rsidRDefault="00FA6AEB" w:rsidP="00187245">
            <w:pPr>
              <w:spacing w:line="360" w:lineRule="auto"/>
              <w:jc w:val="center"/>
              <w:rPr>
                <w:sz w:val="24"/>
                <w:szCs w:val="24"/>
              </w:rPr>
            </w:pPr>
            <w:r w:rsidRPr="00BB4870">
              <w:rPr>
                <w:sz w:val="24"/>
                <w:szCs w:val="24"/>
              </w:rPr>
              <w:t>(</w:t>
            </w:r>
            <w:r w:rsidRPr="00BB4870">
              <w:rPr>
                <w:sz w:val="24"/>
                <w:szCs w:val="24"/>
              </w:rPr>
              <w:t>万元</w:t>
            </w:r>
            <w:r w:rsidRPr="00BB4870">
              <w:rPr>
                <w:sz w:val="24"/>
                <w:szCs w:val="24"/>
              </w:rPr>
              <w:t>)</w:t>
            </w:r>
          </w:p>
        </w:tc>
        <w:tc>
          <w:tcPr>
            <w:tcW w:w="1427" w:type="dxa"/>
            <w:vAlign w:val="center"/>
          </w:tcPr>
          <w:p w:rsidR="00FA6AEB" w:rsidRPr="00BB4870" w:rsidRDefault="00FA6AEB" w:rsidP="00187245">
            <w:pPr>
              <w:spacing w:line="360" w:lineRule="auto"/>
              <w:jc w:val="center"/>
              <w:rPr>
                <w:sz w:val="24"/>
                <w:szCs w:val="24"/>
              </w:rPr>
            </w:pPr>
          </w:p>
        </w:tc>
        <w:tc>
          <w:tcPr>
            <w:tcW w:w="1743" w:type="dxa"/>
            <w:gridSpan w:val="2"/>
            <w:vAlign w:val="center"/>
          </w:tcPr>
          <w:p w:rsidR="00FA6AEB" w:rsidRPr="00BB4870" w:rsidRDefault="00FA6AEB" w:rsidP="00187245">
            <w:pPr>
              <w:spacing w:line="360" w:lineRule="auto"/>
              <w:jc w:val="center"/>
              <w:rPr>
                <w:sz w:val="24"/>
                <w:szCs w:val="24"/>
              </w:rPr>
            </w:pPr>
            <w:r w:rsidRPr="00BB4870">
              <w:rPr>
                <w:sz w:val="24"/>
                <w:szCs w:val="24"/>
              </w:rPr>
              <w:t>投产日期</w:t>
            </w:r>
          </w:p>
        </w:tc>
        <w:tc>
          <w:tcPr>
            <w:tcW w:w="4666" w:type="dxa"/>
            <w:gridSpan w:val="5"/>
            <w:vAlign w:val="center"/>
          </w:tcPr>
          <w:p w:rsidR="00FA6AEB" w:rsidRPr="00BB4870" w:rsidRDefault="00115BE5" w:rsidP="00017940">
            <w:pPr>
              <w:spacing w:line="360" w:lineRule="auto"/>
              <w:jc w:val="center"/>
              <w:rPr>
                <w:sz w:val="24"/>
                <w:szCs w:val="24"/>
              </w:rPr>
            </w:pPr>
            <w:r w:rsidRPr="00BB4870">
              <w:rPr>
                <w:sz w:val="24"/>
                <w:szCs w:val="24"/>
              </w:rPr>
              <w:t>2019</w:t>
            </w:r>
            <w:r w:rsidRPr="00BB4870">
              <w:rPr>
                <w:sz w:val="24"/>
                <w:szCs w:val="24"/>
              </w:rPr>
              <w:t>年</w:t>
            </w:r>
            <w:r w:rsidR="00017940">
              <w:rPr>
                <w:rFonts w:hint="eastAsia"/>
                <w:sz w:val="24"/>
                <w:szCs w:val="24"/>
              </w:rPr>
              <w:t>10</w:t>
            </w:r>
            <w:r w:rsidRPr="00BB4870">
              <w:rPr>
                <w:sz w:val="24"/>
                <w:szCs w:val="24"/>
              </w:rPr>
              <w:t>月</w:t>
            </w:r>
          </w:p>
        </w:tc>
      </w:tr>
      <w:tr w:rsidR="00FA6AEB" w:rsidRPr="00BB4870" w:rsidTr="00187245">
        <w:trPr>
          <w:jc w:val="center"/>
        </w:trPr>
        <w:tc>
          <w:tcPr>
            <w:tcW w:w="9072" w:type="dxa"/>
            <w:gridSpan w:val="9"/>
            <w:vAlign w:val="center"/>
          </w:tcPr>
          <w:p w:rsidR="00FA6AEB" w:rsidRPr="00BB4870" w:rsidRDefault="00FA6AEB" w:rsidP="00FA6AEB">
            <w:pPr>
              <w:spacing w:line="360" w:lineRule="auto"/>
              <w:rPr>
                <w:b/>
                <w:sz w:val="28"/>
                <w:szCs w:val="28"/>
              </w:rPr>
            </w:pPr>
            <w:r w:rsidRPr="00BB4870">
              <w:rPr>
                <w:b/>
                <w:sz w:val="28"/>
                <w:szCs w:val="28"/>
              </w:rPr>
              <w:t>工程内容及规模：</w:t>
            </w:r>
          </w:p>
          <w:p w:rsidR="00FA6AEB" w:rsidRPr="00BB4870" w:rsidRDefault="00FA6AEB" w:rsidP="00FA6AEB">
            <w:pPr>
              <w:spacing w:line="360" w:lineRule="auto"/>
              <w:ind w:firstLineChars="200" w:firstLine="480"/>
              <w:rPr>
                <w:sz w:val="24"/>
                <w:szCs w:val="24"/>
              </w:rPr>
            </w:pPr>
            <w:r w:rsidRPr="00BB4870">
              <w:rPr>
                <w:sz w:val="24"/>
                <w:szCs w:val="24"/>
              </w:rPr>
              <w:t>一、项目由来</w:t>
            </w:r>
            <w:bookmarkStart w:id="3" w:name="_GoBack"/>
            <w:bookmarkEnd w:id="3"/>
          </w:p>
          <w:p w:rsidR="00931005" w:rsidRPr="00BB4870" w:rsidRDefault="004C1BF2" w:rsidP="00931005">
            <w:pPr>
              <w:spacing w:line="360" w:lineRule="auto"/>
              <w:ind w:firstLineChars="200" w:firstLine="480"/>
              <w:rPr>
                <w:sz w:val="24"/>
                <w:szCs w:val="24"/>
              </w:rPr>
            </w:pPr>
            <w:r w:rsidRPr="00BB4870">
              <w:rPr>
                <w:sz w:val="24"/>
                <w:szCs w:val="24"/>
              </w:rPr>
              <w:t>津市永建加油站</w:t>
            </w:r>
            <w:r w:rsidR="00FA6AEB" w:rsidRPr="00BB4870">
              <w:rPr>
                <w:sz w:val="24"/>
                <w:szCs w:val="24"/>
              </w:rPr>
              <w:t>主要从事销售成品汽油</w:t>
            </w:r>
            <w:r w:rsidR="00931005">
              <w:rPr>
                <w:sz w:val="24"/>
                <w:szCs w:val="24"/>
              </w:rPr>
              <w:t>、</w:t>
            </w:r>
            <w:r w:rsidR="00FA6AEB" w:rsidRPr="00BB4870">
              <w:rPr>
                <w:sz w:val="24"/>
                <w:szCs w:val="24"/>
              </w:rPr>
              <w:t>柴油及其他石油化工产品，随着近年来经济的快速发展，交通基础设施的不断改善和机动车保有量的快速增加，加油站已成为民众生活不可或缺的一部分</w:t>
            </w:r>
            <w:r w:rsidR="00931005">
              <w:rPr>
                <w:sz w:val="24"/>
                <w:szCs w:val="24"/>
              </w:rPr>
              <w:t>。</w:t>
            </w:r>
            <w:r w:rsidR="00931005">
              <w:rPr>
                <w:rFonts w:hint="eastAsia"/>
                <w:sz w:val="24"/>
                <w:szCs w:val="24"/>
              </w:rPr>
              <w:t>建设单位拟</w:t>
            </w:r>
            <w:r w:rsidR="00FA6AEB" w:rsidRPr="00BB4870">
              <w:rPr>
                <w:sz w:val="24"/>
                <w:szCs w:val="24"/>
              </w:rPr>
              <w:t>投资</w:t>
            </w:r>
            <w:r w:rsidRPr="00BB4870">
              <w:rPr>
                <w:sz w:val="24"/>
                <w:szCs w:val="24"/>
              </w:rPr>
              <w:t>1600</w:t>
            </w:r>
            <w:r w:rsidR="00FA6AEB" w:rsidRPr="00BB4870">
              <w:rPr>
                <w:sz w:val="24"/>
                <w:szCs w:val="24"/>
              </w:rPr>
              <w:t>万元建设</w:t>
            </w:r>
            <w:r w:rsidRPr="00BB4870">
              <w:rPr>
                <w:sz w:val="24"/>
                <w:szCs w:val="24"/>
              </w:rPr>
              <w:t>津市永建加油站</w:t>
            </w:r>
            <w:r w:rsidR="00FA6AEB" w:rsidRPr="00BB4870">
              <w:rPr>
                <w:rFonts w:eastAsiaTheme="minorEastAsia"/>
                <w:color w:val="131313"/>
                <w:sz w:val="24"/>
                <w:szCs w:val="24"/>
                <w:shd w:val="clear" w:color="auto" w:fill="FFFFFF"/>
              </w:rPr>
              <w:t>，</w:t>
            </w:r>
            <w:r w:rsidR="00931005">
              <w:rPr>
                <w:rFonts w:eastAsiaTheme="minorEastAsia" w:hint="eastAsia"/>
                <w:color w:val="131313"/>
                <w:sz w:val="24"/>
                <w:szCs w:val="24"/>
                <w:shd w:val="clear" w:color="auto" w:fill="FFFFFF"/>
              </w:rPr>
              <w:t>预计</w:t>
            </w:r>
            <w:r w:rsidR="00FA6AEB" w:rsidRPr="00BB4870">
              <w:rPr>
                <w:rFonts w:eastAsiaTheme="minorEastAsia"/>
                <w:color w:val="131313"/>
                <w:sz w:val="24"/>
                <w:szCs w:val="24"/>
                <w:shd w:val="clear" w:color="auto" w:fill="FFFFFF"/>
              </w:rPr>
              <w:t>年销售油量约</w:t>
            </w:r>
            <w:r w:rsidRPr="00BB4870">
              <w:rPr>
                <w:rFonts w:eastAsiaTheme="minorEastAsia"/>
                <w:color w:val="131313"/>
                <w:sz w:val="24"/>
                <w:szCs w:val="24"/>
                <w:shd w:val="clear" w:color="auto" w:fill="FFFFFF"/>
              </w:rPr>
              <w:t>2500</w:t>
            </w:r>
            <w:r w:rsidR="00FA6AEB" w:rsidRPr="00BB4870">
              <w:rPr>
                <w:rFonts w:eastAsiaTheme="minorEastAsia"/>
                <w:color w:val="131313"/>
                <w:sz w:val="24"/>
                <w:szCs w:val="24"/>
                <w:shd w:val="clear" w:color="auto" w:fill="FFFFFF"/>
              </w:rPr>
              <w:t>吨，其中汽油</w:t>
            </w:r>
            <w:r w:rsidRPr="00BB4870">
              <w:rPr>
                <w:rFonts w:eastAsiaTheme="minorEastAsia"/>
                <w:color w:val="131313"/>
                <w:sz w:val="24"/>
                <w:szCs w:val="24"/>
                <w:shd w:val="clear" w:color="auto" w:fill="FFFFFF"/>
              </w:rPr>
              <w:t>1800</w:t>
            </w:r>
            <w:r w:rsidR="00FA6AEB" w:rsidRPr="00BB4870">
              <w:rPr>
                <w:rFonts w:eastAsiaTheme="minorEastAsia"/>
                <w:color w:val="131313"/>
                <w:sz w:val="24"/>
                <w:szCs w:val="24"/>
                <w:shd w:val="clear" w:color="auto" w:fill="FFFFFF"/>
              </w:rPr>
              <w:t>吨，柴油</w:t>
            </w:r>
            <w:r w:rsidRPr="00BB4870">
              <w:rPr>
                <w:rFonts w:eastAsiaTheme="minorEastAsia"/>
                <w:color w:val="131313"/>
                <w:sz w:val="24"/>
                <w:szCs w:val="24"/>
                <w:shd w:val="clear" w:color="auto" w:fill="FFFFFF"/>
              </w:rPr>
              <w:t>700</w:t>
            </w:r>
            <w:r w:rsidR="00FA6AEB" w:rsidRPr="00BB4870">
              <w:rPr>
                <w:rFonts w:eastAsiaTheme="minorEastAsia"/>
                <w:color w:val="131313"/>
                <w:sz w:val="24"/>
                <w:szCs w:val="24"/>
                <w:shd w:val="clear" w:color="auto" w:fill="FFFFFF"/>
              </w:rPr>
              <w:t>吨。</w:t>
            </w:r>
            <w:r w:rsidR="00931005" w:rsidRPr="00BB4870">
              <w:rPr>
                <w:sz w:val="24"/>
                <w:szCs w:val="24"/>
              </w:rPr>
              <w:t>本项目已获得工商部门批准，取得营业执照。</w:t>
            </w:r>
          </w:p>
          <w:p w:rsidR="00FA6AEB" w:rsidRPr="00BB4870" w:rsidRDefault="00FA6AEB" w:rsidP="00FA6AEB">
            <w:pPr>
              <w:spacing w:line="360" w:lineRule="auto"/>
              <w:rPr>
                <w:sz w:val="24"/>
                <w:szCs w:val="24"/>
              </w:rPr>
            </w:pPr>
            <w:r w:rsidRPr="00BB4870">
              <w:rPr>
                <w:sz w:val="28"/>
                <w:szCs w:val="28"/>
              </w:rPr>
              <w:t xml:space="preserve">   </w:t>
            </w:r>
            <w:r w:rsidRPr="00BB4870">
              <w:rPr>
                <w:sz w:val="24"/>
                <w:szCs w:val="24"/>
              </w:rPr>
              <w:t>为了完善本项目的有关环境保护审批手续，根据《中华人民共和国环境保护法》、《中华人民共和国环境影响评价法》和《建设项目环境保护管理条例》（国务院</w:t>
            </w:r>
            <w:r w:rsidRPr="00BB4870">
              <w:rPr>
                <w:sz w:val="24"/>
                <w:szCs w:val="24"/>
              </w:rPr>
              <w:t xml:space="preserve"> 2017 </w:t>
            </w:r>
            <w:r w:rsidRPr="00BB4870">
              <w:rPr>
                <w:sz w:val="24"/>
                <w:szCs w:val="24"/>
              </w:rPr>
              <w:t>年第</w:t>
            </w:r>
            <w:r w:rsidRPr="00BB4870">
              <w:rPr>
                <w:sz w:val="24"/>
                <w:szCs w:val="24"/>
              </w:rPr>
              <w:t xml:space="preserve"> 682 </w:t>
            </w:r>
            <w:r w:rsidRPr="00BB4870">
              <w:rPr>
                <w:sz w:val="24"/>
                <w:szCs w:val="24"/>
              </w:rPr>
              <w:t>号令）以及《建设项目环境影响评价分类管理名录</w:t>
            </w:r>
            <w:r w:rsidRPr="00BB4870">
              <w:rPr>
                <w:rFonts w:eastAsiaTheme="minorEastAsia"/>
                <w:sz w:val="24"/>
                <w:szCs w:val="24"/>
              </w:rPr>
              <w:t>》（</w:t>
            </w:r>
            <w:r w:rsidR="004C1BF2" w:rsidRPr="00BB4870">
              <w:rPr>
                <w:rFonts w:eastAsiaTheme="minorEastAsia"/>
                <w:color w:val="000000"/>
                <w:sz w:val="24"/>
                <w:szCs w:val="24"/>
                <w:shd w:val="clear" w:color="auto" w:fill="FFFFFF"/>
              </w:rPr>
              <w:t>2018</w:t>
            </w:r>
            <w:r w:rsidR="004C1BF2" w:rsidRPr="00BB4870">
              <w:rPr>
                <w:rFonts w:eastAsiaTheme="minorEastAsia"/>
                <w:color w:val="000000"/>
                <w:sz w:val="24"/>
                <w:szCs w:val="24"/>
                <w:shd w:val="clear" w:color="auto" w:fill="FFFFFF"/>
              </w:rPr>
              <w:t>年</w:t>
            </w:r>
            <w:r w:rsidR="004C1BF2" w:rsidRPr="00BB4870">
              <w:rPr>
                <w:rFonts w:eastAsiaTheme="minorEastAsia"/>
                <w:color w:val="000000"/>
                <w:sz w:val="24"/>
                <w:szCs w:val="24"/>
                <w:shd w:val="clear" w:color="auto" w:fill="FFFFFF"/>
              </w:rPr>
              <w:t>4</w:t>
            </w:r>
            <w:r w:rsidR="004C1BF2" w:rsidRPr="00BB4870">
              <w:rPr>
                <w:rFonts w:eastAsiaTheme="minorEastAsia"/>
                <w:color w:val="000000"/>
                <w:sz w:val="24"/>
                <w:szCs w:val="24"/>
                <w:shd w:val="clear" w:color="auto" w:fill="FFFFFF"/>
              </w:rPr>
              <w:t>月</w:t>
            </w:r>
            <w:r w:rsidR="004C1BF2" w:rsidRPr="00BB4870">
              <w:rPr>
                <w:rFonts w:eastAsiaTheme="minorEastAsia"/>
                <w:color w:val="000000"/>
                <w:sz w:val="24"/>
                <w:szCs w:val="24"/>
                <w:shd w:val="clear" w:color="auto" w:fill="FFFFFF"/>
              </w:rPr>
              <w:t>28</w:t>
            </w:r>
            <w:r w:rsidR="004C1BF2" w:rsidRPr="00BB4870">
              <w:rPr>
                <w:rFonts w:eastAsiaTheme="minorEastAsia"/>
                <w:color w:val="000000"/>
                <w:sz w:val="24"/>
                <w:szCs w:val="24"/>
                <w:shd w:val="clear" w:color="auto" w:fill="FFFFFF"/>
              </w:rPr>
              <w:t>日修订</w:t>
            </w:r>
            <w:r w:rsidRPr="00BB4870">
              <w:rPr>
                <w:rFonts w:eastAsiaTheme="minorEastAsia"/>
                <w:color w:val="000000"/>
                <w:sz w:val="24"/>
                <w:szCs w:val="24"/>
                <w:shd w:val="clear" w:color="auto" w:fill="FFFFFF"/>
              </w:rPr>
              <w:t>）</w:t>
            </w:r>
            <w:r w:rsidRPr="00BB4870">
              <w:rPr>
                <w:sz w:val="24"/>
                <w:szCs w:val="24"/>
              </w:rPr>
              <w:t>中的有关规定，本项目属于四十、社会事业与服务业（</w:t>
            </w:r>
            <w:r w:rsidRPr="00BB4870">
              <w:rPr>
                <w:sz w:val="24"/>
                <w:szCs w:val="24"/>
              </w:rPr>
              <w:t>124</w:t>
            </w:r>
            <w:r w:rsidRPr="00BB4870">
              <w:rPr>
                <w:sz w:val="24"/>
                <w:szCs w:val="24"/>
              </w:rPr>
              <w:t>）加油、加气站，应</w:t>
            </w:r>
            <w:r w:rsidRPr="00BB4870">
              <w:rPr>
                <w:sz w:val="24"/>
                <w:szCs w:val="24"/>
              </w:rPr>
              <w:lastRenderedPageBreak/>
              <w:t>编制环评报告表。</w:t>
            </w:r>
          </w:p>
          <w:p w:rsidR="00FA6AEB" w:rsidRPr="00BB4870" w:rsidRDefault="00FA6AEB" w:rsidP="00FA6AEB">
            <w:pPr>
              <w:spacing w:line="360" w:lineRule="auto"/>
              <w:ind w:firstLineChars="200" w:firstLine="480"/>
              <w:rPr>
                <w:sz w:val="24"/>
                <w:szCs w:val="24"/>
              </w:rPr>
            </w:pPr>
            <w:r w:rsidRPr="00BB4870">
              <w:rPr>
                <w:sz w:val="24"/>
                <w:szCs w:val="24"/>
              </w:rPr>
              <w:t>因此，</w:t>
            </w:r>
            <w:r w:rsidR="00FE0496" w:rsidRPr="00BB4870">
              <w:rPr>
                <w:sz w:val="24"/>
                <w:szCs w:val="24"/>
              </w:rPr>
              <w:t>津市永建加油站</w:t>
            </w:r>
            <w:r w:rsidRPr="00BB4870">
              <w:rPr>
                <w:sz w:val="24"/>
                <w:szCs w:val="24"/>
              </w:rPr>
              <w:t>委托湖南志远环境咨询服务有限公司对该项目进行环境影响评价</w:t>
            </w:r>
            <w:r w:rsidR="00931005">
              <w:rPr>
                <w:sz w:val="24"/>
                <w:szCs w:val="24"/>
              </w:rPr>
              <w:t>。</w:t>
            </w:r>
            <w:r w:rsidRPr="00BB4870">
              <w:rPr>
                <w:sz w:val="24"/>
                <w:szCs w:val="24"/>
              </w:rPr>
              <w:t>我单位接受委托后，认真研究该项目的有关材料，并进行了实地踏勘和调研，</w:t>
            </w:r>
            <w:r w:rsidR="00931005">
              <w:rPr>
                <w:rFonts w:hint="eastAsia"/>
                <w:sz w:val="24"/>
                <w:szCs w:val="24"/>
              </w:rPr>
              <w:t>在</w:t>
            </w:r>
            <w:r w:rsidRPr="00BB4870">
              <w:rPr>
                <w:sz w:val="24"/>
                <w:szCs w:val="24"/>
              </w:rPr>
              <w:t>收集和核实有关材料及工程资料、监测的基础上，编制完成了本项目的环境影响报告表。</w:t>
            </w:r>
          </w:p>
          <w:p w:rsidR="002936A6" w:rsidRPr="00BB4870" w:rsidRDefault="002936A6" w:rsidP="002936A6">
            <w:pPr>
              <w:spacing w:line="360" w:lineRule="auto"/>
              <w:ind w:firstLineChars="200" w:firstLine="480"/>
              <w:rPr>
                <w:sz w:val="24"/>
                <w:szCs w:val="24"/>
              </w:rPr>
            </w:pPr>
            <w:r w:rsidRPr="00BB4870">
              <w:rPr>
                <w:sz w:val="24"/>
                <w:szCs w:val="24"/>
              </w:rPr>
              <w:t>二、工程概况</w:t>
            </w:r>
          </w:p>
          <w:p w:rsidR="00026351" w:rsidRPr="00BB4870" w:rsidRDefault="002936A6" w:rsidP="002936A6">
            <w:pPr>
              <w:spacing w:line="360" w:lineRule="auto"/>
              <w:rPr>
                <w:sz w:val="24"/>
                <w:szCs w:val="24"/>
              </w:rPr>
            </w:pPr>
            <w:r w:rsidRPr="00BB4870">
              <w:rPr>
                <w:sz w:val="24"/>
                <w:szCs w:val="24"/>
              </w:rPr>
              <w:t xml:space="preserve">   </w:t>
            </w:r>
            <w:r w:rsidR="00026351" w:rsidRPr="00BB4870">
              <w:rPr>
                <w:sz w:val="24"/>
                <w:szCs w:val="24"/>
              </w:rPr>
              <w:t xml:space="preserve"> 1</w:t>
            </w:r>
            <w:r w:rsidR="00026351" w:rsidRPr="00BB4870">
              <w:rPr>
                <w:sz w:val="24"/>
                <w:szCs w:val="24"/>
              </w:rPr>
              <w:t>、建设项目选址</w:t>
            </w:r>
          </w:p>
          <w:p w:rsidR="002936A6" w:rsidRPr="00BB4870" w:rsidRDefault="002936A6" w:rsidP="00026351">
            <w:pPr>
              <w:spacing w:line="360" w:lineRule="auto"/>
              <w:ind w:firstLineChars="200" w:firstLine="480"/>
              <w:rPr>
                <w:rFonts w:eastAsiaTheme="minorEastAsia"/>
                <w:color w:val="131313"/>
                <w:sz w:val="24"/>
                <w:szCs w:val="24"/>
                <w:shd w:val="clear" w:color="auto" w:fill="FFFFFF"/>
              </w:rPr>
            </w:pPr>
            <w:r w:rsidRPr="00BB4870">
              <w:rPr>
                <w:sz w:val="24"/>
                <w:szCs w:val="24"/>
              </w:rPr>
              <w:t>本项目位于</w:t>
            </w:r>
            <w:r w:rsidR="005F7F49">
              <w:rPr>
                <w:rFonts w:hint="eastAsia"/>
                <w:sz w:val="24"/>
                <w:szCs w:val="24"/>
              </w:rPr>
              <w:t>津市市金鱼岭街道办事处（四办）南侧</w:t>
            </w:r>
            <w:r w:rsidRPr="00BB4870">
              <w:rPr>
                <w:rFonts w:eastAsiaTheme="minorEastAsia"/>
                <w:color w:val="131313"/>
                <w:sz w:val="24"/>
                <w:szCs w:val="24"/>
                <w:shd w:val="clear" w:color="auto" w:fill="FFFFFF"/>
              </w:rPr>
              <w:t>。</w:t>
            </w:r>
            <w:r w:rsidR="002122DE" w:rsidRPr="00BB4870">
              <w:rPr>
                <w:rFonts w:eastAsiaTheme="minorEastAsia"/>
                <w:color w:val="131313"/>
                <w:sz w:val="24"/>
                <w:szCs w:val="24"/>
                <w:shd w:val="clear" w:color="auto" w:fill="FFFFFF"/>
              </w:rPr>
              <w:t>地理坐标为东经：</w:t>
            </w:r>
            <w:r w:rsidR="002122DE" w:rsidRPr="00BB4870">
              <w:rPr>
                <w:rFonts w:eastAsiaTheme="minorEastAsia"/>
                <w:color w:val="131313"/>
                <w:sz w:val="24"/>
                <w:szCs w:val="24"/>
                <w:shd w:val="clear" w:color="auto" w:fill="FFFFFF"/>
              </w:rPr>
              <w:t>111°868264</w:t>
            </w:r>
            <w:r w:rsidR="002122DE" w:rsidRPr="00BB4870">
              <w:rPr>
                <w:rFonts w:eastAsiaTheme="minorEastAsia"/>
                <w:color w:val="131313"/>
                <w:sz w:val="24"/>
                <w:szCs w:val="24"/>
                <w:shd w:val="clear" w:color="auto" w:fill="FFFFFF"/>
              </w:rPr>
              <w:t>；北纬：</w:t>
            </w:r>
            <w:r w:rsidR="002122DE" w:rsidRPr="00BB4870">
              <w:rPr>
                <w:rFonts w:eastAsiaTheme="minorEastAsia"/>
                <w:color w:val="131313"/>
                <w:sz w:val="24"/>
                <w:szCs w:val="24"/>
                <w:shd w:val="clear" w:color="auto" w:fill="FFFFFF"/>
              </w:rPr>
              <w:t>29°597756</w:t>
            </w:r>
            <w:r w:rsidR="002122DE" w:rsidRPr="00BB4870">
              <w:rPr>
                <w:rFonts w:eastAsiaTheme="minorEastAsia"/>
                <w:color w:val="131313"/>
                <w:sz w:val="24"/>
                <w:szCs w:val="24"/>
                <w:shd w:val="clear" w:color="auto" w:fill="FFFFFF"/>
              </w:rPr>
              <w:t>。</w:t>
            </w:r>
            <w:r w:rsidRPr="00BB4870">
              <w:rPr>
                <w:rFonts w:eastAsiaTheme="minorEastAsia"/>
                <w:color w:val="131313"/>
                <w:sz w:val="24"/>
                <w:szCs w:val="24"/>
                <w:shd w:val="clear" w:color="auto" w:fill="FFFFFF"/>
              </w:rPr>
              <w:t>项目地块形状为规则的长方形，</w:t>
            </w:r>
            <w:r w:rsidR="002122DE" w:rsidRPr="00BB4870">
              <w:rPr>
                <w:rFonts w:eastAsiaTheme="minorEastAsia"/>
                <w:color w:val="131313"/>
                <w:sz w:val="24"/>
                <w:szCs w:val="24"/>
                <w:shd w:val="clear" w:color="auto" w:fill="FFFFFF"/>
              </w:rPr>
              <w:t>东</w:t>
            </w:r>
            <w:r w:rsidRPr="00BB4870">
              <w:rPr>
                <w:rFonts w:eastAsiaTheme="minorEastAsia"/>
                <w:color w:val="131313"/>
                <w:sz w:val="24"/>
                <w:szCs w:val="24"/>
                <w:shd w:val="clear" w:color="auto" w:fill="FFFFFF"/>
              </w:rPr>
              <w:t>侧正对</w:t>
            </w:r>
            <w:r w:rsidR="002122DE" w:rsidRPr="00BB4870">
              <w:rPr>
                <w:rFonts w:eastAsiaTheme="minorEastAsia"/>
                <w:color w:val="131313"/>
                <w:sz w:val="24"/>
                <w:szCs w:val="24"/>
                <w:shd w:val="clear" w:color="auto" w:fill="FFFFFF"/>
              </w:rPr>
              <w:t>孟姜女大道</w:t>
            </w:r>
            <w:r w:rsidR="00FE0496">
              <w:rPr>
                <w:rFonts w:eastAsiaTheme="minorEastAsia" w:hint="eastAsia"/>
                <w:color w:val="131313"/>
                <w:sz w:val="24"/>
                <w:szCs w:val="24"/>
                <w:shd w:val="clear" w:color="auto" w:fill="FFFFFF"/>
              </w:rPr>
              <w:t>，孟姜女大道为津市市城市主干道，路幅宽</w:t>
            </w:r>
            <w:r w:rsidR="00FE0496">
              <w:rPr>
                <w:rFonts w:eastAsiaTheme="minorEastAsia" w:hint="eastAsia"/>
                <w:color w:val="131313"/>
                <w:sz w:val="24"/>
                <w:szCs w:val="24"/>
                <w:shd w:val="clear" w:color="auto" w:fill="FFFFFF"/>
              </w:rPr>
              <w:t>42m</w:t>
            </w:r>
            <w:r w:rsidR="00FE0496">
              <w:rPr>
                <w:rFonts w:eastAsiaTheme="minorEastAsia" w:hint="eastAsia"/>
                <w:color w:val="131313"/>
                <w:sz w:val="24"/>
                <w:szCs w:val="24"/>
                <w:shd w:val="clear" w:color="auto" w:fill="FFFFFF"/>
              </w:rPr>
              <w:t>，双向</w:t>
            </w:r>
            <w:r w:rsidR="00FE0496">
              <w:rPr>
                <w:rFonts w:eastAsiaTheme="minorEastAsia" w:hint="eastAsia"/>
                <w:color w:val="131313"/>
                <w:sz w:val="24"/>
                <w:szCs w:val="24"/>
                <w:shd w:val="clear" w:color="auto" w:fill="FFFFFF"/>
              </w:rPr>
              <w:t>6</w:t>
            </w:r>
            <w:r w:rsidR="00FE0496">
              <w:rPr>
                <w:rFonts w:eastAsiaTheme="minorEastAsia" w:hint="eastAsia"/>
                <w:color w:val="131313"/>
                <w:sz w:val="24"/>
                <w:szCs w:val="24"/>
                <w:shd w:val="clear" w:color="auto" w:fill="FFFFFF"/>
              </w:rPr>
              <w:t>车道设计，设计车速</w:t>
            </w:r>
            <w:r w:rsidR="00FE0496">
              <w:rPr>
                <w:rFonts w:eastAsiaTheme="minorEastAsia" w:hint="eastAsia"/>
                <w:color w:val="131313"/>
                <w:sz w:val="24"/>
                <w:szCs w:val="24"/>
                <w:shd w:val="clear" w:color="auto" w:fill="FFFFFF"/>
              </w:rPr>
              <w:t>60km/h</w:t>
            </w:r>
            <w:r w:rsidR="00107A0F" w:rsidRPr="00BB4870">
              <w:rPr>
                <w:rFonts w:eastAsiaTheme="minorEastAsia"/>
                <w:color w:val="131313"/>
                <w:sz w:val="24"/>
                <w:szCs w:val="24"/>
                <w:shd w:val="clear" w:color="auto" w:fill="FFFFFF"/>
              </w:rPr>
              <w:t>。</w:t>
            </w:r>
            <w:r w:rsidR="002122DE" w:rsidRPr="00BB4870">
              <w:rPr>
                <w:rFonts w:eastAsiaTheme="minorEastAsia"/>
                <w:color w:val="131313"/>
                <w:sz w:val="24"/>
                <w:szCs w:val="24"/>
                <w:shd w:val="clear" w:color="auto" w:fill="FFFFFF"/>
              </w:rPr>
              <w:t>南、北侧为民居</w:t>
            </w:r>
            <w:r w:rsidR="00107A0F" w:rsidRPr="00BB4870">
              <w:rPr>
                <w:rFonts w:eastAsiaTheme="minorEastAsia"/>
                <w:color w:val="131313"/>
                <w:sz w:val="24"/>
                <w:szCs w:val="24"/>
                <w:shd w:val="clear" w:color="auto" w:fill="FFFFFF"/>
              </w:rPr>
              <w:t>；西侧为</w:t>
            </w:r>
            <w:r w:rsidR="00FE0496">
              <w:rPr>
                <w:rFonts w:eastAsiaTheme="minorEastAsia" w:hint="eastAsia"/>
                <w:color w:val="131313"/>
                <w:sz w:val="24"/>
                <w:szCs w:val="24"/>
                <w:shd w:val="clear" w:color="auto" w:fill="FFFFFF"/>
              </w:rPr>
              <w:t>津市市政</w:t>
            </w:r>
            <w:r w:rsidR="00107A0F" w:rsidRPr="00BB4870">
              <w:rPr>
                <w:rFonts w:eastAsiaTheme="minorEastAsia"/>
                <w:color w:val="131313"/>
                <w:sz w:val="24"/>
                <w:szCs w:val="24"/>
                <w:shd w:val="clear" w:color="auto" w:fill="FFFFFF"/>
              </w:rPr>
              <w:t>规划</w:t>
            </w:r>
            <w:r w:rsidR="00FE0496">
              <w:rPr>
                <w:rFonts w:eastAsiaTheme="minorEastAsia" w:hint="eastAsia"/>
                <w:color w:val="131313"/>
                <w:sz w:val="24"/>
                <w:szCs w:val="24"/>
                <w:shd w:val="clear" w:color="auto" w:fill="FFFFFF"/>
              </w:rPr>
              <w:t>的</w:t>
            </w:r>
            <w:r w:rsidR="00107A0F" w:rsidRPr="00BB4870">
              <w:rPr>
                <w:rFonts w:eastAsiaTheme="minorEastAsia"/>
                <w:color w:val="131313"/>
                <w:sz w:val="24"/>
                <w:szCs w:val="24"/>
                <w:shd w:val="clear" w:color="auto" w:fill="FFFFFF"/>
              </w:rPr>
              <w:t>停车场</w:t>
            </w:r>
            <w:r w:rsidR="00FE0496">
              <w:rPr>
                <w:rFonts w:eastAsiaTheme="minorEastAsia" w:hint="eastAsia"/>
                <w:color w:val="131313"/>
                <w:sz w:val="24"/>
                <w:szCs w:val="24"/>
                <w:shd w:val="clear" w:color="auto" w:fill="FFFFFF"/>
              </w:rPr>
              <w:t>(</w:t>
            </w:r>
            <w:r w:rsidR="00FE0496">
              <w:rPr>
                <w:rFonts w:eastAsiaTheme="minorEastAsia" w:hint="eastAsia"/>
                <w:color w:val="131313"/>
                <w:sz w:val="24"/>
                <w:szCs w:val="24"/>
                <w:shd w:val="clear" w:color="auto" w:fill="FFFFFF"/>
              </w:rPr>
              <w:t>未修建</w:t>
            </w:r>
            <w:r w:rsidR="00FE0496">
              <w:rPr>
                <w:rFonts w:eastAsiaTheme="minorEastAsia" w:hint="eastAsia"/>
                <w:color w:val="131313"/>
                <w:sz w:val="24"/>
                <w:szCs w:val="24"/>
                <w:shd w:val="clear" w:color="auto" w:fill="FFFFFF"/>
              </w:rPr>
              <w:t>)</w:t>
            </w:r>
            <w:r w:rsidR="00107A0F" w:rsidRPr="00BB4870">
              <w:rPr>
                <w:rFonts w:eastAsiaTheme="minorEastAsia"/>
                <w:color w:val="131313"/>
                <w:sz w:val="24"/>
                <w:szCs w:val="24"/>
                <w:shd w:val="clear" w:color="auto" w:fill="FFFFFF"/>
              </w:rPr>
              <w:t>。</w:t>
            </w:r>
            <w:r w:rsidRPr="00BB4870">
              <w:rPr>
                <w:rFonts w:eastAsiaTheme="minorEastAsia"/>
                <w:color w:val="131313"/>
                <w:sz w:val="24"/>
                <w:szCs w:val="24"/>
                <w:shd w:val="clear" w:color="auto" w:fill="FFFFFF"/>
              </w:rPr>
              <w:t>该地块地质条件良好，场地和地基稳定，临路交通便利，车流量较大，适宜建</w:t>
            </w:r>
            <w:r w:rsidR="002122DE" w:rsidRPr="00BB4870">
              <w:rPr>
                <w:rFonts w:eastAsiaTheme="minorEastAsia"/>
                <w:color w:val="131313"/>
                <w:sz w:val="24"/>
                <w:szCs w:val="24"/>
                <w:shd w:val="clear" w:color="auto" w:fill="FFFFFF"/>
              </w:rPr>
              <w:t>设加油站。经调查，本项目建设区域，不在津市市</w:t>
            </w:r>
            <w:r w:rsidRPr="00BB4870">
              <w:rPr>
                <w:rFonts w:eastAsiaTheme="minorEastAsia"/>
                <w:color w:val="131313"/>
                <w:sz w:val="24"/>
                <w:szCs w:val="24"/>
                <w:shd w:val="clear" w:color="auto" w:fill="FFFFFF"/>
              </w:rPr>
              <w:t>生态红线范围之内，项目位置详见附图</w:t>
            </w:r>
            <w:r w:rsidRPr="00BB4870">
              <w:rPr>
                <w:rFonts w:eastAsiaTheme="minorEastAsia"/>
                <w:color w:val="131313"/>
                <w:sz w:val="24"/>
                <w:szCs w:val="24"/>
                <w:shd w:val="clear" w:color="auto" w:fill="FFFFFF"/>
              </w:rPr>
              <w:t>1</w:t>
            </w:r>
            <w:r w:rsidRPr="00BB4870">
              <w:rPr>
                <w:rFonts w:eastAsiaTheme="minorEastAsia"/>
                <w:color w:val="131313"/>
                <w:sz w:val="24"/>
                <w:szCs w:val="24"/>
                <w:shd w:val="clear" w:color="auto" w:fill="FFFFFF"/>
              </w:rPr>
              <w:t>。</w:t>
            </w:r>
          </w:p>
          <w:p w:rsidR="005640D6" w:rsidRPr="00BB4870" w:rsidRDefault="005640D6" w:rsidP="005640D6">
            <w:pPr>
              <w:spacing w:line="360" w:lineRule="auto"/>
              <w:ind w:firstLineChars="200" w:firstLine="480"/>
              <w:rPr>
                <w:rFonts w:eastAsiaTheme="minorEastAsia"/>
                <w:color w:val="131313"/>
                <w:sz w:val="24"/>
                <w:szCs w:val="24"/>
                <w:shd w:val="clear" w:color="auto" w:fill="FFFFFF"/>
              </w:rPr>
            </w:pPr>
            <w:r w:rsidRPr="00BB4870">
              <w:rPr>
                <w:rFonts w:eastAsiaTheme="minorEastAsia"/>
                <w:color w:val="131313"/>
                <w:sz w:val="24"/>
                <w:szCs w:val="24"/>
                <w:shd w:val="clear" w:color="auto" w:fill="FFFFFF"/>
              </w:rPr>
              <w:t>2</w:t>
            </w:r>
            <w:r w:rsidRPr="00BB4870">
              <w:rPr>
                <w:rFonts w:eastAsiaTheme="minorEastAsia"/>
                <w:color w:val="131313"/>
                <w:sz w:val="24"/>
                <w:szCs w:val="24"/>
                <w:shd w:val="clear" w:color="auto" w:fill="FFFFFF"/>
              </w:rPr>
              <w:t>、建设内容及规模</w:t>
            </w:r>
          </w:p>
          <w:p w:rsidR="005640D6" w:rsidRPr="00BB4870" w:rsidRDefault="005640D6" w:rsidP="005640D6">
            <w:pPr>
              <w:spacing w:line="360" w:lineRule="auto"/>
              <w:ind w:firstLineChars="200" w:firstLine="480"/>
              <w:rPr>
                <w:rFonts w:eastAsiaTheme="minorEastAsia"/>
                <w:color w:val="131313"/>
                <w:sz w:val="24"/>
                <w:szCs w:val="24"/>
                <w:shd w:val="clear" w:color="auto" w:fill="FFFFFF"/>
              </w:rPr>
            </w:pPr>
            <w:r w:rsidRPr="00BB4870">
              <w:rPr>
                <w:rFonts w:eastAsiaTheme="minorEastAsia"/>
                <w:color w:val="131313"/>
                <w:sz w:val="24"/>
                <w:szCs w:val="24"/>
                <w:shd w:val="clear" w:color="auto" w:fill="FFFFFF"/>
              </w:rPr>
              <w:t>本项目用地面积为</w:t>
            </w:r>
            <w:r w:rsidR="004C1BF2" w:rsidRPr="00BB4870">
              <w:rPr>
                <w:rFonts w:eastAsiaTheme="minorEastAsia"/>
                <w:color w:val="131313"/>
                <w:sz w:val="24"/>
                <w:szCs w:val="24"/>
                <w:shd w:val="clear" w:color="auto" w:fill="FFFFFF"/>
              </w:rPr>
              <w:t>4546.3</w:t>
            </w:r>
            <w:r w:rsidRPr="00BB4870">
              <w:rPr>
                <w:rFonts w:eastAsiaTheme="minorEastAsia"/>
                <w:color w:val="131313"/>
                <w:sz w:val="24"/>
                <w:szCs w:val="24"/>
                <w:shd w:val="clear" w:color="auto" w:fill="FFFFFF"/>
              </w:rPr>
              <w:t>m</w:t>
            </w:r>
            <w:r w:rsidRPr="00BB4870">
              <w:rPr>
                <w:rFonts w:eastAsiaTheme="minorEastAsia"/>
                <w:color w:val="131313"/>
                <w:sz w:val="24"/>
                <w:szCs w:val="24"/>
                <w:shd w:val="clear" w:color="auto" w:fill="FFFFFF"/>
                <w:vertAlign w:val="superscript"/>
              </w:rPr>
              <w:t>2</w:t>
            </w:r>
            <w:r w:rsidRPr="00BB4870">
              <w:rPr>
                <w:rFonts w:eastAsiaTheme="minorEastAsia"/>
                <w:color w:val="131313"/>
                <w:sz w:val="24"/>
                <w:szCs w:val="24"/>
                <w:shd w:val="clear" w:color="auto" w:fill="FFFFFF"/>
              </w:rPr>
              <w:t>，加油站设</w:t>
            </w:r>
            <w:r w:rsidRPr="00BB4870">
              <w:rPr>
                <w:rFonts w:eastAsiaTheme="minorEastAsia"/>
                <w:color w:val="131313"/>
                <w:sz w:val="24"/>
                <w:szCs w:val="24"/>
                <w:shd w:val="clear" w:color="auto" w:fill="FFFFFF"/>
              </w:rPr>
              <w:t>4</w:t>
            </w:r>
            <w:r w:rsidRPr="00BB4870">
              <w:rPr>
                <w:rFonts w:eastAsiaTheme="minorEastAsia"/>
                <w:color w:val="131313"/>
                <w:sz w:val="24"/>
                <w:szCs w:val="24"/>
                <w:shd w:val="clear" w:color="auto" w:fill="FFFFFF"/>
              </w:rPr>
              <w:t>台双枪双油品潜油泵式加油机，地埋式储油罐</w:t>
            </w:r>
            <w:r w:rsidR="004C1BF2" w:rsidRPr="00BB4870">
              <w:rPr>
                <w:rFonts w:eastAsiaTheme="minorEastAsia"/>
                <w:color w:val="131313"/>
                <w:sz w:val="24"/>
                <w:szCs w:val="24"/>
                <w:shd w:val="clear" w:color="auto" w:fill="FFFFFF"/>
              </w:rPr>
              <w:t>4</w:t>
            </w:r>
            <w:r w:rsidRPr="00BB4870">
              <w:rPr>
                <w:rFonts w:eastAsiaTheme="minorEastAsia"/>
                <w:color w:val="131313"/>
                <w:sz w:val="24"/>
                <w:szCs w:val="24"/>
                <w:shd w:val="clear" w:color="auto" w:fill="FFFFFF"/>
              </w:rPr>
              <w:t>个（</w:t>
            </w:r>
            <w:r w:rsidR="004C1BF2" w:rsidRPr="00BB4870">
              <w:rPr>
                <w:rFonts w:eastAsiaTheme="minorEastAsia"/>
                <w:color w:val="131313"/>
                <w:sz w:val="24"/>
                <w:szCs w:val="24"/>
                <w:shd w:val="clear" w:color="auto" w:fill="FFFFFF"/>
              </w:rPr>
              <w:t>2</w:t>
            </w:r>
            <w:r w:rsidRPr="00BB4870">
              <w:rPr>
                <w:rFonts w:eastAsiaTheme="minorEastAsia"/>
                <w:color w:val="131313"/>
                <w:sz w:val="24"/>
                <w:szCs w:val="24"/>
                <w:shd w:val="clear" w:color="auto" w:fill="FFFFFF"/>
              </w:rPr>
              <w:t>个</w:t>
            </w:r>
            <w:r w:rsidRPr="00BB4870">
              <w:rPr>
                <w:rFonts w:eastAsiaTheme="minorEastAsia"/>
                <w:color w:val="131313"/>
                <w:sz w:val="24"/>
                <w:szCs w:val="24"/>
                <w:shd w:val="clear" w:color="auto" w:fill="FFFFFF"/>
              </w:rPr>
              <w:t>30m</w:t>
            </w:r>
            <w:r w:rsidRPr="00BB4870">
              <w:rPr>
                <w:rFonts w:eastAsiaTheme="minorEastAsia"/>
                <w:color w:val="131313"/>
                <w:sz w:val="24"/>
                <w:szCs w:val="24"/>
                <w:shd w:val="clear" w:color="auto" w:fill="FFFFFF"/>
                <w:vertAlign w:val="superscript"/>
              </w:rPr>
              <w:t>3</w:t>
            </w:r>
            <w:r w:rsidRPr="00BB4870">
              <w:rPr>
                <w:rFonts w:eastAsiaTheme="minorEastAsia"/>
                <w:color w:val="131313"/>
                <w:sz w:val="24"/>
                <w:szCs w:val="24"/>
                <w:shd w:val="clear" w:color="auto" w:fill="FFFFFF"/>
              </w:rPr>
              <w:t>的</w:t>
            </w:r>
            <w:r w:rsidRPr="00BB4870">
              <w:rPr>
                <w:rFonts w:eastAsiaTheme="minorEastAsia"/>
                <w:color w:val="131313"/>
                <w:sz w:val="24"/>
                <w:szCs w:val="24"/>
                <w:shd w:val="clear" w:color="auto" w:fill="FFFFFF"/>
              </w:rPr>
              <w:t>92#</w:t>
            </w:r>
            <w:r w:rsidRPr="00BB4870">
              <w:rPr>
                <w:rFonts w:eastAsiaTheme="minorEastAsia"/>
                <w:color w:val="131313"/>
                <w:sz w:val="24"/>
                <w:szCs w:val="24"/>
                <w:shd w:val="clear" w:color="auto" w:fill="FFFFFF"/>
              </w:rPr>
              <w:t>汽油灌，</w:t>
            </w:r>
            <w:r w:rsidRPr="00BB4870">
              <w:rPr>
                <w:rFonts w:eastAsiaTheme="minorEastAsia"/>
                <w:color w:val="131313"/>
                <w:sz w:val="24"/>
                <w:szCs w:val="24"/>
                <w:shd w:val="clear" w:color="auto" w:fill="FFFFFF"/>
              </w:rPr>
              <w:t>1</w:t>
            </w:r>
            <w:r w:rsidRPr="00BB4870">
              <w:rPr>
                <w:rFonts w:eastAsiaTheme="minorEastAsia"/>
                <w:color w:val="131313"/>
                <w:sz w:val="24"/>
                <w:szCs w:val="24"/>
                <w:shd w:val="clear" w:color="auto" w:fill="FFFFFF"/>
              </w:rPr>
              <w:t>个</w:t>
            </w:r>
            <w:r w:rsidRPr="00BB4870">
              <w:rPr>
                <w:rFonts w:eastAsiaTheme="minorEastAsia"/>
                <w:color w:val="131313"/>
                <w:sz w:val="24"/>
                <w:szCs w:val="24"/>
                <w:shd w:val="clear" w:color="auto" w:fill="FFFFFF"/>
              </w:rPr>
              <w:t>30m</w:t>
            </w:r>
            <w:r w:rsidRPr="00BB4870">
              <w:rPr>
                <w:rFonts w:eastAsiaTheme="minorEastAsia"/>
                <w:color w:val="131313"/>
                <w:sz w:val="24"/>
                <w:szCs w:val="24"/>
                <w:shd w:val="clear" w:color="auto" w:fill="FFFFFF"/>
                <w:vertAlign w:val="superscript"/>
              </w:rPr>
              <w:t>3</w:t>
            </w:r>
            <w:r w:rsidRPr="00BB4870">
              <w:rPr>
                <w:rFonts w:eastAsiaTheme="minorEastAsia"/>
                <w:color w:val="131313"/>
                <w:sz w:val="24"/>
                <w:szCs w:val="24"/>
                <w:shd w:val="clear" w:color="auto" w:fill="FFFFFF"/>
              </w:rPr>
              <w:t>的</w:t>
            </w:r>
            <w:r w:rsidRPr="00BB4870">
              <w:rPr>
                <w:rFonts w:eastAsiaTheme="minorEastAsia"/>
                <w:color w:val="131313"/>
                <w:sz w:val="24"/>
                <w:szCs w:val="24"/>
                <w:shd w:val="clear" w:color="auto" w:fill="FFFFFF"/>
              </w:rPr>
              <w:t>95#</w:t>
            </w:r>
            <w:r w:rsidRPr="00BB4870">
              <w:rPr>
                <w:rFonts w:eastAsiaTheme="minorEastAsia"/>
                <w:color w:val="131313"/>
                <w:sz w:val="24"/>
                <w:szCs w:val="24"/>
                <w:shd w:val="clear" w:color="auto" w:fill="FFFFFF"/>
              </w:rPr>
              <w:t>汽油灌，</w:t>
            </w:r>
            <w:r w:rsidRPr="00BB4870">
              <w:rPr>
                <w:rFonts w:eastAsiaTheme="minorEastAsia"/>
                <w:color w:val="131313"/>
                <w:sz w:val="24"/>
                <w:szCs w:val="24"/>
                <w:shd w:val="clear" w:color="auto" w:fill="FFFFFF"/>
              </w:rPr>
              <w:t>1</w:t>
            </w:r>
            <w:r w:rsidRPr="00BB4870">
              <w:rPr>
                <w:rFonts w:eastAsiaTheme="minorEastAsia"/>
                <w:color w:val="131313"/>
                <w:sz w:val="24"/>
                <w:szCs w:val="24"/>
                <w:shd w:val="clear" w:color="auto" w:fill="FFFFFF"/>
              </w:rPr>
              <w:t>个</w:t>
            </w:r>
            <w:r w:rsidRPr="00BB4870">
              <w:rPr>
                <w:rFonts w:eastAsiaTheme="minorEastAsia"/>
                <w:color w:val="131313"/>
                <w:sz w:val="24"/>
                <w:szCs w:val="24"/>
                <w:shd w:val="clear" w:color="auto" w:fill="FFFFFF"/>
              </w:rPr>
              <w:t>30 m</w:t>
            </w:r>
            <w:r w:rsidRPr="00BB4870">
              <w:rPr>
                <w:rFonts w:eastAsiaTheme="minorEastAsia"/>
                <w:color w:val="131313"/>
                <w:sz w:val="24"/>
                <w:szCs w:val="24"/>
                <w:shd w:val="clear" w:color="auto" w:fill="FFFFFF"/>
                <w:vertAlign w:val="superscript"/>
              </w:rPr>
              <w:t>3</w:t>
            </w:r>
            <w:r w:rsidRPr="00BB4870">
              <w:rPr>
                <w:rFonts w:eastAsiaTheme="minorEastAsia"/>
                <w:color w:val="131313"/>
                <w:sz w:val="24"/>
                <w:szCs w:val="24"/>
                <w:shd w:val="clear" w:color="auto" w:fill="FFFFFF"/>
              </w:rPr>
              <w:t>的</w:t>
            </w:r>
            <w:r w:rsidRPr="00BB4870">
              <w:rPr>
                <w:rFonts w:eastAsiaTheme="minorEastAsia"/>
                <w:color w:val="131313"/>
                <w:sz w:val="24"/>
                <w:szCs w:val="24"/>
                <w:shd w:val="clear" w:color="auto" w:fill="FFFFFF"/>
              </w:rPr>
              <w:t>0#</w:t>
            </w:r>
            <w:r w:rsidRPr="00BB4870">
              <w:rPr>
                <w:rFonts w:eastAsiaTheme="minorEastAsia"/>
                <w:color w:val="131313"/>
                <w:sz w:val="24"/>
                <w:szCs w:val="24"/>
                <w:shd w:val="clear" w:color="auto" w:fill="FFFFFF"/>
              </w:rPr>
              <w:t>柴油灌。）折合汽油灌总容积为</w:t>
            </w:r>
            <w:r w:rsidR="004C1BF2" w:rsidRPr="00BB4870">
              <w:rPr>
                <w:rFonts w:eastAsiaTheme="minorEastAsia"/>
                <w:color w:val="131313"/>
                <w:sz w:val="24"/>
                <w:szCs w:val="24"/>
                <w:shd w:val="clear" w:color="auto" w:fill="FFFFFF"/>
              </w:rPr>
              <w:t>90</w:t>
            </w:r>
            <w:r w:rsidRPr="00BB4870">
              <w:rPr>
                <w:rFonts w:eastAsiaTheme="minorEastAsia"/>
                <w:color w:val="131313"/>
                <w:sz w:val="24"/>
                <w:szCs w:val="24"/>
                <w:shd w:val="clear" w:color="auto" w:fill="FFFFFF"/>
              </w:rPr>
              <w:t xml:space="preserve"> m</w:t>
            </w:r>
            <w:r w:rsidRPr="00BB4870">
              <w:rPr>
                <w:rFonts w:eastAsiaTheme="minorEastAsia"/>
                <w:color w:val="131313"/>
                <w:sz w:val="24"/>
                <w:szCs w:val="24"/>
                <w:shd w:val="clear" w:color="auto" w:fill="FFFFFF"/>
                <w:vertAlign w:val="superscript"/>
              </w:rPr>
              <w:t>3</w:t>
            </w:r>
            <w:r w:rsidRPr="00BB4870">
              <w:rPr>
                <w:rFonts w:eastAsiaTheme="minorEastAsia"/>
                <w:color w:val="131313"/>
                <w:sz w:val="24"/>
                <w:szCs w:val="24"/>
                <w:shd w:val="clear" w:color="auto" w:fill="FFFFFF"/>
              </w:rPr>
              <w:t>，柴油灌总容积为</w:t>
            </w:r>
            <w:r w:rsidRPr="00BB4870">
              <w:rPr>
                <w:rFonts w:eastAsiaTheme="minorEastAsia"/>
                <w:color w:val="131313"/>
                <w:sz w:val="24"/>
                <w:szCs w:val="24"/>
                <w:shd w:val="clear" w:color="auto" w:fill="FFFFFF"/>
              </w:rPr>
              <w:t>15m</w:t>
            </w:r>
            <w:r w:rsidRPr="00BB4870">
              <w:rPr>
                <w:rFonts w:eastAsiaTheme="minorEastAsia"/>
                <w:color w:val="131313"/>
                <w:sz w:val="24"/>
                <w:szCs w:val="24"/>
                <w:shd w:val="clear" w:color="auto" w:fill="FFFFFF"/>
                <w:vertAlign w:val="superscript"/>
              </w:rPr>
              <w:t>3</w:t>
            </w:r>
            <w:r w:rsidRPr="00BB4870">
              <w:rPr>
                <w:color w:val="131313"/>
                <w:sz w:val="24"/>
                <w:szCs w:val="24"/>
                <w:shd w:val="clear" w:color="auto" w:fill="FFFFFF"/>
              </w:rPr>
              <w:t>(</w:t>
            </w:r>
            <w:r w:rsidRPr="00BB4870">
              <w:rPr>
                <w:color w:val="131313"/>
                <w:sz w:val="24"/>
                <w:szCs w:val="24"/>
                <w:shd w:val="clear" w:color="auto" w:fill="FFFFFF"/>
              </w:rPr>
              <w:t>柴油罐容积折半计算</w:t>
            </w:r>
            <w:r w:rsidRPr="00BB4870">
              <w:rPr>
                <w:color w:val="131313"/>
                <w:sz w:val="24"/>
                <w:szCs w:val="24"/>
                <w:shd w:val="clear" w:color="auto" w:fill="FFFFFF"/>
              </w:rPr>
              <w:t>)</w:t>
            </w:r>
            <w:r w:rsidRPr="00BB4870">
              <w:rPr>
                <w:rFonts w:eastAsiaTheme="minorEastAsia"/>
                <w:color w:val="131313"/>
                <w:sz w:val="24"/>
                <w:szCs w:val="24"/>
                <w:shd w:val="clear" w:color="auto" w:fill="FFFFFF"/>
              </w:rPr>
              <w:t>。根据《汽车加油站加气站设计与施工规范》（</w:t>
            </w:r>
            <w:r w:rsidRPr="00BB4870">
              <w:rPr>
                <w:rFonts w:eastAsiaTheme="minorEastAsia"/>
                <w:color w:val="131313"/>
                <w:sz w:val="24"/>
                <w:szCs w:val="24"/>
                <w:shd w:val="clear" w:color="auto" w:fill="FFFFFF"/>
              </w:rPr>
              <w:t>GB</w:t>
            </w:r>
            <w:r w:rsidRPr="00BB4870">
              <w:rPr>
                <w:rFonts w:eastAsiaTheme="minorEastAsia"/>
                <w:color w:val="131313"/>
                <w:sz w:val="24"/>
                <w:szCs w:val="24"/>
                <w:shd w:val="clear" w:color="auto" w:fill="FFFFFF"/>
              </w:rPr>
              <w:t>）</w:t>
            </w:r>
            <w:r w:rsidRPr="00BB4870">
              <w:rPr>
                <w:rFonts w:eastAsiaTheme="minorEastAsia"/>
                <w:color w:val="131313"/>
                <w:sz w:val="24"/>
                <w:szCs w:val="24"/>
                <w:shd w:val="clear" w:color="auto" w:fill="FFFFFF"/>
              </w:rPr>
              <w:t>50156-2012</w:t>
            </w:r>
            <w:r w:rsidRPr="00BB4870">
              <w:rPr>
                <w:rFonts w:eastAsiaTheme="minorEastAsia"/>
                <w:color w:val="131313"/>
                <w:sz w:val="24"/>
                <w:szCs w:val="24"/>
                <w:shd w:val="clear" w:color="auto" w:fill="FFFFFF"/>
              </w:rPr>
              <w:t>）中第</w:t>
            </w:r>
            <w:r w:rsidRPr="00BB4870">
              <w:rPr>
                <w:rFonts w:eastAsiaTheme="minorEastAsia"/>
                <w:color w:val="131313"/>
                <w:sz w:val="24"/>
                <w:szCs w:val="24"/>
                <w:shd w:val="clear" w:color="auto" w:fill="FFFFFF"/>
              </w:rPr>
              <w:t>3.0.15</w:t>
            </w:r>
            <w:r w:rsidRPr="00BB4870">
              <w:rPr>
                <w:rFonts w:eastAsiaTheme="minorEastAsia"/>
                <w:color w:val="131313"/>
                <w:sz w:val="24"/>
                <w:szCs w:val="24"/>
                <w:shd w:val="clear" w:color="auto" w:fill="FFFFFF"/>
              </w:rPr>
              <w:t>条加油站的等级划分：</w:t>
            </w:r>
            <w:r w:rsidR="00D9619B" w:rsidRPr="00BB4870">
              <w:rPr>
                <w:rFonts w:eastAsiaTheme="minorEastAsia"/>
                <w:color w:val="131313"/>
                <w:sz w:val="24"/>
                <w:szCs w:val="24"/>
                <w:shd w:val="clear" w:color="auto" w:fill="FFFFFF"/>
              </w:rPr>
              <w:t>90m</w:t>
            </w:r>
            <w:r w:rsidR="00D9619B" w:rsidRPr="00BB4870">
              <w:rPr>
                <w:rFonts w:eastAsiaTheme="minorEastAsia"/>
                <w:color w:val="131313"/>
                <w:sz w:val="24"/>
                <w:szCs w:val="24"/>
                <w:shd w:val="clear" w:color="auto" w:fill="FFFFFF"/>
                <w:vertAlign w:val="superscript"/>
              </w:rPr>
              <w:t>3</w:t>
            </w:r>
            <w:r w:rsidR="00D9619B" w:rsidRPr="00BB4870">
              <w:rPr>
                <w:rFonts w:eastAsiaTheme="minorEastAsia"/>
                <w:color w:val="131313"/>
                <w:sz w:val="24"/>
                <w:szCs w:val="24"/>
                <w:shd w:val="clear" w:color="auto" w:fill="FFFFFF"/>
              </w:rPr>
              <w:t>＜</w:t>
            </w:r>
            <w:r w:rsidRPr="00BB4870">
              <w:rPr>
                <w:rFonts w:eastAsiaTheme="minorEastAsia"/>
                <w:color w:val="131313"/>
                <w:sz w:val="24"/>
                <w:szCs w:val="24"/>
                <w:shd w:val="clear" w:color="auto" w:fill="FFFFFF"/>
              </w:rPr>
              <w:t>油品储罐总容积</w:t>
            </w:r>
            <w:r w:rsidR="00D9619B" w:rsidRPr="00BB4870">
              <w:rPr>
                <w:rFonts w:eastAsiaTheme="minorEastAsia"/>
                <w:color w:val="131313"/>
                <w:sz w:val="24"/>
                <w:szCs w:val="24"/>
                <w:shd w:val="clear" w:color="auto" w:fill="FFFFFF"/>
              </w:rPr>
              <w:t>≤150</w:t>
            </w:r>
            <w:r w:rsidRPr="00BB4870">
              <w:rPr>
                <w:rFonts w:eastAsiaTheme="minorEastAsia"/>
                <w:color w:val="131313"/>
                <w:sz w:val="24"/>
                <w:szCs w:val="24"/>
                <w:shd w:val="clear" w:color="auto" w:fill="FFFFFF"/>
              </w:rPr>
              <w:t>m</w:t>
            </w:r>
            <w:r w:rsidRPr="00BB4870">
              <w:rPr>
                <w:rFonts w:eastAsiaTheme="minorEastAsia"/>
                <w:color w:val="131313"/>
                <w:sz w:val="24"/>
                <w:szCs w:val="24"/>
                <w:shd w:val="clear" w:color="auto" w:fill="FFFFFF"/>
                <w:vertAlign w:val="superscript"/>
              </w:rPr>
              <w:t>3</w:t>
            </w:r>
            <w:r w:rsidRPr="00BB4870">
              <w:rPr>
                <w:rFonts w:eastAsiaTheme="minorEastAsia"/>
                <w:color w:val="131313"/>
                <w:sz w:val="24"/>
                <w:szCs w:val="24"/>
                <w:shd w:val="clear" w:color="auto" w:fill="FFFFFF"/>
              </w:rPr>
              <w:t>，加油站属于</w:t>
            </w:r>
            <w:r w:rsidR="00D9619B" w:rsidRPr="00BB4870">
              <w:rPr>
                <w:rFonts w:eastAsiaTheme="minorEastAsia"/>
                <w:color w:val="131313"/>
                <w:sz w:val="24"/>
                <w:szCs w:val="24"/>
                <w:shd w:val="clear" w:color="auto" w:fill="FFFFFF"/>
              </w:rPr>
              <w:t>二</w:t>
            </w:r>
            <w:r w:rsidRPr="00BB4870">
              <w:rPr>
                <w:rFonts w:eastAsiaTheme="minorEastAsia"/>
                <w:color w:val="131313"/>
                <w:sz w:val="24"/>
                <w:szCs w:val="24"/>
                <w:shd w:val="clear" w:color="auto" w:fill="FFFFFF"/>
              </w:rPr>
              <w:t>级。</w:t>
            </w:r>
            <w:r w:rsidR="006224BF">
              <w:rPr>
                <w:rFonts w:eastAsiaTheme="minorEastAsia" w:hint="eastAsia"/>
                <w:color w:val="131313"/>
                <w:sz w:val="24"/>
                <w:szCs w:val="24"/>
                <w:shd w:val="clear" w:color="auto" w:fill="FFFFFF"/>
              </w:rPr>
              <w:t>项目组成见表</w:t>
            </w:r>
            <w:r w:rsidR="006224BF">
              <w:rPr>
                <w:rFonts w:eastAsiaTheme="minorEastAsia" w:hint="eastAsia"/>
                <w:color w:val="131313"/>
                <w:sz w:val="24"/>
                <w:szCs w:val="24"/>
                <w:shd w:val="clear" w:color="auto" w:fill="FFFFFF"/>
              </w:rPr>
              <w:t>1-1</w:t>
            </w:r>
            <w:r w:rsidR="006224BF">
              <w:rPr>
                <w:rFonts w:eastAsiaTheme="minorEastAsia" w:hint="eastAsia"/>
                <w:color w:val="131313"/>
                <w:sz w:val="24"/>
                <w:szCs w:val="24"/>
                <w:shd w:val="clear" w:color="auto" w:fill="FFFFFF"/>
              </w:rPr>
              <w:t>，主要经济技术指标见表</w:t>
            </w:r>
            <w:r w:rsidR="006224BF">
              <w:rPr>
                <w:rFonts w:eastAsiaTheme="minorEastAsia" w:hint="eastAsia"/>
                <w:color w:val="131313"/>
                <w:sz w:val="24"/>
                <w:szCs w:val="24"/>
                <w:shd w:val="clear" w:color="auto" w:fill="FFFFFF"/>
              </w:rPr>
              <w:t>1-2</w:t>
            </w:r>
            <w:r w:rsidR="006224BF">
              <w:rPr>
                <w:rFonts w:eastAsiaTheme="minorEastAsia" w:hint="eastAsia"/>
                <w:color w:val="131313"/>
                <w:sz w:val="24"/>
                <w:szCs w:val="24"/>
                <w:shd w:val="clear" w:color="auto" w:fill="FFFFFF"/>
              </w:rPr>
              <w:t>。</w:t>
            </w:r>
          </w:p>
          <w:p w:rsidR="005640D6" w:rsidRPr="00BB4870" w:rsidRDefault="005640D6" w:rsidP="005640D6">
            <w:pPr>
              <w:spacing w:line="360" w:lineRule="auto"/>
              <w:ind w:firstLineChars="150" w:firstLine="316"/>
              <w:jc w:val="center"/>
              <w:rPr>
                <w:rFonts w:eastAsiaTheme="minorEastAsia"/>
                <w:b/>
                <w:color w:val="131313"/>
                <w:szCs w:val="21"/>
                <w:shd w:val="clear" w:color="auto" w:fill="FFFFFF"/>
              </w:rPr>
            </w:pPr>
            <w:r w:rsidRPr="00BB4870">
              <w:rPr>
                <w:rFonts w:eastAsiaTheme="minorEastAsia"/>
                <w:b/>
                <w:color w:val="131313"/>
                <w:szCs w:val="21"/>
                <w:shd w:val="clear" w:color="auto" w:fill="FFFFFF"/>
              </w:rPr>
              <w:t>表</w:t>
            </w:r>
            <w:r w:rsidRPr="00BB4870">
              <w:rPr>
                <w:rFonts w:eastAsiaTheme="minorEastAsia"/>
                <w:b/>
                <w:color w:val="131313"/>
                <w:szCs w:val="21"/>
                <w:shd w:val="clear" w:color="auto" w:fill="FFFFFF"/>
              </w:rPr>
              <w:t xml:space="preserve">1-1  </w:t>
            </w:r>
            <w:r w:rsidRPr="00BB4870">
              <w:rPr>
                <w:rFonts w:eastAsiaTheme="minorEastAsia"/>
                <w:b/>
                <w:color w:val="131313"/>
                <w:szCs w:val="21"/>
                <w:shd w:val="clear" w:color="auto" w:fill="FFFFFF"/>
              </w:rPr>
              <w:t>项目组成一览表</w:t>
            </w:r>
          </w:p>
          <w:tbl>
            <w:tblPr>
              <w:tblStyle w:val="a6"/>
              <w:tblW w:w="8618" w:type="dxa"/>
              <w:jc w:val="center"/>
              <w:tblLayout w:type="fixed"/>
              <w:tblLook w:val="04A0" w:firstRow="1" w:lastRow="0" w:firstColumn="1" w:lastColumn="0" w:noHBand="0" w:noVBand="1"/>
            </w:tblPr>
            <w:tblGrid>
              <w:gridCol w:w="1266"/>
              <w:gridCol w:w="2351"/>
              <w:gridCol w:w="5001"/>
            </w:tblGrid>
            <w:tr w:rsidR="005640D6" w:rsidRPr="00BB4870" w:rsidTr="00187245">
              <w:trPr>
                <w:trHeight w:val="146"/>
                <w:jc w:val="center"/>
              </w:trPr>
              <w:tc>
                <w:tcPr>
                  <w:tcW w:w="1266" w:type="dxa"/>
                </w:tcPr>
                <w:p w:rsidR="005640D6" w:rsidRPr="00BB4870" w:rsidRDefault="005640D6" w:rsidP="00187245">
                  <w:pPr>
                    <w:jc w:val="center"/>
                    <w:rPr>
                      <w:rFonts w:ascii="Times New Roman" w:hAnsi="Times New Roman" w:cs="Times New Roman"/>
                      <w:b/>
                      <w:szCs w:val="21"/>
                    </w:rPr>
                  </w:pPr>
                  <w:r w:rsidRPr="00BB4870">
                    <w:rPr>
                      <w:rFonts w:ascii="Times New Roman" w:hAnsi="Times New Roman" w:cs="Times New Roman"/>
                      <w:b/>
                      <w:szCs w:val="21"/>
                    </w:rPr>
                    <w:t>工程类别</w:t>
                  </w:r>
                </w:p>
              </w:tc>
              <w:tc>
                <w:tcPr>
                  <w:tcW w:w="2351" w:type="dxa"/>
                </w:tcPr>
                <w:p w:rsidR="005640D6" w:rsidRPr="00BB4870" w:rsidRDefault="005640D6" w:rsidP="00187245">
                  <w:pPr>
                    <w:jc w:val="center"/>
                    <w:rPr>
                      <w:rFonts w:ascii="Times New Roman" w:hAnsi="Times New Roman" w:cs="Times New Roman"/>
                      <w:b/>
                      <w:szCs w:val="21"/>
                    </w:rPr>
                  </w:pPr>
                  <w:r w:rsidRPr="00BB4870">
                    <w:rPr>
                      <w:rFonts w:ascii="Times New Roman" w:hAnsi="Times New Roman" w:cs="Times New Roman"/>
                      <w:b/>
                      <w:szCs w:val="21"/>
                    </w:rPr>
                    <w:t>项目名称</w:t>
                  </w:r>
                </w:p>
              </w:tc>
              <w:tc>
                <w:tcPr>
                  <w:tcW w:w="5001" w:type="dxa"/>
                </w:tcPr>
                <w:p w:rsidR="005640D6" w:rsidRPr="00BB4870" w:rsidRDefault="005640D6" w:rsidP="00187245">
                  <w:pPr>
                    <w:jc w:val="center"/>
                    <w:rPr>
                      <w:rFonts w:ascii="Times New Roman" w:hAnsi="Times New Roman" w:cs="Times New Roman"/>
                      <w:b/>
                      <w:szCs w:val="21"/>
                    </w:rPr>
                  </w:pPr>
                  <w:r w:rsidRPr="00BB4870">
                    <w:rPr>
                      <w:rFonts w:ascii="Times New Roman" w:hAnsi="Times New Roman" w:cs="Times New Roman"/>
                      <w:b/>
                      <w:szCs w:val="21"/>
                    </w:rPr>
                    <w:t>建设内容及规模</w:t>
                  </w:r>
                </w:p>
              </w:tc>
            </w:tr>
            <w:tr w:rsidR="005640D6" w:rsidRPr="00BB4870" w:rsidTr="00187245">
              <w:trPr>
                <w:trHeight w:val="146"/>
                <w:jc w:val="center"/>
              </w:trPr>
              <w:tc>
                <w:tcPr>
                  <w:tcW w:w="1266" w:type="dxa"/>
                  <w:vMerge w:val="restart"/>
                  <w:vAlign w:val="center"/>
                </w:tcPr>
                <w:p w:rsidR="005640D6" w:rsidRPr="00BB4870" w:rsidRDefault="005640D6" w:rsidP="00026351">
                  <w:pPr>
                    <w:jc w:val="center"/>
                    <w:rPr>
                      <w:rFonts w:ascii="Times New Roman" w:hAnsi="Times New Roman" w:cs="Times New Roman"/>
                      <w:szCs w:val="21"/>
                    </w:rPr>
                  </w:pPr>
                  <w:r w:rsidRPr="00BB4870">
                    <w:rPr>
                      <w:rFonts w:ascii="Times New Roman" w:hAnsi="Times New Roman" w:cs="Times New Roman"/>
                      <w:szCs w:val="21"/>
                    </w:rPr>
                    <w:t>主体工程</w:t>
                  </w:r>
                </w:p>
              </w:tc>
              <w:tc>
                <w:tcPr>
                  <w:tcW w:w="2351" w:type="dxa"/>
                  <w:vAlign w:val="center"/>
                </w:tcPr>
                <w:p w:rsidR="005640D6" w:rsidRPr="00BB4870" w:rsidRDefault="00107A0F" w:rsidP="00026351">
                  <w:pPr>
                    <w:jc w:val="center"/>
                    <w:rPr>
                      <w:rFonts w:ascii="Times New Roman" w:hAnsi="Times New Roman" w:cs="Times New Roman"/>
                      <w:szCs w:val="21"/>
                    </w:rPr>
                  </w:pPr>
                  <w:r w:rsidRPr="00BB4870">
                    <w:rPr>
                      <w:rFonts w:ascii="Times New Roman" w:hAnsi="Times New Roman" w:cs="Times New Roman"/>
                      <w:szCs w:val="21"/>
                    </w:rPr>
                    <w:t>加油区</w:t>
                  </w:r>
                </w:p>
              </w:tc>
              <w:tc>
                <w:tcPr>
                  <w:tcW w:w="5001" w:type="dxa"/>
                  <w:vAlign w:val="center"/>
                </w:tcPr>
                <w:p w:rsidR="005640D6" w:rsidRPr="00BB4870" w:rsidRDefault="00107A0F" w:rsidP="00107A0F">
                  <w:pPr>
                    <w:jc w:val="left"/>
                    <w:rPr>
                      <w:rFonts w:ascii="Times New Roman" w:hAnsi="Times New Roman" w:cs="Times New Roman"/>
                      <w:szCs w:val="21"/>
                    </w:rPr>
                  </w:pPr>
                  <w:r w:rsidRPr="00BB4870">
                    <w:rPr>
                      <w:rFonts w:ascii="Times New Roman" w:hAnsi="Times New Roman" w:cs="Times New Roman"/>
                      <w:szCs w:val="21"/>
                    </w:rPr>
                    <w:t>设</w:t>
                  </w:r>
                  <w:r w:rsidRPr="00BB4870">
                    <w:rPr>
                      <w:rFonts w:ascii="Times New Roman" w:hAnsi="Times New Roman" w:cs="Times New Roman"/>
                      <w:szCs w:val="21"/>
                    </w:rPr>
                    <w:t>4</w:t>
                  </w:r>
                  <w:r w:rsidRPr="00BB4870">
                    <w:rPr>
                      <w:rFonts w:ascii="Times New Roman" w:hAnsi="Times New Roman" w:cs="Times New Roman"/>
                      <w:szCs w:val="21"/>
                    </w:rPr>
                    <w:t>台双油双枪</w:t>
                  </w:r>
                  <w:r w:rsidR="00737CF8" w:rsidRPr="00BB4870">
                    <w:rPr>
                      <w:rFonts w:ascii="Times New Roman" w:hAnsi="Times New Roman" w:cs="Times New Roman"/>
                      <w:szCs w:val="21"/>
                    </w:rPr>
                    <w:t>潜油泵型</w:t>
                  </w:r>
                  <w:r w:rsidRPr="00BB4870">
                    <w:rPr>
                      <w:rFonts w:ascii="Times New Roman" w:hAnsi="Times New Roman" w:cs="Times New Roman"/>
                      <w:szCs w:val="21"/>
                    </w:rPr>
                    <w:t>加油机，位于加油站中部，占地面积</w:t>
                  </w:r>
                  <w:r w:rsidRPr="00BB4870">
                    <w:rPr>
                      <w:rFonts w:ascii="Times New Roman" w:hAnsi="Times New Roman" w:cs="Times New Roman"/>
                      <w:szCs w:val="21"/>
                    </w:rPr>
                    <w:t>325m</w:t>
                  </w:r>
                  <w:r w:rsidRPr="00BB4870">
                    <w:rPr>
                      <w:rFonts w:ascii="Times New Roman" w:hAnsi="Times New Roman" w:cs="Times New Roman"/>
                      <w:szCs w:val="21"/>
                      <w:vertAlign w:val="superscript"/>
                    </w:rPr>
                    <w:t>2</w:t>
                  </w:r>
                  <w:r w:rsidRPr="00BB4870">
                    <w:rPr>
                      <w:rFonts w:ascii="Times New Roman" w:hAnsi="Times New Roman" w:cs="Times New Roman"/>
                      <w:szCs w:val="21"/>
                    </w:rPr>
                    <w:t>。</w:t>
                  </w:r>
                </w:p>
              </w:tc>
            </w:tr>
            <w:tr w:rsidR="005640D6" w:rsidRPr="00BB4870" w:rsidTr="00187245">
              <w:trPr>
                <w:trHeight w:val="146"/>
                <w:jc w:val="center"/>
              </w:trPr>
              <w:tc>
                <w:tcPr>
                  <w:tcW w:w="1266" w:type="dxa"/>
                  <w:vMerge/>
                  <w:vAlign w:val="center"/>
                </w:tcPr>
                <w:p w:rsidR="005640D6" w:rsidRPr="00BB4870" w:rsidRDefault="005640D6" w:rsidP="00026351">
                  <w:pPr>
                    <w:jc w:val="center"/>
                    <w:rPr>
                      <w:rFonts w:ascii="Times New Roman" w:hAnsi="Times New Roman" w:cs="Times New Roman"/>
                      <w:szCs w:val="21"/>
                    </w:rPr>
                  </w:pPr>
                </w:p>
              </w:tc>
              <w:tc>
                <w:tcPr>
                  <w:tcW w:w="2351" w:type="dxa"/>
                  <w:vAlign w:val="center"/>
                </w:tcPr>
                <w:p w:rsidR="005640D6" w:rsidRPr="00BB4870" w:rsidRDefault="00107A0F" w:rsidP="00026351">
                  <w:pPr>
                    <w:jc w:val="center"/>
                    <w:rPr>
                      <w:rFonts w:ascii="Times New Roman" w:hAnsi="Times New Roman" w:cs="Times New Roman"/>
                      <w:szCs w:val="21"/>
                    </w:rPr>
                  </w:pPr>
                  <w:r w:rsidRPr="00BB4870">
                    <w:rPr>
                      <w:rFonts w:ascii="Times New Roman" w:hAnsi="Times New Roman" w:cs="Times New Roman"/>
                      <w:szCs w:val="21"/>
                    </w:rPr>
                    <w:t>油罐区</w:t>
                  </w:r>
                </w:p>
              </w:tc>
              <w:tc>
                <w:tcPr>
                  <w:tcW w:w="5001" w:type="dxa"/>
                  <w:vAlign w:val="center"/>
                </w:tcPr>
                <w:p w:rsidR="005640D6" w:rsidRPr="00BB4870" w:rsidRDefault="00107A0F" w:rsidP="00107A0F">
                  <w:pPr>
                    <w:jc w:val="left"/>
                    <w:rPr>
                      <w:rFonts w:ascii="Times New Roman" w:hAnsi="Times New Roman" w:cs="Times New Roman"/>
                      <w:szCs w:val="21"/>
                    </w:rPr>
                  </w:pPr>
                  <w:r w:rsidRPr="00BB4870">
                    <w:rPr>
                      <w:rFonts w:ascii="Times New Roman" w:hAnsi="Times New Roman" w:cs="Times New Roman"/>
                      <w:szCs w:val="21"/>
                    </w:rPr>
                    <w:t>设</w:t>
                  </w:r>
                  <w:r w:rsidRPr="00BB4870">
                    <w:rPr>
                      <w:rFonts w:ascii="Times New Roman" w:hAnsi="Times New Roman" w:cs="Times New Roman"/>
                      <w:szCs w:val="21"/>
                    </w:rPr>
                    <w:t>4</w:t>
                  </w:r>
                  <w:r w:rsidRPr="00BB4870">
                    <w:rPr>
                      <w:rFonts w:ascii="Times New Roman" w:hAnsi="Times New Roman" w:cs="Times New Roman"/>
                      <w:szCs w:val="21"/>
                    </w:rPr>
                    <w:t>个油罐，</w:t>
                  </w:r>
                  <w:r w:rsidRPr="00BB4870">
                    <w:rPr>
                      <w:rFonts w:ascii="Times New Roman" w:hAnsi="Times New Roman" w:cs="Times New Roman"/>
                      <w:color w:val="131313"/>
                      <w:szCs w:val="21"/>
                      <w:shd w:val="clear" w:color="auto" w:fill="FFFFFF"/>
                    </w:rPr>
                    <w:t>2</w:t>
                  </w:r>
                  <w:r w:rsidRPr="00BB4870">
                    <w:rPr>
                      <w:rFonts w:ascii="Times New Roman" w:hAnsi="Times New Roman" w:cs="Times New Roman"/>
                      <w:color w:val="131313"/>
                      <w:szCs w:val="21"/>
                      <w:shd w:val="clear" w:color="auto" w:fill="FFFFFF"/>
                    </w:rPr>
                    <w:t>个</w:t>
                  </w:r>
                  <w:r w:rsidRPr="00BB4870">
                    <w:rPr>
                      <w:rFonts w:ascii="Times New Roman" w:hAnsi="Times New Roman" w:cs="Times New Roman"/>
                      <w:color w:val="131313"/>
                      <w:szCs w:val="21"/>
                      <w:shd w:val="clear" w:color="auto" w:fill="FFFFFF"/>
                    </w:rPr>
                    <w:t>30m</w:t>
                  </w:r>
                  <w:r w:rsidRPr="00BB4870">
                    <w:rPr>
                      <w:rFonts w:ascii="Times New Roman" w:hAnsi="Times New Roman" w:cs="Times New Roman"/>
                      <w:color w:val="131313"/>
                      <w:szCs w:val="21"/>
                      <w:shd w:val="clear" w:color="auto" w:fill="FFFFFF"/>
                      <w:vertAlign w:val="superscript"/>
                    </w:rPr>
                    <w:t>3</w:t>
                  </w:r>
                  <w:r w:rsidRPr="00BB4870">
                    <w:rPr>
                      <w:rFonts w:ascii="Times New Roman" w:hAnsi="Times New Roman" w:cs="Times New Roman"/>
                      <w:color w:val="131313"/>
                      <w:szCs w:val="21"/>
                      <w:shd w:val="clear" w:color="auto" w:fill="FFFFFF"/>
                    </w:rPr>
                    <w:t>的</w:t>
                  </w:r>
                  <w:r w:rsidRPr="00BB4870">
                    <w:rPr>
                      <w:rFonts w:ascii="Times New Roman" w:hAnsi="Times New Roman" w:cs="Times New Roman"/>
                      <w:color w:val="131313"/>
                      <w:szCs w:val="21"/>
                      <w:shd w:val="clear" w:color="auto" w:fill="FFFFFF"/>
                    </w:rPr>
                    <w:t>92#</w:t>
                  </w:r>
                  <w:r w:rsidRPr="00BB4870">
                    <w:rPr>
                      <w:rFonts w:ascii="Times New Roman" w:hAnsi="Times New Roman" w:cs="Times New Roman"/>
                      <w:color w:val="131313"/>
                      <w:szCs w:val="21"/>
                      <w:shd w:val="clear" w:color="auto" w:fill="FFFFFF"/>
                    </w:rPr>
                    <w:t>汽油灌，</w:t>
                  </w:r>
                  <w:r w:rsidRPr="00BB4870">
                    <w:rPr>
                      <w:rFonts w:ascii="Times New Roman" w:hAnsi="Times New Roman" w:cs="Times New Roman"/>
                      <w:color w:val="131313"/>
                      <w:szCs w:val="21"/>
                      <w:shd w:val="clear" w:color="auto" w:fill="FFFFFF"/>
                    </w:rPr>
                    <w:t>1</w:t>
                  </w:r>
                  <w:r w:rsidRPr="00BB4870">
                    <w:rPr>
                      <w:rFonts w:ascii="Times New Roman" w:hAnsi="Times New Roman" w:cs="Times New Roman"/>
                      <w:color w:val="131313"/>
                      <w:szCs w:val="21"/>
                      <w:shd w:val="clear" w:color="auto" w:fill="FFFFFF"/>
                    </w:rPr>
                    <w:t>个</w:t>
                  </w:r>
                  <w:r w:rsidRPr="00BB4870">
                    <w:rPr>
                      <w:rFonts w:ascii="Times New Roman" w:hAnsi="Times New Roman" w:cs="Times New Roman"/>
                      <w:color w:val="131313"/>
                      <w:szCs w:val="21"/>
                      <w:shd w:val="clear" w:color="auto" w:fill="FFFFFF"/>
                    </w:rPr>
                    <w:t>30m</w:t>
                  </w:r>
                  <w:r w:rsidRPr="00BB4870">
                    <w:rPr>
                      <w:rFonts w:ascii="Times New Roman" w:hAnsi="Times New Roman" w:cs="Times New Roman"/>
                      <w:color w:val="131313"/>
                      <w:szCs w:val="21"/>
                      <w:shd w:val="clear" w:color="auto" w:fill="FFFFFF"/>
                      <w:vertAlign w:val="superscript"/>
                    </w:rPr>
                    <w:t>3</w:t>
                  </w:r>
                  <w:r w:rsidRPr="00BB4870">
                    <w:rPr>
                      <w:rFonts w:ascii="Times New Roman" w:hAnsi="Times New Roman" w:cs="Times New Roman"/>
                      <w:color w:val="131313"/>
                      <w:szCs w:val="21"/>
                      <w:shd w:val="clear" w:color="auto" w:fill="FFFFFF"/>
                    </w:rPr>
                    <w:t>的</w:t>
                  </w:r>
                  <w:r w:rsidRPr="00BB4870">
                    <w:rPr>
                      <w:rFonts w:ascii="Times New Roman" w:hAnsi="Times New Roman" w:cs="Times New Roman"/>
                      <w:color w:val="131313"/>
                      <w:szCs w:val="21"/>
                      <w:shd w:val="clear" w:color="auto" w:fill="FFFFFF"/>
                    </w:rPr>
                    <w:t>95#</w:t>
                  </w:r>
                  <w:r w:rsidRPr="00BB4870">
                    <w:rPr>
                      <w:rFonts w:ascii="Times New Roman" w:hAnsi="Times New Roman" w:cs="Times New Roman"/>
                      <w:color w:val="131313"/>
                      <w:szCs w:val="21"/>
                      <w:shd w:val="clear" w:color="auto" w:fill="FFFFFF"/>
                    </w:rPr>
                    <w:t>汽油灌，</w:t>
                  </w:r>
                  <w:r w:rsidRPr="00BB4870">
                    <w:rPr>
                      <w:rFonts w:ascii="Times New Roman" w:hAnsi="Times New Roman" w:cs="Times New Roman"/>
                      <w:color w:val="131313"/>
                      <w:szCs w:val="21"/>
                      <w:shd w:val="clear" w:color="auto" w:fill="FFFFFF"/>
                    </w:rPr>
                    <w:t>1</w:t>
                  </w:r>
                  <w:r w:rsidRPr="00BB4870">
                    <w:rPr>
                      <w:rFonts w:ascii="Times New Roman" w:hAnsi="Times New Roman" w:cs="Times New Roman"/>
                      <w:color w:val="131313"/>
                      <w:szCs w:val="21"/>
                      <w:shd w:val="clear" w:color="auto" w:fill="FFFFFF"/>
                    </w:rPr>
                    <w:t>个</w:t>
                  </w:r>
                  <w:r w:rsidRPr="00BB4870">
                    <w:rPr>
                      <w:rFonts w:ascii="Times New Roman" w:hAnsi="Times New Roman" w:cs="Times New Roman"/>
                      <w:color w:val="131313"/>
                      <w:szCs w:val="21"/>
                      <w:shd w:val="clear" w:color="auto" w:fill="FFFFFF"/>
                    </w:rPr>
                    <w:t>30 m</w:t>
                  </w:r>
                  <w:r w:rsidRPr="00BB4870">
                    <w:rPr>
                      <w:rFonts w:ascii="Times New Roman" w:hAnsi="Times New Roman" w:cs="Times New Roman"/>
                      <w:color w:val="131313"/>
                      <w:szCs w:val="21"/>
                      <w:shd w:val="clear" w:color="auto" w:fill="FFFFFF"/>
                      <w:vertAlign w:val="superscript"/>
                    </w:rPr>
                    <w:t>3</w:t>
                  </w:r>
                  <w:r w:rsidRPr="00BB4870">
                    <w:rPr>
                      <w:rFonts w:ascii="Times New Roman" w:hAnsi="Times New Roman" w:cs="Times New Roman"/>
                      <w:color w:val="131313"/>
                      <w:szCs w:val="21"/>
                      <w:shd w:val="clear" w:color="auto" w:fill="FFFFFF"/>
                    </w:rPr>
                    <w:t>的</w:t>
                  </w:r>
                  <w:r w:rsidRPr="00BB4870">
                    <w:rPr>
                      <w:rFonts w:ascii="Times New Roman" w:hAnsi="Times New Roman" w:cs="Times New Roman"/>
                      <w:color w:val="131313"/>
                      <w:szCs w:val="21"/>
                      <w:shd w:val="clear" w:color="auto" w:fill="FFFFFF"/>
                    </w:rPr>
                    <w:t>0#</w:t>
                  </w:r>
                  <w:r w:rsidRPr="00BB4870">
                    <w:rPr>
                      <w:rFonts w:ascii="Times New Roman" w:hAnsi="Times New Roman" w:cs="Times New Roman"/>
                      <w:color w:val="131313"/>
                      <w:szCs w:val="21"/>
                      <w:shd w:val="clear" w:color="auto" w:fill="FFFFFF"/>
                    </w:rPr>
                    <w:t>柴油灌。油罐位于加油区地底。</w:t>
                  </w:r>
                </w:p>
              </w:tc>
            </w:tr>
            <w:tr w:rsidR="005640D6" w:rsidRPr="00BB4870" w:rsidTr="00187245">
              <w:trPr>
                <w:trHeight w:val="146"/>
                <w:jc w:val="center"/>
              </w:trPr>
              <w:tc>
                <w:tcPr>
                  <w:tcW w:w="1266" w:type="dxa"/>
                  <w:vMerge w:val="restart"/>
                  <w:vAlign w:val="center"/>
                </w:tcPr>
                <w:p w:rsidR="005640D6" w:rsidRPr="00BB4870" w:rsidRDefault="005640D6" w:rsidP="00026351">
                  <w:pPr>
                    <w:jc w:val="center"/>
                    <w:rPr>
                      <w:rFonts w:ascii="Times New Roman" w:hAnsi="Times New Roman" w:cs="Times New Roman"/>
                      <w:szCs w:val="21"/>
                    </w:rPr>
                  </w:pPr>
                  <w:r w:rsidRPr="00BB4870">
                    <w:rPr>
                      <w:rFonts w:ascii="Times New Roman" w:hAnsi="Times New Roman" w:cs="Times New Roman"/>
                      <w:szCs w:val="21"/>
                    </w:rPr>
                    <w:t>辅助工程</w:t>
                  </w:r>
                </w:p>
              </w:tc>
              <w:tc>
                <w:tcPr>
                  <w:tcW w:w="2351" w:type="dxa"/>
                  <w:vAlign w:val="center"/>
                </w:tcPr>
                <w:p w:rsidR="005640D6" w:rsidRPr="00BB4870" w:rsidRDefault="00107A0F" w:rsidP="00026351">
                  <w:pPr>
                    <w:jc w:val="center"/>
                    <w:rPr>
                      <w:rFonts w:ascii="Times New Roman" w:hAnsi="Times New Roman" w:cs="Times New Roman"/>
                      <w:szCs w:val="21"/>
                    </w:rPr>
                  </w:pPr>
                  <w:r w:rsidRPr="00BB4870">
                    <w:rPr>
                      <w:rFonts w:ascii="Times New Roman" w:hAnsi="Times New Roman" w:cs="Times New Roman"/>
                      <w:szCs w:val="21"/>
                    </w:rPr>
                    <w:t>站房</w:t>
                  </w:r>
                </w:p>
              </w:tc>
              <w:tc>
                <w:tcPr>
                  <w:tcW w:w="5001" w:type="dxa"/>
                  <w:vAlign w:val="center"/>
                </w:tcPr>
                <w:p w:rsidR="005640D6" w:rsidRPr="00BB4870" w:rsidRDefault="00107A0F" w:rsidP="00187245">
                  <w:pPr>
                    <w:jc w:val="left"/>
                    <w:rPr>
                      <w:rFonts w:ascii="Times New Roman" w:hAnsi="Times New Roman" w:cs="Times New Roman"/>
                      <w:szCs w:val="21"/>
                    </w:rPr>
                  </w:pPr>
                  <w:r w:rsidRPr="00BB4870">
                    <w:rPr>
                      <w:rFonts w:ascii="Times New Roman" w:hAnsi="Times New Roman" w:cs="Times New Roman"/>
                      <w:szCs w:val="21"/>
                    </w:rPr>
                    <w:t>站房面积</w:t>
                  </w:r>
                  <w:r w:rsidRPr="00BB4870">
                    <w:rPr>
                      <w:rFonts w:ascii="Times New Roman" w:hAnsi="Times New Roman" w:cs="Times New Roman"/>
                      <w:szCs w:val="21"/>
                    </w:rPr>
                    <w:t>190.65 m</w:t>
                  </w:r>
                  <w:r w:rsidRPr="00BB4870">
                    <w:rPr>
                      <w:rFonts w:ascii="Times New Roman" w:hAnsi="Times New Roman" w:cs="Times New Roman"/>
                      <w:szCs w:val="21"/>
                      <w:vertAlign w:val="superscript"/>
                    </w:rPr>
                    <w:t>2</w:t>
                  </w:r>
                  <w:r w:rsidRPr="00BB4870">
                    <w:rPr>
                      <w:rFonts w:ascii="Times New Roman" w:hAnsi="Times New Roman" w:cs="Times New Roman"/>
                      <w:szCs w:val="21"/>
                    </w:rPr>
                    <w:t>。含办公室、值班室、营业厅及公共卫生间等用于营业及办公</w:t>
                  </w:r>
                </w:p>
              </w:tc>
            </w:tr>
            <w:tr w:rsidR="005640D6" w:rsidRPr="00BB4870" w:rsidTr="00187245">
              <w:trPr>
                <w:trHeight w:val="146"/>
                <w:jc w:val="center"/>
              </w:trPr>
              <w:tc>
                <w:tcPr>
                  <w:tcW w:w="1266" w:type="dxa"/>
                  <w:vMerge/>
                  <w:vAlign w:val="center"/>
                </w:tcPr>
                <w:p w:rsidR="005640D6" w:rsidRPr="00BB4870" w:rsidRDefault="005640D6" w:rsidP="00026351">
                  <w:pPr>
                    <w:jc w:val="center"/>
                    <w:rPr>
                      <w:rFonts w:ascii="Times New Roman" w:hAnsi="Times New Roman" w:cs="Times New Roman"/>
                      <w:szCs w:val="21"/>
                    </w:rPr>
                  </w:pPr>
                </w:p>
              </w:tc>
              <w:tc>
                <w:tcPr>
                  <w:tcW w:w="2351" w:type="dxa"/>
                  <w:vAlign w:val="center"/>
                </w:tcPr>
                <w:p w:rsidR="005640D6" w:rsidRPr="00BB4870" w:rsidRDefault="00107A0F" w:rsidP="00026351">
                  <w:pPr>
                    <w:jc w:val="center"/>
                    <w:rPr>
                      <w:rFonts w:ascii="Times New Roman" w:hAnsi="Times New Roman" w:cs="Times New Roman"/>
                      <w:szCs w:val="21"/>
                    </w:rPr>
                  </w:pPr>
                  <w:r w:rsidRPr="00BB4870">
                    <w:rPr>
                      <w:rFonts w:ascii="Times New Roman" w:hAnsi="Times New Roman" w:cs="Times New Roman"/>
                      <w:szCs w:val="21"/>
                    </w:rPr>
                    <w:t>辅助用房</w:t>
                  </w:r>
                </w:p>
              </w:tc>
              <w:tc>
                <w:tcPr>
                  <w:tcW w:w="5001" w:type="dxa"/>
                  <w:vAlign w:val="center"/>
                </w:tcPr>
                <w:p w:rsidR="005640D6" w:rsidRPr="00BB4870" w:rsidRDefault="00737CF8" w:rsidP="00187245">
                  <w:pPr>
                    <w:jc w:val="left"/>
                    <w:rPr>
                      <w:rFonts w:ascii="Times New Roman" w:hAnsi="Times New Roman" w:cs="Times New Roman"/>
                      <w:szCs w:val="21"/>
                    </w:rPr>
                  </w:pPr>
                  <w:r w:rsidRPr="00BB4870">
                    <w:rPr>
                      <w:rFonts w:ascii="Times New Roman" w:hAnsi="Times New Roman" w:cs="Times New Roman"/>
                      <w:szCs w:val="21"/>
                    </w:rPr>
                    <w:t>辅助用房面积</w:t>
                  </w:r>
                  <w:r w:rsidRPr="00BB4870">
                    <w:rPr>
                      <w:rFonts w:ascii="Times New Roman" w:hAnsi="Times New Roman" w:cs="Times New Roman"/>
                      <w:szCs w:val="21"/>
                    </w:rPr>
                    <w:t>253.02m</w:t>
                  </w:r>
                  <w:r w:rsidRPr="00BB4870">
                    <w:rPr>
                      <w:rFonts w:ascii="Times New Roman" w:hAnsi="Times New Roman" w:cs="Times New Roman"/>
                      <w:szCs w:val="21"/>
                      <w:vertAlign w:val="superscript"/>
                    </w:rPr>
                    <w:t>2</w:t>
                  </w:r>
                  <w:r w:rsidRPr="00BB4870">
                    <w:rPr>
                      <w:rFonts w:ascii="Times New Roman" w:hAnsi="Times New Roman" w:cs="Times New Roman"/>
                      <w:szCs w:val="21"/>
                    </w:rPr>
                    <w:t>。含活动室、备餐间、餐厅及卫生间。</w:t>
                  </w:r>
                </w:p>
              </w:tc>
            </w:tr>
            <w:tr w:rsidR="005640D6" w:rsidRPr="00BB4870" w:rsidTr="00187245">
              <w:trPr>
                <w:trHeight w:val="146"/>
                <w:jc w:val="center"/>
              </w:trPr>
              <w:tc>
                <w:tcPr>
                  <w:tcW w:w="1266" w:type="dxa"/>
                  <w:vMerge/>
                  <w:vAlign w:val="center"/>
                </w:tcPr>
                <w:p w:rsidR="005640D6" w:rsidRPr="00BB4870" w:rsidRDefault="005640D6" w:rsidP="00026351">
                  <w:pPr>
                    <w:jc w:val="center"/>
                    <w:rPr>
                      <w:rFonts w:ascii="Times New Roman" w:hAnsi="Times New Roman" w:cs="Times New Roman"/>
                      <w:szCs w:val="21"/>
                    </w:rPr>
                  </w:pPr>
                </w:p>
              </w:tc>
              <w:tc>
                <w:tcPr>
                  <w:tcW w:w="2351" w:type="dxa"/>
                  <w:vAlign w:val="center"/>
                </w:tcPr>
                <w:p w:rsidR="005640D6" w:rsidRPr="00BB4870" w:rsidRDefault="00107A0F" w:rsidP="00737CF8">
                  <w:pPr>
                    <w:jc w:val="center"/>
                    <w:rPr>
                      <w:rFonts w:ascii="Times New Roman" w:hAnsi="Times New Roman" w:cs="Times New Roman"/>
                      <w:szCs w:val="21"/>
                    </w:rPr>
                  </w:pPr>
                  <w:r w:rsidRPr="00BB4870">
                    <w:rPr>
                      <w:rFonts w:ascii="Times New Roman" w:hAnsi="Times New Roman" w:cs="Times New Roman"/>
                      <w:szCs w:val="21"/>
                    </w:rPr>
                    <w:t>洗车</w:t>
                  </w:r>
                  <w:r w:rsidR="00737CF8" w:rsidRPr="00BB4870">
                    <w:rPr>
                      <w:rFonts w:ascii="Times New Roman" w:hAnsi="Times New Roman" w:cs="Times New Roman"/>
                      <w:szCs w:val="21"/>
                    </w:rPr>
                    <w:t>机</w:t>
                  </w:r>
                </w:p>
              </w:tc>
              <w:tc>
                <w:tcPr>
                  <w:tcW w:w="5001" w:type="dxa"/>
                  <w:vAlign w:val="center"/>
                </w:tcPr>
                <w:p w:rsidR="005640D6" w:rsidRPr="00BB4870" w:rsidRDefault="00737CF8" w:rsidP="00187245">
                  <w:pPr>
                    <w:jc w:val="left"/>
                    <w:rPr>
                      <w:rFonts w:ascii="Times New Roman" w:hAnsi="Times New Roman" w:cs="Times New Roman"/>
                      <w:szCs w:val="21"/>
                    </w:rPr>
                  </w:pPr>
                  <w:r w:rsidRPr="00BB4870">
                    <w:rPr>
                      <w:rFonts w:ascii="Times New Roman" w:hAnsi="Times New Roman" w:cs="Times New Roman"/>
                      <w:szCs w:val="21"/>
                    </w:rPr>
                    <w:t>占地面积</w:t>
                  </w:r>
                  <w:r w:rsidRPr="00BB4870">
                    <w:rPr>
                      <w:rFonts w:ascii="Times New Roman" w:hAnsi="Times New Roman" w:cs="Times New Roman"/>
                      <w:szCs w:val="21"/>
                    </w:rPr>
                    <w:t>42m</w:t>
                  </w:r>
                  <w:r w:rsidRPr="00BB4870">
                    <w:rPr>
                      <w:rFonts w:ascii="Times New Roman" w:hAnsi="Times New Roman" w:cs="Times New Roman"/>
                      <w:szCs w:val="21"/>
                      <w:vertAlign w:val="superscript"/>
                    </w:rPr>
                    <w:t>2</w:t>
                  </w:r>
                  <w:r w:rsidRPr="00BB4870">
                    <w:rPr>
                      <w:rFonts w:ascii="Times New Roman" w:hAnsi="Times New Roman" w:cs="Times New Roman"/>
                      <w:szCs w:val="21"/>
                    </w:rPr>
                    <w:t>，位于加油站西侧。</w:t>
                  </w:r>
                </w:p>
              </w:tc>
            </w:tr>
            <w:tr w:rsidR="005640D6" w:rsidRPr="00BB4870" w:rsidTr="00187245">
              <w:trPr>
                <w:trHeight w:val="146"/>
                <w:jc w:val="center"/>
              </w:trPr>
              <w:tc>
                <w:tcPr>
                  <w:tcW w:w="1266" w:type="dxa"/>
                  <w:vMerge w:val="restart"/>
                  <w:vAlign w:val="center"/>
                </w:tcPr>
                <w:p w:rsidR="005640D6" w:rsidRPr="00BB4870" w:rsidRDefault="005640D6" w:rsidP="00026351">
                  <w:pPr>
                    <w:jc w:val="center"/>
                    <w:rPr>
                      <w:rFonts w:ascii="Times New Roman" w:hAnsi="Times New Roman" w:cs="Times New Roman"/>
                      <w:szCs w:val="21"/>
                    </w:rPr>
                  </w:pPr>
                  <w:r w:rsidRPr="00BB4870">
                    <w:rPr>
                      <w:rFonts w:ascii="Times New Roman" w:hAnsi="Times New Roman" w:cs="Times New Roman"/>
                      <w:szCs w:val="21"/>
                    </w:rPr>
                    <w:t>公用工程</w:t>
                  </w:r>
                </w:p>
              </w:tc>
              <w:tc>
                <w:tcPr>
                  <w:tcW w:w="2351" w:type="dxa"/>
                  <w:vAlign w:val="center"/>
                </w:tcPr>
                <w:p w:rsidR="005640D6" w:rsidRPr="00BB4870" w:rsidRDefault="005640D6" w:rsidP="00026351">
                  <w:pPr>
                    <w:jc w:val="center"/>
                    <w:rPr>
                      <w:rFonts w:ascii="Times New Roman" w:hAnsi="Times New Roman" w:cs="Times New Roman"/>
                      <w:szCs w:val="21"/>
                    </w:rPr>
                  </w:pPr>
                  <w:r w:rsidRPr="00BB4870">
                    <w:rPr>
                      <w:rFonts w:ascii="Times New Roman" w:hAnsi="Times New Roman" w:cs="Times New Roman"/>
                      <w:szCs w:val="21"/>
                    </w:rPr>
                    <w:t>给水</w:t>
                  </w:r>
                </w:p>
              </w:tc>
              <w:tc>
                <w:tcPr>
                  <w:tcW w:w="5001" w:type="dxa"/>
                  <w:vAlign w:val="center"/>
                </w:tcPr>
                <w:p w:rsidR="005640D6" w:rsidRPr="00BB4870" w:rsidRDefault="00737CF8" w:rsidP="00187245">
                  <w:pPr>
                    <w:jc w:val="left"/>
                    <w:rPr>
                      <w:rFonts w:ascii="Times New Roman" w:hAnsi="Times New Roman" w:cs="Times New Roman"/>
                      <w:szCs w:val="21"/>
                    </w:rPr>
                  </w:pPr>
                  <w:r w:rsidRPr="00BB4870">
                    <w:rPr>
                      <w:rFonts w:ascii="Times New Roman" w:hAnsi="Times New Roman" w:cs="Times New Roman"/>
                      <w:szCs w:val="21"/>
                    </w:rPr>
                    <w:t>由津市市自来水公司供给。</w:t>
                  </w:r>
                </w:p>
              </w:tc>
            </w:tr>
            <w:tr w:rsidR="005640D6" w:rsidRPr="00BB4870" w:rsidTr="00187245">
              <w:trPr>
                <w:trHeight w:val="146"/>
                <w:jc w:val="center"/>
              </w:trPr>
              <w:tc>
                <w:tcPr>
                  <w:tcW w:w="1266" w:type="dxa"/>
                  <w:vMerge/>
                  <w:vAlign w:val="center"/>
                </w:tcPr>
                <w:p w:rsidR="005640D6" w:rsidRPr="00BB4870" w:rsidRDefault="005640D6" w:rsidP="00026351">
                  <w:pPr>
                    <w:jc w:val="center"/>
                    <w:rPr>
                      <w:rFonts w:ascii="Times New Roman" w:hAnsi="Times New Roman" w:cs="Times New Roman"/>
                      <w:szCs w:val="21"/>
                    </w:rPr>
                  </w:pPr>
                </w:p>
              </w:tc>
              <w:tc>
                <w:tcPr>
                  <w:tcW w:w="2351" w:type="dxa"/>
                  <w:vAlign w:val="center"/>
                </w:tcPr>
                <w:p w:rsidR="005640D6" w:rsidRPr="00BB4870" w:rsidRDefault="005640D6" w:rsidP="00026351">
                  <w:pPr>
                    <w:jc w:val="center"/>
                    <w:rPr>
                      <w:rFonts w:ascii="Times New Roman" w:hAnsi="Times New Roman" w:cs="Times New Roman"/>
                      <w:szCs w:val="21"/>
                    </w:rPr>
                  </w:pPr>
                  <w:r w:rsidRPr="00BB4870">
                    <w:rPr>
                      <w:rFonts w:ascii="Times New Roman" w:hAnsi="Times New Roman" w:cs="Times New Roman"/>
                      <w:szCs w:val="21"/>
                    </w:rPr>
                    <w:t>排水</w:t>
                  </w:r>
                </w:p>
              </w:tc>
              <w:tc>
                <w:tcPr>
                  <w:tcW w:w="5001" w:type="dxa"/>
                  <w:vAlign w:val="center"/>
                </w:tcPr>
                <w:p w:rsidR="005640D6" w:rsidRPr="00BB4870" w:rsidRDefault="00737CF8" w:rsidP="00187245">
                  <w:pPr>
                    <w:jc w:val="left"/>
                    <w:rPr>
                      <w:rFonts w:ascii="Times New Roman" w:hAnsi="Times New Roman" w:cs="Times New Roman"/>
                      <w:szCs w:val="21"/>
                    </w:rPr>
                  </w:pPr>
                  <w:r w:rsidRPr="00BB4870">
                    <w:rPr>
                      <w:rFonts w:ascii="Times New Roman" w:hAnsi="Times New Roman" w:cs="Times New Roman"/>
                      <w:szCs w:val="21"/>
                    </w:rPr>
                    <w:t>生活污水、冲洗废水、洗车废水均经过预处理后，经孟姜女大道污水管网，排入津市海川达水务有限公司</w:t>
                  </w:r>
                </w:p>
              </w:tc>
            </w:tr>
            <w:tr w:rsidR="005640D6" w:rsidRPr="00BB4870" w:rsidTr="00187245">
              <w:trPr>
                <w:trHeight w:val="146"/>
                <w:jc w:val="center"/>
              </w:trPr>
              <w:tc>
                <w:tcPr>
                  <w:tcW w:w="1266" w:type="dxa"/>
                  <w:vMerge/>
                  <w:vAlign w:val="center"/>
                </w:tcPr>
                <w:p w:rsidR="005640D6" w:rsidRPr="00BB4870" w:rsidRDefault="005640D6" w:rsidP="00187245">
                  <w:pPr>
                    <w:jc w:val="center"/>
                    <w:rPr>
                      <w:rFonts w:ascii="Times New Roman" w:hAnsi="Times New Roman" w:cs="Times New Roman"/>
                      <w:szCs w:val="21"/>
                    </w:rPr>
                  </w:pPr>
                </w:p>
              </w:tc>
              <w:tc>
                <w:tcPr>
                  <w:tcW w:w="2351" w:type="dxa"/>
                  <w:vAlign w:val="center"/>
                </w:tcPr>
                <w:p w:rsidR="005640D6" w:rsidRPr="00BB4870" w:rsidRDefault="005640D6" w:rsidP="00187245">
                  <w:pPr>
                    <w:jc w:val="center"/>
                    <w:rPr>
                      <w:rFonts w:ascii="Times New Roman" w:hAnsi="Times New Roman" w:cs="Times New Roman"/>
                      <w:szCs w:val="21"/>
                    </w:rPr>
                  </w:pPr>
                  <w:r w:rsidRPr="00BB4870">
                    <w:rPr>
                      <w:rFonts w:ascii="Times New Roman" w:hAnsi="Times New Roman" w:cs="Times New Roman"/>
                      <w:szCs w:val="21"/>
                    </w:rPr>
                    <w:t>供电系统</w:t>
                  </w:r>
                </w:p>
              </w:tc>
              <w:tc>
                <w:tcPr>
                  <w:tcW w:w="5001" w:type="dxa"/>
                </w:tcPr>
                <w:p w:rsidR="005640D6" w:rsidRPr="00BB4870" w:rsidRDefault="005640D6" w:rsidP="00187245">
                  <w:pPr>
                    <w:jc w:val="left"/>
                    <w:rPr>
                      <w:rFonts w:ascii="Times New Roman" w:hAnsi="Times New Roman" w:cs="Times New Roman"/>
                      <w:szCs w:val="21"/>
                    </w:rPr>
                  </w:pPr>
                  <w:r w:rsidRPr="00BB4870">
                    <w:rPr>
                      <w:rFonts w:ascii="Times New Roman" w:hAnsi="Times New Roman" w:cs="Times New Roman"/>
                      <w:szCs w:val="21"/>
                    </w:rPr>
                    <w:t>供电电源采用</w:t>
                  </w:r>
                  <w:r w:rsidRPr="00BB4870">
                    <w:rPr>
                      <w:rFonts w:ascii="Times New Roman" w:hAnsi="Times New Roman" w:cs="Times New Roman"/>
                      <w:szCs w:val="21"/>
                    </w:rPr>
                    <w:t>380/220</w:t>
                  </w:r>
                  <w:r w:rsidRPr="00BB4870">
                    <w:rPr>
                      <w:rFonts w:ascii="Times New Roman" w:hAnsi="Times New Roman" w:cs="Times New Roman"/>
                      <w:szCs w:val="21"/>
                    </w:rPr>
                    <w:t>外接电源；按照要求设置工作接地、防雷、静电接地，电气设备的规格型号、防暴等级按要求配置。</w:t>
                  </w:r>
                </w:p>
              </w:tc>
            </w:tr>
            <w:tr w:rsidR="002122DE" w:rsidRPr="00BB4870" w:rsidTr="00462D90">
              <w:trPr>
                <w:trHeight w:val="1168"/>
                <w:jc w:val="center"/>
              </w:trPr>
              <w:tc>
                <w:tcPr>
                  <w:tcW w:w="1266" w:type="dxa"/>
                  <w:vMerge w:val="restart"/>
                  <w:vAlign w:val="center"/>
                </w:tcPr>
                <w:p w:rsidR="002122DE" w:rsidRPr="00BB4870" w:rsidRDefault="002122DE" w:rsidP="00187245">
                  <w:pPr>
                    <w:jc w:val="center"/>
                    <w:rPr>
                      <w:rFonts w:ascii="Times New Roman" w:hAnsi="Times New Roman" w:cs="Times New Roman"/>
                      <w:szCs w:val="21"/>
                    </w:rPr>
                  </w:pPr>
                  <w:r w:rsidRPr="00BB4870">
                    <w:rPr>
                      <w:rFonts w:ascii="Times New Roman" w:hAnsi="Times New Roman" w:cs="Times New Roman"/>
                      <w:szCs w:val="21"/>
                    </w:rPr>
                    <w:t>环保工程</w:t>
                  </w:r>
                </w:p>
              </w:tc>
              <w:tc>
                <w:tcPr>
                  <w:tcW w:w="2351" w:type="dxa"/>
                  <w:vAlign w:val="center"/>
                </w:tcPr>
                <w:p w:rsidR="002122DE" w:rsidRPr="00BB4870" w:rsidRDefault="002122DE" w:rsidP="00187245">
                  <w:pPr>
                    <w:jc w:val="center"/>
                    <w:rPr>
                      <w:rFonts w:ascii="Times New Roman" w:hAnsi="Times New Roman" w:cs="Times New Roman"/>
                      <w:szCs w:val="21"/>
                    </w:rPr>
                  </w:pPr>
                  <w:r w:rsidRPr="00BB4870">
                    <w:rPr>
                      <w:rFonts w:ascii="Times New Roman" w:hAnsi="Times New Roman" w:cs="Times New Roman"/>
                      <w:szCs w:val="21"/>
                    </w:rPr>
                    <w:t>废水防治</w:t>
                  </w:r>
                </w:p>
              </w:tc>
              <w:tc>
                <w:tcPr>
                  <w:tcW w:w="5001" w:type="dxa"/>
                  <w:vAlign w:val="center"/>
                </w:tcPr>
                <w:p w:rsidR="00737CF8" w:rsidRDefault="00CF3C55" w:rsidP="002122DE">
                  <w:pPr>
                    <w:jc w:val="left"/>
                    <w:rPr>
                      <w:rFonts w:ascii="Times New Roman" w:hAnsi="Times New Roman" w:cs="Times New Roman"/>
                      <w:szCs w:val="21"/>
                    </w:rPr>
                  </w:pPr>
                  <w:r>
                    <w:rPr>
                      <w:rFonts w:ascii="Times New Roman" w:hAnsi="Times New Roman" w:cs="Times New Roman" w:hint="eastAsia"/>
                      <w:szCs w:val="21"/>
                    </w:rPr>
                    <w:t>生活污水：</w:t>
                  </w:r>
                  <w:r>
                    <w:rPr>
                      <w:rFonts w:ascii="Times New Roman" w:hAnsi="Times New Roman" w:cs="Times New Roman" w:hint="eastAsia"/>
                      <w:szCs w:val="21"/>
                    </w:rPr>
                    <w:t>6m</w:t>
                  </w:r>
                  <w:r>
                    <w:rPr>
                      <w:rFonts w:ascii="Times New Roman" w:hAnsi="Times New Roman" w:cs="Times New Roman" w:hint="eastAsia"/>
                      <w:szCs w:val="21"/>
                      <w:vertAlign w:val="superscript"/>
                    </w:rPr>
                    <w:t>3</w:t>
                  </w:r>
                  <w:r>
                    <w:rPr>
                      <w:rFonts w:ascii="Times New Roman" w:hAnsi="Times New Roman" w:cs="Times New Roman" w:hint="eastAsia"/>
                      <w:szCs w:val="21"/>
                    </w:rPr>
                    <w:t>化粪池</w:t>
                  </w:r>
                  <w:r>
                    <w:rPr>
                      <w:rFonts w:ascii="Times New Roman" w:hAnsi="Times New Roman" w:cs="Times New Roman" w:hint="eastAsia"/>
                      <w:szCs w:val="21"/>
                    </w:rPr>
                    <w:t>+</w:t>
                  </w:r>
                  <w:r>
                    <w:rPr>
                      <w:rFonts w:ascii="Times New Roman" w:hAnsi="Times New Roman" w:cs="Times New Roman" w:hint="eastAsia"/>
                      <w:szCs w:val="21"/>
                    </w:rPr>
                    <w:t>市政管网</w:t>
                  </w:r>
                  <w:r>
                    <w:rPr>
                      <w:rFonts w:ascii="Times New Roman" w:hAnsi="Times New Roman" w:cs="Times New Roman" w:hint="eastAsia"/>
                      <w:szCs w:val="21"/>
                    </w:rPr>
                    <w:t>+</w:t>
                  </w:r>
                  <w:r>
                    <w:rPr>
                      <w:rFonts w:ascii="Times New Roman" w:hAnsi="Times New Roman" w:cs="Times New Roman" w:hint="eastAsia"/>
                      <w:szCs w:val="21"/>
                    </w:rPr>
                    <w:t>津市污水处理厂</w:t>
                  </w:r>
                </w:p>
                <w:p w:rsidR="00CF3C55" w:rsidRPr="00CF3C55" w:rsidRDefault="00CF3C55" w:rsidP="002122DE">
                  <w:pPr>
                    <w:jc w:val="left"/>
                    <w:rPr>
                      <w:rFonts w:ascii="Times New Roman" w:hAnsi="Times New Roman" w:cs="Times New Roman"/>
                      <w:szCs w:val="21"/>
                    </w:rPr>
                  </w:pPr>
                  <w:r>
                    <w:rPr>
                      <w:rFonts w:ascii="Times New Roman" w:hAnsi="Times New Roman" w:cs="Times New Roman" w:hint="eastAsia"/>
                      <w:szCs w:val="21"/>
                    </w:rPr>
                    <w:t>冲洗废水：封水沟</w:t>
                  </w:r>
                  <w:r>
                    <w:rPr>
                      <w:rFonts w:ascii="Times New Roman" w:hAnsi="Times New Roman" w:cs="Times New Roman" w:hint="eastAsia"/>
                      <w:szCs w:val="21"/>
                    </w:rPr>
                    <w:t>+</w:t>
                  </w:r>
                  <w:r>
                    <w:rPr>
                      <w:rFonts w:ascii="Times New Roman" w:hAnsi="Times New Roman" w:cs="Times New Roman" w:hint="eastAsia"/>
                      <w:szCs w:val="21"/>
                    </w:rPr>
                    <w:t>沉淀池、隔油池</w:t>
                  </w:r>
                  <w:r>
                    <w:rPr>
                      <w:rFonts w:ascii="Times New Roman" w:hAnsi="Times New Roman" w:cs="Times New Roman" w:hint="eastAsia"/>
                      <w:szCs w:val="21"/>
                    </w:rPr>
                    <w:t>+</w:t>
                  </w:r>
                  <w:r>
                    <w:rPr>
                      <w:rFonts w:ascii="Times New Roman" w:hAnsi="Times New Roman" w:cs="Times New Roman" w:hint="eastAsia"/>
                      <w:szCs w:val="21"/>
                    </w:rPr>
                    <w:t>市政管网</w:t>
                  </w:r>
                  <w:r>
                    <w:rPr>
                      <w:rFonts w:ascii="Times New Roman" w:hAnsi="Times New Roman" w:cs="Times New Roman" w:hint="eastAsia"/>
                      <w:szCs w:val="21"/>
                    </w:rPr>
                    <w:t>+</w:t>
                  </w:r>
                  <w:r>
                    <w:rPr>
                      <w:rFonts w:ascii="Times New Roman" w:hAnsi="Times New Roman" w:cs="Times New Roman" w:hint="eastAsia"/>
                      <w:szCs w:val="21"/>
                    </w:rPr>
                    <w:t>津市污水处理厂</w:t>
                  </w:r>
                </w:p>
              </w:tc>
            </w:tr>
            <w:tr w:rsidR="002122DE" w:rsidRPr="00BB4870" w:rsidTr="00462D90">
              <w:trPr>
                <w:trHeight w:val="146"/>
                <w:jc w:val="center"/>
              </w:trPr>
              <w:tc>
                <w:tcPr>
                  <w:tcW w:w="1266" w:type="dxa"/>
                  <w:vMerge/>
                </w:tcPr>
                <w:p w:rsidR="002122DE" w:rsidRPr="00BB4870" w:rsidRDefault="002122DE" w:rsidP="00187245">
                  <w:pPr>
                    <w:jc w:val="center"/>
                    <w:rPr>
                      <w:rFonts w:ascii="Times New Roman" w:hAnsi="Times New Roman" w:cs="Times New Roman"/>
                      <w:szCs w:val="21"/>
                    </w:rPr>
                  </w:pPr>
                </w:p>
              </w:tc>
              <w:tc>
                <w:tcPr>
                  <w:tcW w:w="2351" w:type="dxa"/>
                  <w:vAlign w:val="center"/>
                </w:tcPr>
                <w:p w:rsidR="002122DE" w:rsidRPr="00BB4870" w:rsidRDefault="002122DE" w:rsidP="00187245">
                  <w:pPr>
                    <w:jc w:val="center"/>
                    <w:rPr>
                      <w:rFonts w:ascii="Times New Roman" w:hAnsi="Times New Roman" w:cs="Times New Roman"/>
                      <w:szCs w:val="21"/>
                    </w:rPr>
                  </w:pPr>
                  <w:r w:rsidRPr="00BB4870">
                    <w:rPr>
                      <w:rFonts w:ascii="Times New Roman" w:hAnsi="Times New Roman" w:cs="Times New Roman"/>
                      <w:szCs w:val="21"/>
                    </w:rPr>
                    <w:t>废气防治</w:t>
                  </w:r>
                </w:p>
              </w:tc>
              <w:tc>
                <w:tcPr>
                  <w:tcW w:w="5001" w:type="dxa"/>
                </w:tcPr>
                <w:p w:rsidR="002122DE" w:rsidRPr="00BB4870" w:rsidRDefault="002122DE" w:rsidP="00187245">
                  <w:pPr>
                    <w:jc w:val="left"/>
                    <w:rPr>
                      <w:rFonts w:ascii="Times New Roman" w:hAnsi="Times New Roman" w:cs="Times New Roman"/>
                      <w:szCs w:val="21"/>
                    </w:rPr>
                  </w:pPr>
                  <w:r w:rsidRPr="00BB4870">
                    <w:rPr>
                      <w:rFonts w:ascii="Times New Roman" w:hAnsi="Times New Roman" w:cs="Times New Roman"/>
                      <w:szCs w:val="21"/>
                    </w:rPr>
                    <w:t>设有卸油油气回收系统一套和加油油漆回收系统三套，柴油发电机配套消烟除尘措施。</w:t>
                  </w:r>
                </w:p>
              </w:tc>
            </w:tr>
            <w:tr w:rsidR="002122DE" w:rsidRPr="00BB4870" w:rsidTr="00462D90">
              <w:trPr>
                <w:trHeight w:val="146"/>
                <w:jc w:val="center"/>
              </w:trPr>
              <w:tc>
                <w:tcPr>
                  <w:tcW w:w="1266" w:type="dxa"/>
                  <w:vMerge/>
                </w:tcPr>
                <w:p w:rsidR="002122DE" w:rsidRPr="00BB4870" w:rsidRDefault="002122DE" w:rsidP="00187245">
                  <w:pPr>
                    <w:jc w:val="center"/>
                    <w:rPr>
                      <w:rFonts w:ascii="Times New Roman" w:hAnsi="Times New Roman" w:cs="Times New Roman"/>
                      <w:szCs w:val="21"/>
                    </w:rPr>
                  </w:pPr>
                </w:p>
              </w:tc>
              <w:tc>
                <w:tcPr>
                  <w:tcW w:w="2351" w:type="dxa"/>
                  <w:vAlign w:val="center"/>
                </w:tcPr>
                <w:p w:rsidR="002122DE" w:rsidRPr="00BB4870" w:rsidRDefault="002122DE" w:rsidP="00187245">
                  <w:pPr>
                    <w:jc w:val="center"/>
                    <w:rPr>
                      <w:rFonts w:ascii="Times New Roman" w:hAnsi="Times New Roman" w:cs="Times New Roman"/>
                      <w:szCs w:val="21"/>
                    </w:rPr>
                  </w:pPr>
                  <w:r w:rsidRPr="00BB4870">
                    <w:rPr>
                      <w:rFonts w:ascii="Times New Roman" w:hAnsi="Times New Roman" w:cs="Times New Roman"/>
                      <w:szCs w:val="21"/>
                    </w:rPr>
                    <w:t>固废防治</w:t>
                  </w:r>
                </w:p>
              </w:tc>
              <w:tc>
                <w:tcPr>
                  <w:tcW w:w="5001" w:type="dxa"/>
                </w:tcPr>
                <w:p w:rsidR="002122DE" w:rsidRPr="00BB4870" w:rsidRDefault="002122DE" w:rsidP="00187245">
                  <w:pPr>
                    <w:jc w:val="left"/>
                    <w:rPr>
                      <w:rFonts w:ascii="Times New Roman" w:hAnsi="Times New Roman" w:cs="Times New Roman"/>
                      <w:szCs w:val="21"/>
                    </w:rPr>
                  </w:pPr>
                  <w:r w:rsidRPr="00BB4870">
                    <w:rPr>
                      <w:rFonts w:ascii="Times New Roman" w:hAnsi="Times New Roman" w:cs="Times New Roman"/>
                      <w:szCs w:val="21"/>
                    </w:rPr>
                    <w:t>项目生活垃圾经垃圾箱集中收集，每日定期清理；环评建议建设危险废物暂存间；加油站储油灌每</w:t>
                  </w:r>
                  <w:r w:rsidRPr="00BB4870">
                    <w:rPr>
                      <w:rFonts w:ascii="Times New Roman" w:hAnsi="Times New Roman" w:cs="Times New Roman"/>
                      <w:szCs w:val="21"/>
                    </w:rPr>
                    <w:t>5</w:t>
                  </w:r>
                  <w:r w:rsidRPr="00BB4870">
                    <w:rPr>
                      <w:rFonts w:ascii="Times New Roman" w:hAnsi="Times New Roman" w:cs="Times New Roman"/>
                      <w:szCs w:val="21"/>
                    </w:rPr>
                    <w:t>年清洗一次，由专业的清灌公司对其进行清理，其中的危险废物，清灌公司将其交予有资质的危废处理中心进行处理。</w:t>
                  </w:r>
                </w:p>
              </w:tc>
            </w:tr>
            <w:tr w:rsidR="002122DE" w:rsidRPr="00BB4870" w:rsidTr="00CF3C55">
              <w:trPr>
                <w:trHeight w:val="70"/>
                <w:jc w:val="center"/>
              </w:trPr>
              <w:tc>
                <w:tcPr>
                  <w:tcW w:w="1266" w:type="dxa"/>
                  <w:vMerge/>
                </w:tcPr>
                <w:p w:rsidR="002122DE" w:rsidRPr="00BB4870" w:rsidRDefault="002122DE" w:rsidP="00187245">
                  <w:pPr>
                    <w:jc w:val="center"/>
                    <w:rPr>
                      <w:rFonts w:ascii="Times New Roman" w:hAnsi="Times New Roman" w:cs="Times New Roman"/>
                      <w:szCs w:val="21"/>
                    </w:rPr>
                  </w:pPr>
                </w:p>
              </w:tc>
              <w:tc>
                <w:tcPr>
                  <w:tcW w:w="2351" w:type="dxa"/>
                </w:tcPr>
                <w:p w:rsidR="002122DE" w:rsidRPr="00BB4870" w:rsidRDefault="002122DE" w:rsidP="00187245">
                  <w:pPr>
                    <w:jc w:val="center"/>
                    <w:rPr>
                      <w:rFonts w:ascii="Times New Roman" w:hAnsi="Times New Roman" w:cs="Times New Roman"/>
                      <w:szCs w:val="21"/>
                    </w:rPr>
                  </w:pPr>
                  <w:r w:rsidRPr="00BB4870">
                    <w:rPr>
                      <w:rFonts w:ascii="Times New Roman" w:hAnsi="Times New Roman" w:cs="Times New Roman"/>
                      <w:szCs w:val="21"/>
                    </w:rPr>
                    <w:t>噪声防治</w:t>
                  </w:r>
                </w:p>
              </w:tc>
              <w:tc>
                <w:tcPr>
                  <w:tcW w:w="5001" w:type="dxa"/>
                </w:tcPr>
                <w:p w:rsidR="002122DE" w:rsidRPr="00BB4870" w:rsidRDefault="002122DE" w:rsidP="00187245">
                  <w:pPr>
                    <w:jc w:val="left"/>
                    <w:rPr>
                      <w:rFonts w:ascii="Times New Roman" w:hAnsi="Times New Roman" w:cs="Times New Roman"/>
                      <w:szCs w:val="21"/>
                    </w:rPr>
                  </w:pPr>
                  <w:r w:rsidRPr="00BB4870">
                    <w:rPr>
                      <w:rFonts w:ascii="Times New Roman" w:hAnsi="Times New Roman" w:cs="Times New Roman"/>
                      <w:szCs w:val="21"/>
                    </w:rPr>
                    <w:t>加油站进出口设置限速、减速、禁鸣标志和减速坡，设施安装减振减噪措施。</w:t>
                  </w:r>
                </w:p>
              </w:tc>
            </w:tr>
            <w:tr w:rsidR="002122DE" w:rsidRPr="00BB4870" w:rsidTr="00462D90">
              <w:trPr>
                <w:trHeight w:val="146"/>
                <w:jc w:val="center"/>
              </w:trPr>
              <w:tc>
                <w:tcPr>
                  <w:tcW w:w="1266" w:type="dxa"/>
                  <w:vMerge/>
                </w:tcPr>
                <w:p w:rsidR="002122DE" w:rsidRPr="00BB4870" w:rsidRDefault="002122DE" w:rsidP="00187245">
                  <w:pPr>
                    <w:jc w:val="center"/>
                    <w:rPr>
                      <w:rFonts w:ascii="Times New Roman" w:hAnsi="Times New Roman" w:cs="Times New Roman"/>
                      <w:szCs w:val="21"/>
                    </w:rPr>
                  </w:pPr>
                </w:p>
              </w:tc>
              <w:tc>
                <w:tcPr>
                  <w:tcW w:w="2351" w:type="dxa"/>
                </w:tcPr>
                <w:p w:rsidR="002122DE" w:rsidRPr="00BB4870" w:rsidRDefault="002122DE" w:rsidP="00187245">
                  <w:pPr>
                    <w:jc w:val="center"/>
                    <w:rPr>
                      <w:rFonts w:ascii="Times New Roman" w:hAnsi="Times New Roman" w:cs="Times New Roman"/>
                      <w:szCs w:val="21"/>
                    </w:rPr>
                  </w:pPr>
                  <w:r w:rsidRPr="00BB4870">
                    <w:rPr>
                      <w:rFonts w:ascii="Times New Roman" w:hAnsi="Times New Roman" w:cs="Times New Roman"/>
                      <w:szCs w:val="21"/>
                    </w:rPr>
                    <w:t>事故预防</w:t>
                  </w:r>
                </w:p>
              </w:tc>
              <w:tc>
                <w:tcPr>
                  <w:tcW w:w="5001" w:type="dxa"/>
                </w:tcPr>
                <w:p w:rsidR="002122DE" w:rsidRPr="00BB4870" w:rsidRDefault="002122DE" w:rsidP="00187245">
                  <w:pPr>
                    <w:jc w:val="left"/>
                    <w:rPr>
                      <w:rFonts w:ascii="Times New Roman" w:hAnsi="Times New Roman" w:cs="Times New Roman"/>
                      <w:szCs w:val="21"/>
                    </w:rPr>
                  </w:pPr>
                  <w:r w:rsidRPr="00BB4870">
                    <w:rPr>
                      <w:rFonts w:ascii="Times New Roman" w:hAnsi="Times New Roman" w:cs="Times New Roman"/>
                      <w:szCs w:val="21"/>
                    </w:rPr>
                    <w:t>灭火器和消防砂箱，加油站区域防渗、防泄漏处理</w:t>
                  </w:r>
                </w:p>
              </w:tc>
            </w:tr>
          </w:tbl>
          <w:p w:rsidR="00026351" w:rsidRPr="00BB4870" w:rsidRDefault="00026351" w:rsidP="00026351">
            <w:pPr>
              <w:spacing w:line="360" w:lineRule="auto"/>
              <w:ind w:firstLineChars="150" w:firstLine="316"/>
              <w:jc w:val="center"/>
              <w:rPr>
                <w:rFonts w:eastAsiaTheme="minorEastAsia"/>
                <w:b/>
                <w:color w:val="131313"/>
                <w:szCs w:val="21"/>
                <w:shd w:val="clear" w:color="auto" w:fill="FFFFFF"/>
              </w:rPr>
            </w:pPr>
            <w:r w:rsidRPr="00BB4870">
              <w:rPr>
                <w:rFonts w:eastAsiaTheme="minorEastAsia"/>
                <w:b/>
                <w:color w:val="131313"/>
                <w:szCs w:val="21"/>
                <w:shd w:val="clear" w:color="auto" w:fill="FFFFFF"/>
              </w:rPr>
              <w:t>表</w:t>
            </w:r>
            <w:r w:rsidRPr="00BB4870">
              <w:rPr>
                <w:rFonts w:eastAsiaTheme="minorEastAsia"/>
                <w:b/>
                <w:color w:val="131313"/>
                <w:szCs w:val="21"/>
                <w:shd w:val="clear" w:color="auto" w:fill="FFFFFF"/>
              </w:rPr>
              <w:t xml:space="preserve">1-2  </w:t>
            </w:r>
            <w:r w:rsidRPr="00BB4870">
              <w:rPr>
                <w:rFonts w:eastAsiaTheme="minorEastAsia"/>
                <w:b/>
                <w:color w:val="131313"/>
                <w:szCs w:val="21"/>
                <w:shd w:val="clear" w:color="auto" w:fill="FFFFFF"/>
              </w:rPr>
              <w:t>项目主要技术指标一览表</w:t>
            </w:r>
          </w:p>
          <w:tbl>
            <w:tblPr>
              <w:tblStyle w:val="a6"/>
              <w:tblW w:w="8618" w:type="dxa"/>
              <w:jc w:val="center"/>
              <w:tblLayout w:type="fixed"/>
              <w:tblLook w:val="04A0" w:firstRow="1" w:lastRow="0" w:firstColumn="1" w:lastColumn="0" w:noHBand="0" w:noVBand="1"/>
            </w:tblPr>
            <w:tblGrid>
              <w:gridCol w:w="723"/>
              <w:gridCol w:w="2127"/>
              <w:gridCol w:w="992"/>
              <w:gridCol w:w="1276"/>
              <w:gridCol w:w="3500"/>
            </w:tblGrid>
            <w:tr w:rsidR="00026351" w:rsidRPr="00BB4870" w:rsidTr="00D9619B">
              <w:trPr>
                <w:trHeight w:val="331"/>
                <w:jc w:val="center"/>
              </w:trPr>
              <w:tc>
                <w:tcPr>
                  <w:tcW w:w="723" w:type="dxa"/>
                </w:tcPr>
                <w:p w:rsidR="00026351" w:rsidRPr="00BB4870" w:rsidRDefault="00026351" w:rsidP="00187245">
                  <w:pPr>
                    <w:jc w:val="center"/>
                    <w:rPr>
                      <w:rFonts w:ascii="Times New Roman" w:hAnsi="Times New Roman" w:cs="Times New Roman"/>
                      <w:b/>
                      <w:szCs w:val="21"/>
                    </w:rPr>
                  </w:pPr>
                  <w:r w:rsidRPr="00BB4870">
                    <w:rPr>
                      <w:rFonts w:ascii="Times New Roman" w:hAnsi="Times New Roman" w:cs="Times New Roman"/>
                      <w:b/>
                      <w:szCs w:val="21"/>
                    </w:rPr>
                    <w:t>序号</w:t>
                  </w:r>
                </w:p>
              </w:tc>
              <w:tc>
                <w:tcPr>
                  <w:tcW w:w="2127" w:type="dxa"/>
                </w:tcPr>
                <w:p w:rsidR="00026351" w:rsidRPr="00BB4870" w:rsidRDefault="00026351" w:rsidP="00187245">
                  <w:pPr>
                    <w:jc w:val="center"/>
                    <w:rPr>
                      <w:rFonts w:ascii="Times New Roman" w:hAnsi="Times New Roman" w:cs="Times New Roman"/>
                      <w:b/>
                      <w:szCs w:val="21"/>
                    </w:rPr>
                  </w:pPr>
                  <w:r w:rsidRPr="00BB4870">
                    <w:rPr>
                      <w:rFonts w:ascii="Times New Roman" w:hAnsi="Times New Roman" w:cs="Times New Roman"/>
                      <w:b/>
                      <w:szCs w:val="21"/>
                    </w:rPr>
                    <w:t>项目</w:t>
                  </w:r>
                </w:p>
              </w:tc>
              <w:tc>
                <w:tcPr>
                  <w:tcW w:w="992" w:type="dxa"/>
                </w:tcPr>
                <w:p w:rsidR="00026351" w:rsidRPr="00BB4870" w:rsidRDefault="00026351" w:rsidP="00187245">
                  <w:pPr>
                    <w:jc w:val="center"/>
                    <w:rPr>
                      <w:rFonts w:ascii="Times New Roman" w:hAnsi="Times New Roman" w:cs="Times New Roman"/>
                      <w:b/>
                      <w:szCs w:val="21"/>
                    </w:rPr>
                  </w:pPr>
                  <w:r w:rsidRPr="00BB4870">
                    <w:rPr>
                      <w:rFonts w:ascii="Times New Roman" w:hAnsi="Times New Roman" w:cs="Times New Roman"/>
                      <w:b/>
                      <w:szCs w:val="21"/>
                    </w:rPr>
                    <w:t>单位</w:t>
                  </w:r>
                </w:p>
              </w:tc>
              <w:tc>
                <w:tcPr>
                  <w:tcW w:w="1276" w:type="dxa"/>
                </w:tcPr>
                <w:p w:rsidR="00026351" w:rsidRPr="00BB4870" w:rsidRDefault="00026351" w:rsidP="00187245">
                  <w:pPr>
                    <w:jc w:val="center"/>
                    <w:rPr>
                      <w:rFonts w:ascii="Times New Roman" w:hAnsi="Times New Roman" w:cs="Times New Roman"/>
                      <w:b/>
                      <w:szCs w:val="21"/>
                    </w:rPr>
                  </w:pPr>
                  <w:r w:rsidRPr="00BB4870">
                    <w:rPr>
                      <w:rFonts w:ascii="Times New Roman" w:hAnsi="Times New Roman" w:cs="Times New Roman"/>
                      <w:b/>
                      <w:szCs w:val="21"/>
                    </w:rPr>
                    <w:t>指标</w:t>
                  </w:r>
                </w:p>
              </w:tc>
              <w:tc>
                <w:tcPr>
                  <w:tcW w:w="3500" w:type="dxa"/>
                </w:tcPr>
                <w:p w:rsidR="00026351" w:rsidRPr="00BB4870" w:rsidRDefault="00026351" w:rsidP="00187245">
                  <w:pPr>
                    <w:jc w:val="center"/>
                    <w:rPr>
                      <w:rFonts w:ascii="Times New Roman" w:hAnsi="Times New Roman" w:cs="Times New Roman"/>
                      <w:b/>
                      <w:szCs w:val="21"/>
                    </w:rPr>
                  </w:pPr>
                  <w:r w:rsidRPr="00BB4870">
                    <w:rPr>
                      <w:rFonts w:ascii="Times New Roman" w:hAnsi="Times New Roman" w:cs="Times New Roman"/>
                      <w:b/>
                      <w:szCs w:val="21"/>
                    </w:rPr>
                    <w:t>备注</w:t>
                  </w:r>
                </w:p>
              </w:tc>
            </w:tr>
            <w:tr w:rsidR="00026351" w:rsidRPr="00BB4870" w:rsidTr="00D9619B">
              <w:trPr>
                <w:jc w:val="center"/>
              </w:trPr>
              <w:tc>
                <w:tcPr>
                  <w:tcW w:w="723"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1</w:t>
                  </w:r>
                </w:p>
              </w:tc>
              <w:tc>
                <w:tcPr>
                  <w:tcW w:w="2127" w:type="dxa"/>
                </w:tcPr>
                <w:p w:rsidR="00026351"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规划用地面积</w:t>
                  </w:r>
                </w:p>
              </w:tc>
              <w:tc>
                <w:tcPr>
                  <w:tcW w:w="992"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m</w:t>
                  </w:r>
                  <w:r w:rsidRPr="00BB4870">
                    <w:rPr>
                      <w:rFonts w:ascii="Times New Roman" w:hAnsi="Times New Roman" w:cs="Times New Roman"/>
                      <w:szCs w:val="21"/>
                      <w:vertAlign w:val="superscript"/>
                    </w:rPr>
                    <w:t>2</w:t>
                  </w:r>
                </w:p>
              </w:tc>
              <w:tc>
                <w:tcPr>
                  <w:tcW w:w="1276" w:type="dxa"/>
                  <w:vAlign w:val="center"/>
                </w:tcPr>
                <w:p w:rsidR="00026351" w:rsidRPr="00BB4870" w:rsidRDefault="004C1BF2" w:rsidP="00D9619B">
                  <w:pPr>
                    <w:jc w:val="center"/>
                    <w:rPr>
                      <w:rFonts w:ascii="Times New Roman" w:hAnsi="Times New Roman" w:cs="Times New Roman"/>
                      <w:szCs w:val="21"/>
                    </w:rPr>
                  </w:pPr>
                  <w:r w:rsidRPr="00BB4870">
                    <w:rPr>
                      <w:rFonts w:ascii="Times New Roman" w:hAnsi="Times New Roman" w:cs="Times New Roman"/>
                      <w:szCs w:val="21"/>
                    </w:rPr>
                    <w:t>4546.3</w:t>
                  </w:r>
                </w:p>
              </w:tc>
              <w:tc>
                <w:tcPr>
                  <w:tcW w:w="3500" w:type="dxa"/>
                </w:tcPr>
                <w:p w:rsidR="00026351" w:rsidRPr="00BB4870" w:rsidRDefault="00026351" w:rsidP="00187245">
                  <w:pPr>
                    <w:rPr>
                      <w:rFonts w:ascii="Times New Roman" w:hAnsi="Times New Roman" w:cs="Times New Roman"/>
                      <w:szCs w:val="21"/>
                    </w:rPr>
                  </w:pPr>
                </w:p>
              </w:tc>
            </w:tr>
            <w:tr w:rsidR="004C1BF2" w:rsidRPr="00BB4870" w:rsidTr="00D9619B">
              <w:trPr>
                <w:jc w:val="center"/>
              </w:trPr>
              <w:tc>
                <w:tcPr>
                  <w:tcW w:w="723" w:type="dxa"/>
                </w:tcPr>
                <w:p w:rsidR="004C1BF2"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2</w:t>
                  </w:r>
                </w:p>
              </w:tc>
              <w:tc>
                <w:tcPr>
                  <w:tcW w:w="2127" w:type="dxa"/>
                </w:tcPr>
                <w:p w:rsidR="004C1BF2"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净用地面积</w:t>
                  </w:r>
                </w:p>
              </w:tc>
              <w:tc>
                <w:tcPr>
                  <w:tcW w:w="992" w:type="dxa"/>
                </w:tcPr>
                <w:p w:rsidR="004C1BF2"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m</w:t>
                  </w:r>
                  <w:r w:rsidRPr="00BB4870">
                    <w:rPr>
                      <w:rFonts w:ascii="Times New Roman" w:hAnsi="Times New Roman" w:cs="Times New Roman"/>
                      <w:szCs w:val="21"/>
                      <w:vertAlign w:val="superscript"/>
                    </w:rPr>
                    <w:t>2</w:t>
                  </w:r>
                </w:p>
              </w:tc>
              <w:tc>
                <w:tcPr>
                  <w:tcW w:w="1276" w:type="dxa"/>
                  <w:vAlign w:val="center"/>
                </w:tcPr>
                <w:p w:rsidR="004C1BF2" w:rsidRPr="00BB4870" w:rsidRDefault="004C1BF2" w:rsidP="00D9619B">
                  <w:pPr>
                    <w:jc w:val="center"/>
                    <w:rPr>
                      <w:rFonts w:ascii="Times New Roman" w:hAnsi="Times New Roman" w:cs="Times New Roman"/>
                      <w:szCs w:val="21"/>
                    </w:rPr>
                  </w:pPr>
                  <w:r w:rsidRPr="00BB4870">
                    <w:rPr>
                      <w:rFonts w:ascii="Times New Roman" w:hAnsi="Times New Roman" w:cs="Times New Roman"/>
                      <w:szCs w:val="21"/>
                    </w:rPr>
                    <w:t>333.4</w:t>
                  </w:r>
                </w:p>
              </w:tc>
              <w:tc>
                <w:tcPr>
                  <w:tcW w:w="3500" w:type="dxa"/>
                </w:tcPr>
                <w:p w:rsidR="004C1BF2" w:rsidRPr="00BB4870" w:rsidRDefault="004C1BF2" w:rsidP="00187245">
                  <w:pPr>
                    <w:rPr>
                      <w:rFonts w:ascii="Times New Roman" w:hAnsi="Times New Roman" w:cs="Times New Roman"/>
                      <w:szCs w:val="21"/>
                    </w:rPr>
                  </w:pPr>
                </w:p>
              </w:tc>
            </w:tr>
            <w:tr w:rsidR="004C1BF2" w:rsidRPr="00BB4870" w:rsidTr="00D9619B">
              <w:trPr>
                <w:jc w:val="center"/>
              </w:trPr>
              <w:tc>
                <w:tcPr>
                  <w:tcW w:w="723" w:type="dxa"/>
                </w:tcPr>
                <w:p w:rsidR="004C1BF2"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3</w:t>
                  </w:r>
                </w:p>
              </w:tc>
              <w:tc>
                <w:tcPr>
                  <w:tcW w:w="2127" w:type="dxa"/>
                </w:tcPr>
                <w:p w:rsidR="004C1BF2"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规划总建筑面积</w:t>
                  </w:r>
                </w:p>
              </w:tc>
              <w:tc>
                <w:tcPr>
                  <w:tcW w:w="992" w:type="dxa"/>
                </w:tcPr>
                <w:p w:rsidR="004C1BF2"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m</w:t>
                  </w:r>
                  <w:r w:rsidRPr="00BB4870">
                    <w:rPr>
                      <w:rFonts w:ascii="Times New Roman" w:hAnsi="Times New Roman" w:cs="Times New Roman"/>
                      <w:szCs w:val="21"/>
                      <w:vertAlign w:val="superscript"/>
                    </w:rPr>
                    <w:t>2</w:t>
                  </w:r>
                </w:p>
              </w:tc>
              <w:tc>
                <w:tcPr>
                  <w:tcW w:w="1276" w:type="dxa"/>
                  <w:vAlign w:val="center"/>
                </w:tcPr>
                <w:p w:rsidR="004C1BF2" w:rsidRPr="00BB4870" w:rsidRDefault="004C1BF2" w:rsidP="00D9619B">
                  <w:pPr>
                    <w:jc w:val="center"/>
                    <w:rPr>
                      <w:rFonts w:ascii="Times New Roman" w:hAnsi="Times New Roman" w:cs="Times New Roman"/>
                      <w:szCs w:val="21"/>
                    </w:rPr>
                  </w:pPr>
                  <w:r w:rsidRPr="00BB4870">
                    <w:rPr>
                      <w:rFonts w:ascii="Times New Roman" w:hAnsi="Times New Roman" w:cs="Times New Roman"/>
                      <w:szCs w:val="21"/>
                    </w:rPr>
                    <w:t>768.67</w:t>
                  </w:r>
                </w:p>
              </w:tc>
              <w:tc>
                <w:tcPr>
                  <w:tcW w:w="3500" w:type="dxa"/>
                </w:tcPr>
                <w:p w:rsidR="004C1BF2" w:rsidRPr="00BB4870" w:rsidRDefault="004C1BF2" w:rsidP="00187245">
                  <w:pPr>
                    <w:rPr>
                      <w:rFonts w:ascii="Times New Roman" w:hAnsi="Times New Roman" w:cs="Times New Roman"/>
                      <w:szCs w:val="21"/>
                    </w:rPr>
                  </w:pPr>
                </w:p>
              </w:tc>
            </w:tr>
            <w:tr w:rsidR="004C1BF2" w:rsidRPr="00BB4870" w:rsidTr="00D9619B">
              <w:trPr>
                <w:jc w:val="center"/>
              </w:trPr>
              <w:tc>
                <w:tcPr>
                  <w:tcW w:w="723" w:type="dxa"/>
                  <w:vMerge w:val="restart"/>
                  <w:vAlign w:val="center"/>
                </w:tcPr>
                <w:p w:rsidR="004C1BF2" w:rsidRPr="00BB4870" w:rsidRDefault="004C1BF2" w:rsidP="004C1BF2">
                  <w:pPr>
                    <w:jc w:val="center"/>
                    <w:rPr>
                      <w:rFonts w:ascii="Times New Roman" w:hAnsi="Times New Roman" w:cs="Times New Roman"/>
                      <w:szCs w:val="21"/>
                    </w:rPr>
                  </w:pPr>
                  <w:r w:rsidRPr="00BB4870">
                    <w:rPr>
                      <w:rFonts w:ascii="Times New Roman" w:hAnsi="Times New Roman" w:cs="Times New Roman"/>
                      <w:szCs w:val="21"/>
                    </w:rPr>
                    <w:t>其</w:t>
                  </w:r>
                </w:p>
                <w:p w:rsidR="004C1BF2" w:rsidRPr="00BB4870" w:rsidRDefault="004C1BF2" w:rsidP="004C1BF2">
                  <w:pPr>
                    <w:jc w:val="center"/>
                    <w:rPr>
                      <w:rFonts w:ascii="Times New Roman" w:hAnsi="Times New Roman" w:cs="Times New Roman"/>
                      <w:szCs w:val="21"/>
                    </w:rPr>
                  </w:pPr>
                  <w:r w:rsidRPr="00BB4870">
                    <w:rPr>
                      <w:rFonts w:ascii="Times New Roman" w:hAnsi="Times New Roman" w:cs="Times New Roman"/>
                      <w:szCs w:val="21"/>
                    </w:rPr>
                    <w:t>中</w:t>
                  </w:r>
                </w:p>
              </w:tc>
              <w:tc>
                <w:tcPr>
                  <w:tcW w:w="2127" w:type="dxa"/>
                  <w:vAlign w:val="center"/>
                </w:tcPr>
                <w:p w:rsidR="004C1BF2" w:rsidRPr="00BB4870" w:rsidRDefault="004C1BF2" w:rsidP="00D9619B">
                  <w:pPr>
                    <w:jc w:val="center"/>
                    <w:rPr>
                      <w:rFonts w:ascii="Times New Roman" w:hAnsi="Times New Roman" w:cs="Times New Roman"/>
                      <w:szCs w:val="21"/>
                    </w:rPr>
                  </w:pPr>
                  <w:r w:rsidRPr="00BB4870">
                    <w:rPr>
                      <w:rFonts w:ascii="Times New Roman" w:hAnsi="Times New Roman" w:cs="Times New Roman"/>
                      <w:szCs w:val="21"/>
                    </w:rPr>
                    <w:t>站房</w:t>
                  </w:r>
                </w:p>
              </w:tc>
              <w:tc>
                <w:tcPr>
                  <w:tcW w:w="992" w:type="dxa"/>
                  <w:vAlign w:val="center"/>
                </w:tcPr>
                <w:p w:rsidR="004C1BF2" w:rsidRPr="00BB4870" w:rsidRDefault="00D9619B" w:rsidP="00D9619B">
                  <w:pPr>
                    <w:jc w:val="center"/>
                    <w:rPr>
                      <w:rFonts w:ascii="Times New Roman" w:hAnsi="Times New Roman" w:cs="Times New Roman"/>
                      <w:szCs w:val="21"/>
                    </w:rPr>
                  </w:pPr>
                  <w:r w:rsidRPr="00BB4870">
                    <w:rPr>
                      <w:rFonts w:ascii="Times New Roman" w:hAnsi="Times New Roman" w:cs="Times New Roman"/>
                      <w:szCs w:val="21"/>
                    </w:rPr>
                    <w:t>m</w:t>
                  </w:r>
                  <w:r w:rsidRPr="00BB4870">
                    <w:rPr>
                      <w:rFonts w:ascii="Times New Roman" w:hAnsi="Times New Roman" w:cs="Times New Roman"/>
                      <w:szCs w:val="21"/>
                      <w:vertAlign w:val="superscript"/>
                    </w:rPr>
                    <w:t>2</w:t>
                  </w:r>
                </w:p>
              </w:tc>
              <w:tc>
                <w:tcPr>
                  <w:tcW w:w="1276" w:type="dxa"/>
                  <w:vAlign w:val="center"/>
                </w:tcPr>
                <w:p w:rsidR="004C1BF2" w:rsidRPr="00BB4870" w:rsidRDefault="00D9619B" w:rsidP="007333A2">
                  <w:pPr>
                    <w:jc w:val="center"/>
                    <w:rPr>
                      <w:rFonts w:ascii="Times New Roman" w:hAnsi="Times New Roman" w:cs="Times New Roman"/>
                      <w:szCs w:val="21"/>
                    </w:rPr>
                  </w:pPr>
                  <w:r w:rsidRPr="00BB4870">
                    <w:rPr>
                      <w:rFonts w:ascii="Times New Roman" w:hAnsi="Times New Roman" w:cs="Times New Roman"/>
                      <w:szCs w:val="21"/>
                    </w:rPr>
                    <w:t>19</w:t>
                  </w:r>
                  <w:r w:rsidR="007333A2">
                    <w:rPr>
                      <w:rFonts w:ascii="Times New Roman" w:hAnsi="Times New Roman" w:cs="Times New Roman" w:hint="eastAsia"/>
                      <w:szCs w:val="21"/>
                    </w:rPr>
                    <w:t>2.2</w:t>
                  </w:r>
                </w:p>
              </w:tc>
              <w:tc>
                <w:tcPr>
                  <w:tcW w:w="3500" w:type="dxa"/>
                </w:tcPr>
                <w:p w:rsidR="004C1BF2" w:rsidRPr="00BB4870" w:rsidRDefault="00D9619B" w:rsidP="00187245">
                  <w:pPr>
                    <w:rPr>
                      <w:rFonts w:ascii="Times New Roman" w:hAnsi="Times New Roman" w:cs="Times New Roman"/>
                      <w:szCs w:val="21"/>
                    </w:rPr>
                  </w:pPr>
                  <w:r w:rsidRPr="00BB4870">
                    <w:rPr>
                      <w:rFonts w:ascii="Times New Roman" w:hAnsi="Times New Roman" w:cs="Times New Roman"/>
                      <w:szCs w:val="21"/>
                    </w:rPr>
                    <w:t>含办公室、值班室、营业厅及公共卫生间等用于营业及办公</w:t>
                  </w:r>
                </w:p>
              </w:tc>
            </w:tr>
            <w:tr w:rsidR="004C1BF2" w:rsidRPr="00BB4870" w:rsidTr="00D9619B">
              <w:trPr>
                <w:jc w:val="center"/>
              </w:trPr>
              <w:tc>
                <w:tcPr>
                  <w:tcW w:w="723" w:type="dxa"/>
                  <w:vMerge/>
                </w:tcPr>
                <w:p w:rsidR="004C1BF2" w:rsidRPr="00BB4870" w:rsidRDefault="004C1BF2" w:rsidP="00187245">
                  <w:pPr>
                    <w:jc w:val="center"/>
                    <w:rPr>
                      <w:rFonts w:ascii="Times New Roman" w:hAnsi="Times New Roman" w:cs="Times New Roman"/>
                      <w:szCs w:val="21"/>
                    </w:rPr>
                  </w:pPr>
                </w:p>
              </w:tc>
              <w:tc>
                <w:tcPr>
                  <w:tcW w:w="2127" w:type="dxa"/>
                </w:tcPr>
                <w:p w:rsidR="004C1BF2"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辅助用房</w:t>
                  </w:r>
                </w:p>
              </w:tc>
              <w:tc>
                <w:tcPr>
                  <w:tcW w:w="992" w:type="dxa"/>
                </w:tcPr>
                <w:p w:rsidR="004C1BF2"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m</w:t>
                  </w:r>
                  <w:r w:rsidRPr="00BB4870">
                    <w:rPr>
                      <w:rFonts w:ascii="Times New Roman" w:hAnsi="Times New Roman" w:cs="Times New Roman"/>
                      <w:szCs w:val="21"/>
                      <w:vertAlign w:val="superscript"/>
                    </w:rPr>
                    <w:t>2</w:t>
                  </w:r>
                </w:p>
              </w:tc>
              <w:tc>
                <w:tcPr>
                  <w:tcW w:w="1276" w:type="dxa"/>
                  <w:vAlign w:val="center"/>
                </w:tcPr>
                <w:p w:rsidR="004C1BF2" w:rsidRPr="00BB4870" w:rsidRDefault="00D9619B" w:rsidP="00D9619B">
                  <w:pPr>
                    <w:jc w:val="center"/>
                    <w:rPr>
                      <w:rFonts w:ascii="Times New Roman" w:hAnsi="Times New Roman" w:cs="Times New Roman"/>
                      <w:szCs w:val="21"/>
                    </w:rPr>
                  </w:pPr>
                  <w:r w:rsidRPr="00BB4870">
                    <w:rPr>
                      <w:rFonts w:ascii="Times New Roman" w:hAnsi="Times New Roman" w:cs="Times New Roman"/>
                      <w:szCs w:val="21"/>
                    </w:rPr>
                    <w:t>253.02</w:t>
                  </w:r>
                </w:p>
              </w:tc>
              <w:tc>
                <w:tcPr>
                  <w:tcW w:w="3500" w:type="dxa"/>
                </w:tcPr>
                <w:p w:rsidR="004C1BF2" w:rsidRPr="00BB4870" w:rsidRDefault="00D9619B" w:rsidP="00187245">
                  <w:pPr>
                    <w:rPr>
                      <w:rFonts w:ascii="Times New Roman" w:hAnsi="Times New Roman" w:cs="Times New Roman"/>
                      <w:szCs w:val="21"/>
                    </w:rPr>
                  </w:pPr>
                  <w:r w:rsidRPr="00BB4870">
                    <w:rPr>
                      <w:rFonts w:ascii="Times New Roman" w:hAnsi="Times New Roman" w:cs="Times New Roman"/>
                      <w:szCs w:val="21"/>
                    </w:rPr>
                    <w:t>含活动室、备餐间、餐厅及卫生间</w:t>
                  </w:r>
                </w:p>
              </w:tc>
            </w:tr>
            <w:tr w:rsidR="004C1BF2" w:rsidRPr="00BB4870" w:rsidTr="00D9619B">
              <w:trPr>
                <w:jc w:val="center"/>
              </w:trPr>
              <w:tc>
                <w:tcPr>
                  <w:tcW w:w="723" w:type="dxa"/>
                  <w:vMerge/>
                </w:tcPr>
                <w:p w:rsidR="004C1BF2" w:rsidRPr="00BB4870" w:rsidRDefault="004C1BF2" w:rsidP="00187245">
                  <w:pPr>
                    <w:jc w:val="center"/>
                    <w:rPr>
                      <w:rFonts w:ascii="Times New Roman" w:hAnsi="Times New Roman" w:cs="Times New Roman"/>
                      <w:szCs w:val="21"/>
                    </w:rPr>
                  </w:pPr>
                </w:p>
              </w:tc>
              <w:tc>
                <w:tcPr>
                  <w:tcW w:w="2127" w:type="dxa"/>
                  <w:vAlign w:val="center"/>
                </w:tcPr>
                <w:p w:rsidR="004C1BF2" w:rsidRPr="00BB4870" w:rsidRDefault="004C1BF2" w:rsidP="00D9619B">
                  <w:pPr>
                    <w:jc w:val="center"/>
                    <w:rPr>
                      <w:rFonts w:ascii="Times New Roman" w:hAnsi="Times New Roman" w:cs="Times New Roman"/>
                      <w:szCs w:val="21"/>
                    </w:rPr>
                  </w:pPr>
                  <w:r w:rsidRPr="00BB4870">
                    <w:rPr>
                      <w:rFonts w:ascii="Times New Roman" w:hAnsi="Times New Roman" w:cs="Times New Roman"/>
                      <w:szCs w:val="21"/>
                    </w:rPr>
                    <w:t>加油区罩棚</w:t>
                  </w:r>
                </w:p>
              </w:tc>
              <w:tc>
                <w:tcPr>
                  <w:tcW w:w="992" w:type="dxa"/>
                  <w:vAlign w:val="center"/>
                </w:tcPr>
                <w:p w:rsidR="004C1BF2" w:rsidRPr="00BB4870" w:rsidRDefault="00D9619B" w:rsidP="00D9619B">
                  <w:pPr>
                    <w:jc w:val="center"/>
                    <w:rPr>
                      <w:rFonts w:ascii="Times New Roman" w:hAnsi="Times New Roman" w:cs="Times New Roman"/>
                      <w:szCs w:val="21"/>
                    </w:rPr>
                  </w:pPr>
                  <w:r w:rsidRPr="00BB4870">
                    <w:rPr>
                      <w:rFonts w:ascii="Times New Roman" w:hAnsi="Times New Roman" w:cs="Times New Roman"/>
                      <w:szCs w:val="21"/>
                    </w:rPr>
                    <w:t>m</w:t>
                  </w:r>
                  <w:r w:rsidRPr="00BB4870">
                    <w:rPr>
                      <w:rFonts w:ascii="Times New Roman" w:hAnsi="Times New Roman" w:cs="Times New Roman"/>
                      <w:szCs w:val="21"/>
                      <w:vertAlign w:val="superscript"/>
                    </w:rPr>
                    <w:t>2</w:t>
                  </w:r>
                </w:p>
              </w:tc>
              <w:tc>
                <w:tcPr>
                  <w:tcW w:w="1276" w:type="dxa"/>
                  <w:vAlign w:val="center"/>
                </w:tcPr>
                <w:p w:rsidR="004C1BF2" w:rsidRPr="00BB4870" w:rsidRDefault="00D9619B" w:rsidP="00D9619B">
                  <w:pPr>
                    <w:jc w:val="center"/>
                    <w:rPr>
                      <w:rFonts w:ascii="Times New Roman" w:hAnsi="Times New Roman" w:cs="Times New Roman"/>
                      <w:szCs w:val="21"/>
                    </w:rPr>
                  </w:pPr>
                  <w:r w:rsidRPr="00BB4870">
                    <w:rPr>
                      <w:rFonts w:ascii="Times New Roman" w:hAnsi="Times New Roman" w:cs="Times New Roman"/>
                      <w:szCs w:val="21"/>
                    </w:rPr>
                    <w:t>325</w:t>
                  </w:r>
                </w:p>
              </w:tc>
              <w:tc>
                <w:tcPr>
                  <w:tcW w:w="3500" w:type="dxa"/>
                </w:tcPr>
                <w:p w:rsidR="004C1BF2" w:rsidRPr="00BB4870" w:rsidRDefault="00D9619B" w:rsidP="00D9619B">
                  <w:pPr>
                    <w:rPr>
                      <w:rFonts w:ascii="Times New Roman" w:hAnsi="Times New Roman" w:cs="Times New Roman"/>
                      <w:szCs w:val="21"/>
                    </w:rPr>
                  </w:pPr>
                  <w:r w:rsidRPr="00BB4870">
                    <w:rPr>
                      <w:rFonts w:ascii="Times New Roman" w:hAnsi="Times New Roman" w:cs="Times New Roman"/>
                      <w:szCs w:val="21"/>
                    </w:rPr>
                    <w:t>罩棚下为加油作业场所，建筑面积按投影面积一半计算</w:t>
                  </w:r>
                </w:p>
              </w:tc>
            </w:tr>
            <w:tr w:rsidR="004C1BF2" w:rsidRPr="00BB4870" w:rsidTr="00D9619B">
              <w:trPr>
                <w:jc w:val="center"/>
              </w:trPr>
              <w:tc>
                <w:tcPr>
                  <w:tcW w:w="723" w:type="dxa"/>
                </w:tcPr>
                <w:p w:rsidR="004C1BF2"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4</w:t>
                  </w:r>
                </w:p>
              </w:tc>
              <w:tc>
                <w:tcPr>
                  <w:tcW w:w="2127" w:type="dxa"/>
                </w:tcPr>
                <w:p w:rsidR="004C1BF2"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建构（筑）物占地</w:t>
                  </w:r>
                </w:p>
              </w:tc>
              <w:tc>
                <w:tcPr>
                  <w:tcW w:w="992" w:type="dxa"/>
                </w:tcPr>
                <w:p w:rsidR="004C1BF2"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m</w:t>
                  </w:r>
                  <w:r w:rsidRPr="00BB4870">
                    <w:rPr>
                      <w:rFonts w:ascii="Times New Roman" w:hAnsi="Times New Roman" w:cs="Times New Roman"/>
                      <w:szCs w:val="21"/>
                      <w:vertAlign w:val="superscript"/>
                    </w:rPr>
                    <w:t>2</w:t>
                  </w:r>
                </w:p>
              </w:tc>
              <w:tc>
                <w:tcPr>
                  <w:tcW w:w="1276" w:type="dxa"/>
                </w:tcPr>
                <w:p w:rsidR="004C1BF2"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828.87</w:t>
                  </w:r>
                </w:p>
              </w:tc>
              <w:tc>
                <w:tcPr>
                  <w:tcW w:w="3500" w:type="dxa"/>
                </w:tcPr>
                <w:p w:rsidR="004C1BF2" w:rsidRPr="00BB4870" w:rsidRDefault="004C1BF2" w:rsidP="00187245">
                  <w:pPr>
                    <w:rPr>
                      <w:rFonts w:ascii="Times New Roman" w:hAnsi="Times New Roman" w:cs="Times New Roman"/>
                      <w:szCs w:val="21"/>
                    </w:rPr>
                  </w:pPr>
                </w:p>
              </w:tc>
            </w:tr>
            <w:tr w:rsidR="004C1BF2" w:rsidRPr="00BB4870" w:rsidTr="00D9619B">
              <w:trPr>
                <w:jc w:val="center"/>
              </w:trPr>
              <w:tc>
                <w:tcPr>
                  <w:tcW w:w="723" w:type="dxa"/>
                </w:tcPr>
                <w:p w:rsidR="004C1BF2"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5</w:t>
                  </w:r>
                </w:p>
              </w:tc>
              <w:tc>
                <w:tcPr>
                  <w:tcW w:w="2127" w:type="dxa"/>
                </w:tcPr>
                <w:p w:rsidR="004C1BF2"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绿地面积</w:t>
                  </w:r>
                </w:p>
              </w:tc>
              <w:tc>
                <w:tcPr>
                  <w:tcW w:w="992" w:type="dxa"/>
                </w:tcPr>
                <w:p w:rsidR="004C1BF2"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m</w:t>
                  </w:r>
                  <w:r w:rsidRPr="00BB4870">
                    <w:rPr>
                      <w:rFonts w:ascii="Times New Roman" w:hAnsi="Times New Roman" w:cs="Times New Roman"/>
                      <w:szCs w:val="21"/>
                      <w:vertAlign w:val="superscript"/>
                    </w:rPr>
                    <w:t>2</w:t>
                  </w:r>
                </w:p>
              </w:tc>
              <w:tc>
                <w:tcPr>
                  <w:tcW w:w="1276" w:type="dxa"/>
                </w:tcPr>
                <w:p w:rsidR="004C1BF2"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666.5</w:t>
                  </w:r>
                </w:p>
              </w:tc>
              <w:tc>
                <w:tcPr>
                  <w:tcW w:w="3500" w:type="dxa"/>
                </w:tcPr>
                <w:p w:rsidR="004C1BF2" w:rsidRPr="00BB4870" w:rsidRDefault="004C1BF2" w:rsidP="00187245">
                  <w:pPr>
                    <w:rPr>
                      <w:rFonts w:ascii="Times New Roman" w:hAnsi="Times New Roman" w:cs="Times New Roman"/>
                      <w:szCs w:val="21"/>
                    </w:rPr>
                  </w:pPr>
                </w:p>
              </w:tc>
            </w:tr>
            <w:tr w:rsidR="00026351" w:rsidRPr="00BB4870" w:rsidTr="00D9619B">
              <w:trPr>
                <w:jc w:val="center"/>
              </w:trPr>
              <w:tc>
                <w:tcPr>
                  <w:tcW w:w="723" w:type="dxa"/>
                </w:tcPr>
                <w:p w:rsidR="00026351"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6</w:t>
                  </w:r>
                </w:p>
              </w:tc>
              <w:tc>
                <w:tcPr>
                  <w:tcW w:w="2127" w:type="dxa"/>
                </w:tcPr>
                <w:p w:rsidR="00026351"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建筑密度</w:t>
                  </w:r>
                </w:p>
              </w:tc>
              <w:tc>
                <w:tcPr>
                  <w:tcW w:w="992" w:type="dxa"/>
                </w:tcPr>
                <w:p w:rsidR="00026351"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w:t>
                  </w:r>
                </w:p>
              </w:tc>
              <w:tc>
                <w:tcPr>
                  <w:tcW w:w="1276" w:type="dxa"/>
                </w:tcPr>
                <w:p w:rsidR="00026351"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27.5</w:t>
                  </w:r>
                </w:p>
              </w:tc>
              <w:tc>
                <w:tcPr>
                  <w:tcW w:w="3500" w:type="dxa"/>
                </w:tcPr>
                <w:p w:rsidR="00026351" w:rsidRPr="00BB4870" w:rsidRDefault="00026351" w:rsidP="00187245">
                  <w:pPr>
                    <w:rPr>
                      <w:rFonts w:ascii="Times New Roman" w:hAnsi="Times New Roman" w:cs="Times New Roman"/>
                      <w:szCs w:val="21"/>
                    </w:rPr>
                  </w:pPr>
                </w:p>
              </w:tc>
            </w:tr>
            <w:tr w:rsidR="00026351" w:rsidRPr="00BB4870" w:rsidTr="00D9619B">
              <w:trPr>
                <w:jc w:val="center"/>
              </w:trPr>
              <w:tc>
                <w:tcPr>
                  <w:tcW w:w="723" w:type="dxa"/>
                </w:tcPr>
                <w:p w:rsidR="00026351"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7</w:t>
                  </w:r>
                </w:p>
              </w:tc>
              <w:tc>
                <w:tcPr>
                  <w:tcW w:w="2127" w:type="dxa"/>
                </w:tcPr>
                <w:p w:rsidR="00026351"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容积率</w:t>
                  </w:r>
                </w:p>
              </w:tc>
              <w:tc>
                <w:tcPr>
                  <w:tcW w:w="992" w:type="dxa"/>
                </w:tcPr>
                <w:p w:rsidR="00026351"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w:t>
                  </w:r>
                </w:p>
              </w:tc>
              <w:tc>
                <w:tcPr>
                  <w:tcW w:w="1276" w:type="dxa"/>
                </w:tcPr>
                <w:p w:rsidR="00026351"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0.231</w:t>
                  </w:r>
                </w:p>
              </w:tc>
              <w:tc>
                <w:tcPr>
                  <w:tcW w:w="3500" w:type="dxa"/>
                </w:tcPr>
                <w:p w:rsidR="00026351" w:rsidRPr="00BB4870" w:rsidRDefault="00026351" w:rsidP="00187245">
                  <w:pPr>
                    <w:rPr>
                      <w:rFonts w:ascii="Times New Roman" w:hAnsi="Times New Roman" w:cs="Times New Roman"/>
                      <w:szCs w:val="21"/>
                    </w:rPr>
                  </w:pPr>
                </w:p>
              </w:tc>
            </w:tr>
            <w:tr w:rsidR="00026351" w:rsidRPr="00BB4870" w:rsidTr="00D9619B">
              <w:trPr>
                <w:trHeight w:val="289"/>
                <w:jc w:val="center"/>
              </w:trPr>
              <w:tc>
                <w:tcPr>
                  <w:tcW w:w="723" w:type="dxa"/>
                </w:tcPr>
                <w:p w:rsidR="00026351"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8</w:t>
                  </w:r>
                </w:p>
              </w:tc>
              <w:tc>
                <w:tcPr>
                  <w:tcW w:w="2127" w:type="dxa"/>
                </w:tcPr>
                <w:p w:rsidR="00026351"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绿地率</w:t>
                  </w:r>
                </w:p>
              </w:tc>
              <w:tc>
                <w:tcPr>
                  <w:tcW w:w="992" w:type="dxa"/>
                </w:tcPr>
                <w:p w:rsidR="00026351"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w:t>
                  </w:r>
                </w:p>
              </w:tc>
              <w:tc>
                <w:tcPr>
                  <w:tcW w:w="1276" w:type="dxa"/>
                </w:tcPr>
                <w:p w:rsidR="00026351"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20</w:t>
                  </w:r>
                </w:p>
              </w:tc>
              <w:tc>
                <w:tcPr>
                  <w:tcW w:w="3500" w:type="dxa"/>
                </w:tcPr>
                <w:p w:rsidR="00026351" w:rsidRPr="00BB4870" w:rsidRDefault="00026351" w:rsidP="00187245">
                  <w:pPr>
                    <w:rPr>
                      <w:rFonts w:ascii="Times New Roman" w:hAnsi="Times New Roman" w:cs="Times New Roman"/>
                      <w:szCs w:val="21"/>
                    </w:rPr>
                  </w:pPr>
                </w:p>
              </w:tc>
            </w:tr>
            <w:tr w:rsidR="00026351" w:rsidRPr="00BB4870" w:rsidTr="00D9619B">
              <w:trPr>
                <w:jc w:val="center"/>
              </w:trPr>
              <w:tc>
                <w:tcPr>
                  <w:tcW w:w="723" w:type="dxa"/>
                </w:tcPr>
                <w:p w:rsidR="00026351"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9</w:t>
                  </w:r>
                </w:p>
              </w:tc>
              <w:tc>
                <w:tcPr>
                  <w:tcW w:w="2127" w:type="dxa"/>
                </w:tcPr>
                <w:p w:rsidR="00026351"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加油机数量</w:t>
                  </w:r>
                </w:p>
              </w:tc>
              <w:tc>
                <w:tcPr>
                  <w:tcW w:w="992" w:type="dxa"/>
                </w:tcPr>
                <w:p w:rsidR="00026351"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台</w:t>
                  </w:r>
                </w:p>
              </w:tc>
              <w:tc>
                <w:tcPr>
                  <w:tcW w:w="1276" w:type="dxa"/>
                </w:tcPr>
                <w:p w:rsidR="00026351"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4</w:t>
                  </w:r>
                </w:p>
              </w:tc>
              <w:tc>
                <w:tcPr>
                  <w:tcW w:w="3500" w:type="dxa"/>
                </w:tcPr>
                <w:p w:rsidR="00026351" w:rsidRPr="00BB4870" w:rsidRDefault="00026351" w:rsidP="00187245">
                  <w:pPr>
                    <w:rPr>
                      <w:rFonts w:ascii="Times New Roman" w:hAnsi="Times New Roman" w:cs="Times New Roman"/>
                      <w:szCs w:val="21"/>
                    </w:rPr>
                  </w:pPr>
                </w:p>
              </w:tc>
            </w:tr>
            <w:tr w:rsidR="00026351" w:rsidRPr="00BB4870" w:rsidTr="00D9619B">
              <w:trPr>
                <w:jc w:val="center"/>
              </w:trPr>
              <w:tc>
                <w:tcPr>
                  <w:tcW w:w="723" w:type="dxa"/>
                </w:tcPr>
                <w:p w:rsidR="00026351"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10</w:t>
                  </w:r>
                </w:p>
              </w:tc>
              <w:tc>
                <w:tcPr>
                  <w:tcW w:w="2127" w:type="dxa"/>
                </w:tcPr>
                <w:p w:rsidR="00026351" w:rsidRPr="00BB4870" w:rsidRDefault="004C1BF2" w:rsidP="00187245">
                  <w:pPr>
                    <w:jc w:val="center"/>
                    <w:rPr>
                      <w:rFonts w:ascii="Times New Roman" w:hAnsi="Times New Roman" w:cs="Times New Roman"/>
                      <w:szCs w:val="21"/>
                    </w:rPr>
                  </w:pPr>
                  <w:r w:rsidRPr="00BB4870">
                    <w:rPr>
                      <w:rFonts w:ascii="Times New Roman" w:hAnsi="Times New Roman" w:cs="Times New Roman"/>
                      <w:szCs w:val="21"/>
                    </w:rPr>
                    <w:t>油罐数量</w:t>
                  </w:r>
                </w:p>
              </w:tc>
              <w:tc>
                <w:tcPr>
                  <w:tcW w:w="992" w:type="dxa"/>
                </w:tcPr>
                <w:p w:rsidR="00026351"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具</w:t>
                  </w:r>
                </w:p>
              </w:tc>
              <w:tc>
                <w:tcPr>
                  <w:tcW w:w="1276" w:type="dxa"/>
                </w:tcPr>
                <w:p w:rsidR="00026351" w:rsidRPr="00BB4870" w:rsidRDefault="00D9619B" w:rsidP="00187245">
                  <w:pPr>
                    <w:jc w:val="center"/>
                    <w:rPr>
                      <w:rFonts w:ascii="Times New Roman" w:hAnsi="Times New Roman" w:cs="Times New Roman"/>
                      <w:szCs w:val="21"/>
                    </w:rPr>
                  </w:pPr>
                  <w:r w:rsidRPr="00BB4870">
                    <w:rPr>
                      <w:rFonts w:ascii="Times New Roman" w:hAnsi="Times New Roman" w:cs="Times New Roman"/>
                      <w:szCs w:val="21"/>
                    </w:rPr>
                    <w:t>4</w:t>
                  </w:r>
                </w:p>
              </w:tc>
              <w:tc>
                <w:tcPr>
                  <w:tcW w:w="3500" w:type="dxa"/>
                </w:tcPr>
                <w:p w:rsidR="00026351" w:rsidRPr="00BB4870" w:rsidRDefault="00026351" w:rsidP="00187245">
                  <w:pPr>
                    <w:rPr>
                      <w:rFonts w:ascii="Times New Roman" w:hAnsi="Times New Roman" w:cs="Times New Roman"/>
                      <w:szCs w:val="21"/>
                    </w:rPr>
                  </w:pPr>
                </w:p>
              </w:tc>
            </w:tr>
          </w:tbl>
          <w:p w:rsidR="00026351" w:rsidRPr="00BB4870" w:rsidRDefault="00026351" w:rsidP="00026351">
            <w:pPr>
              <w:spacing w:line="360" w:lineRule="auto"/>
              <w:ind w:firstLineChars="200" w:firstLine="480"/>
              <w:rPr>
                <w:sz w:val="24"/>
                <w:szCs w:val="24"/>
              </w:rPr>
            </w:pPr>
            <w:r w:rsidRPr="00BB4870">
              <w:rPr>
                <w:sz w:val="24"/>
                <w:szCs w:val="24"/>
              </w:rPr>
              <w:t>3</w:t>
            </w:r>
            <w:r w:rsidRPr="00BB4870">
              <w:rPr>
                <w:sz w:val="24"/>
                <w:szCs w:val="24"/>
              </w:rPr>
              <w:t>、项目平面布置</w:t>
            </w:r>
          </w:p>
          <w:p w:rsidR="002122DE" w:rsidRPr="00BB4870" w:rsidRDefault="00026351" w:rsidP="00737CF8">
            <w:pPr>
              <w:spacing w:line="360" w:lineRule="auto"/>
              <w:ind w:firstLineChars="200" w:firstLine="480"/>
              <w:rPr>
                <w:sz w:val="24"/>
                <w:szCs w:val="24"/>
              </w:rPr>
            </w:pPr>
            <w:r w:rsidRPr="00BB4870">
              <w:rPr>
                <w:sz w:val="24"/>
                <w:szCs w:val="24"/>
              </w:rPr>
              <w:t>本项目东侧为孟姜女大道，出入口设在站区东侧的南、北两端，站区内中部为加油区，布置</w:t>
            </w:r>
            <w:r w:rsidRPr="00BB4870">
              <w:rPr>
                <w:sz w:val="24"/>
                <w:szCs w:val="24"/>
              </w:rPr>
              <w:t>4</w:t>
            </w:r>
            <w:r w:rsidRPr="00BB4870">
              <w:rPr>
                <w:sz w:val="24"/>
                <w:szCs w:val="24"/>
              </w:rPr>
              <w:t>座</w:t>
            </w:r>
            <w:r w:rsidR="00737CF8" w:rsidRPr="00BB4870">
              <w:rPr>
                <w:sz w:val="24"/>
                <w:szCs w:val="24"/>
              </w:rPr>
              <w:t>双油双枪潜油泵型</w:t>
            </w:r>
            <w:r w:rsidRPr="00BB4870">
              <w:rPr>
                <w:sz w:val="24"/>
                <w:szCs w:val="24"/>
              </w:rPr>
              <w:t>加油</w:t>
            </w:r>
            <w:r w:rsidR="00737CF8" w:rsidRPr="00BB4870">
              <w:rPr>
                <w:sz w:val="24"/>
                <w:szCs w:val="24"/>
              </w:rPr>
              <w:t>机</w:t>
            </w:r>
            <w:r w:rsidRPr="00BB4870">
              <w:rPr>
                <w:sz w:val="24"/>
                <w:szCs w:val="24"/>
              </w:rPr>
              <w:t>，加油区西侧为站房</w:t>
            </w:r>
            <w:r w:rsidR="000F3D2F" w:rsidRPr="00BB4870">
              <w:rPr>
                <w:sz w:val="24"/>
                <w:szCs w:val="24"/>
              </w:rPr>
              <w:t>，南侧为</w:t>
            </w:r>
            <w:r w:rsidRPr="00BB4870">
              <w:rPr>
                <w:sz w:val="24"/>
                <w:szCs w:val="24"/>
              </w:rPr>
              <w:t>辅助用房，站房设有便利店和办公室。辅助用房主要为发电房和厕所等。</w:t>
            </w:r>
            <w:r w:rsidR="00480375">
              <w:rPr>
                <w:rFonts w:hint="eastAsia"/>
                <w:sz w:val="24"/>
                <w:szCs w:val="24"/>
              </w:rPr>
              <w:t>洗车机位于项目西侧，化粪池位于辅助用房厕所处，沉淀池位于加油站东侧。</w:t>
            </w:r>
            <w:r w:rsidRPr="00BB4870">
              <w:rPr>
                <w:sz w:val="24"/>
                <w:szCs w:val="24"/>
              </w:rPr>
              <w:t>地埋式储油罐位于</w:t>
            </w:r>
            <w:r w:rsidR="00737CF8" w:rsidRPr="00BB4870">
              <w:rPr>
                <w:sz w:val="24"/>
                <w:szCs w:val="24"/>
              </w:rPr>
              <w:t>罩棚底部</w:t>
            </w:r>
            <w:r w:rsidRPr="00BB4870">
              <w:rPr>
                <w:sz w:val="24"/>
                <w:szCs w:val="24"/>
              </w:rPr>
              <w:t>，具</w:t>
            </w:r>
            <w:r w:rsidRPr="00BB4870">
              <w:rPr>
                <w:sz w:val="24"/>
                <w:szCs w:val="24"/>
              </w:rPr>
              <w:lastRenderedPageBreak/>
              <w:t>体平面布置见附图</w:t>
            </w:r>
            <w:r w:rsidRPr="00BB4870">
              <w:rPr>
                <w:sz w:val="24"/>
                <w:szCs w:val="24"/>
              </w:rPr>
              <w:t>6</w:t>
            </w:r>
            <w:r w:rsidRPr="00BB4870">
              <w:rPr>
                <w:sz w:val="24"/>
                <w:szCs w:val="24"/>
              </w:rPr>
              <w:t>。</w:t>
            </w:r>
          </w:p>
          <w:p w:rsidR="00026351" w:rsidRPr="00BB4870" w:rsidRDefault="00026351" w:rsidP="00026351">
            <w:pPr>
              <w:spacing w:line="360" w:lineRule="auto"/>
              <w:ind w:firstLineChars="200" w:firstLine="480"/>
              <w:rPr>
                <w:sz w:val="24"/>
                <w:szCs w:val="24"/>
              </w:rPr>
            </w:pPr>
            <w:r w:rsidRPr="00BB4870">
              <w:rPr>
                <w:sz w:val="24"/>
                <w:szCs w:val="24"/>
              </w:rPr>
              <w:t>4</w:t>
            </w:r>
            <w:r w:rsidRPr="00BB4870">
              <w:rPr>
                <w:sz w:val="24"/>
                <w:szCs w:val="24"/>
              </w:rPr>
              <w:t>、主要生产设备情况</w:t>
            </w:r>
          </w:p>
          <w:p w:rsidR="00026351" w:rsidRPr="00BB4870" w:rsidRDefault="00026351" w:rsidP="00026351">
            <w:pPr>
              <w:spacing w:line="360" w:lineRule="auto"/>
              <w:ind w:firstLine="480"/>
              <w:rPr>
                <w:sz w:val="24"/>
                <w:szCs w:val="24"/>
              </w:rPr>
            </w:pPr>
            <w:r w:rsidRPr="00BB4870">
              <w:rPr>
                <w:sz w:val="24"/>
                <w:szCs w:val="24"/>
              </w:rPr>
              <w:t>本项目所需主要设备为储油罐、加油机等，主要设备选型情况如表</w:t>
            </w:r>
            <w:r w:rsidRPr="00BB4870">
              <w:rPr>
                <w:sz w:val="24"/>
                <w:szCs w:val="24"/>
              </w:rPr>
              <w:t>1-3</w:t>
            </w:r>
            <w:r w:rsidRPr="00BB4870">
              <w:rPr>
                <w:sz w:val="24"/>
                <w:szCs w:val="24"/>
              </w:rPr>
              <w:t>：</w:t>
            </w:r>
          </w:p>
          <w:p w:rsidR="00026351" w:rsidRPr="00BB4870" w:rsidRDefault="00026351" w:rsidP="00026351">
            <w:pPr>
              <w:spacing w:line="360" w:lineRule="auto"/>
              <w:ind w:firstLine="480"/>
              <w:jc w:val="center"/>
              <w:rPr>
                <w:b/>
                <w:szCs w:val="21"/>
              </w:rPr>
            </w:pPr>
            <w:r w:rsidRPr="00BB4870">
              <w:rPr>
                <w:b/>
                <w:szCs w:val="21"/>
              </w:rPr>
              <w:t>表</w:t>
            </w:r>
            <w:r w:rsidRPr="00BB4870">
              <w:rPr>
                <w:b/>
                <w:szCs w:val="21"/>
              </w:rPr>
              <w:t xml:space="preserve">1-3 </w:t>
            </w:r>
            <w:r w:rsidRPr="00BB4870">
              <w:rPr>
                <w:b/>
                <w:szCs w:val="21"/>
              </w:rPr>
              <w:t>设备明细一览表</w:t>
            </w:r>
          </w:p>
          <w:tbl>
            <w:tblPr>
              <w:tblStyle w:val="a6"/>
              <w:tblW w:w="8636" w:type="dxa"/>
              <w:jc w:val="center"/>
              <w:tblLayout w:type="fixed"/>
              <w:tblLook w:val="04A0" w:firstRow="1" w:lastRow="0" w:firstColumn="1" w:lastColumn="0" w:noHBand="0" w:noVBand="1"/>
            </w:tblPr>
            <w:tblGrid>
              <w:gridCol w:w="774"/>
              <w:gridCol w:w="2573"/>
              <w:gridCol w:w="1396"/>
              <w:gridCol w:w="899"/>
              <w:gridCol w:w="1497"/>
              <w:gridCol w:w="1497"/>
            </w:tblGrid>
            <w:tr w:rsidR="00026351" w:rsidRPr="00BB4870" w:rsidTr="00187245">
              <w:trPr>
                <w:trHeight w:val="101"/>
                <w:jc w:val="center"/>
              </w:trPr>
              <w:tc>
                <w:tcPr>
                  <w:tcW w:w="774" w:type="dxa"/>
                </w:tcPr>
                <w:p w:rsidR="00026351" w:rsidRPr="00BB4870" w:rsidRDefault="00026351" w:rsidP="00187245">
                  <w:pPr>
                    <w:jc w:val="center"/>
                    <w:rPr>
                      <w:rFonts w:ascii="Times New Roman" w:hAnsi="Times New Roman" w:cs="Times New Roman"/>
                      <w:b/>
                      <w:szCs w:val="21"/>
                    </w:rPr>
                  </w:pPr>
                  <w:r w:rsidRPr="00BB4870">
                    <w:rPr>
                      <w:rFonts w:ascii="Times New Roman" w:hAnsi="Times New Roman" w:cs="Times New Roman"/>
                      <w:b/>
                      <w:szCs w:val="21"/>
                    </w:rPr>
                    <w:t>序号</w:t>
                  </w:r>
                </w:p>
              </w:tc>
              <w:tc>
                <w:tcPr>
                  <w:tcW w:w="2573" w:type="dxa"/>
                </w:tcPr>
                <w:p w:rsidR="00026351" w:rsidRPr="00BB4870" w:rsidRDefault="00026351" w:rsidP="00187245">
                  <w:pPr>
                    <w:jc w:val="center"/>
                    <w:rPr>
                      <w:rFonts w:ascii="Times New Roman" w:hAnsi="Times New Roman" w:cs="Times New Roman"/>
                      <w:b/>
                      <w:szCs w:val="21"/>
                    </w:rPr>
                  </w:pPr>
                  <w:r w:rsidRPr="00BB4870">
                    <w:rPr>
                      <w:rFonts w:ascii="Times New Roman" w:hAnsi="Times New Roman" w:cs="Times New Roman"/>
                      <w:b/>
                      <w:szCs w:val="21"/>
                    </w:rPr>
                    <w:t>设备名称</w:t>
                  </w:r>
                </w:p>
              </w:tc>
              <w:tc>
                <w:tcPr>
                  <w:tcW w:w="1396" w:type="dxa"/>
                </w:tcPr>
                <w:p w:rsidR="00026351" w:rsidRPr="00BB4870" w:rsidRDefault="00026351" w:rsidP="00187245">
                  <w:pPr>
                    <w:jc w:val="center"/>
                    <w:rPr>
                      <w:rFonts w:ascii="Times New Roman" w:hAnsi="Times New Roman" w:cs="Times New Roman"/>
                      <w:b/>
                      <w:szCs w:val="21"/>
                    </w:rPr>
                  </w:pPr>
                  <w:r w:rsidRPr="00BB4870">
                    <w:rPr>
                      <w:rFonts w:ascii="Times New Roman" w:hAnsi="Times New Roman" w:cs="Times New Roman"/>
                      <w:b/>
                      <w:szCs w:val="21"/>
                    </w:rPr>
                    <w:t>型号</w:t>
                  </w:r>
                </w:p>
              </w:tc>
              <w:tc>
                <w:tcPr>
                  <w:tcW w:w="899" w:type="dxa"/>
                </w:tcPr>
                <w:p w:rsidR="00026351" w:rsidRPr="00BB4870" w:rsidRDefault="00026351" w:rsidP="00187245">
                  <w:pPr>
                    <w:jc w:val="center"/>
                    <w:rPr>
                      <w:rFonts w:ascii="Times New Roman" w:hAnsi="Times New Roman" w:cs="Times New Roman"/>
                      <w:b/>
                      <w:szCs w:val="21"/>
                    </w:rPr>
                  </w:pPr>
                  <w:r w:rsidRPr="00BB4870">
                    <w:rPr>
                      <w:rFonts w:ascii="Times New Roman" w:hAnsi="Times New Roman" w:cs="Times New Roman"/>
                      <w:b/>
                      <w:szCs w:val="21"/>
                    </w:rPr>
                    <w:t>单位</w:t>
                  </w:r>
                </w:p>
              </w:tc>
              <w:tc>
                <w:tcPr>
                  <w:tcW w:w="1497" w:type="dxa"/>
                </w:tcPr>
                <w:p w:rsidR="00026351" w:rsidRPr="00BB4870" w:rsidRDefault="00026351" w:rsidP="00187245">
                  <w:pPr>
                    <w:jc w:val="center"/>
                    <w:rPr>
                      <w:rFonts w:ascii="Times New Roman" w:hAnsi="Times New Roman" w:cs="Times New Roman"/>
                      <w:b/>
                      <w:szCs w:val="21"/>
                    </w:rPr>
                  </w:pPr>
                  <w:r w:rsidRPr="00BB4870">
                    <w:rPr>
                      <w:rFonts w:ascii="Times New Roman" w:hAnsi="Times New Roman" w:cs="Times New Roman"/>
                      <w:b/>
                      <w:szCs w:val="21"/>
                    </w:rPr>
                    <w:t>数量</w:t>
                  </w:r>
                </w:p>
              </w:tc>
              <w:tc>
                <w:tcPr>
                  <w:tcW w:w="1497" w:type="dxa"/>
                </w:tcPr>
                <w:p w:rsidR="00026351" w:rsidRPr="00BB4870" w:rsidRDefault="00026351" w:rsidP="00187245">
                  <w:pPr>
                    <w:jc w:val="center"/>
                    <w:rPr>
                      <w:rFonts w:ascii="Times New Roman" w:hAnsi="Times New Roman" w:cs="Times New Roman"/>
                      <w:b/>
                      <w:szCs w:val="21"/>
                    </w:rPr>
                  </w:pPr>
                  <w:r w:rsidRPr="00BB4870">
                    <w:rPr>
                      <w:rFonts w:ascii="Times New Roman" w:hAnsi="Times New Roman" w:cs="Times New Roman"/>
                      <w:b/>
                      <w:szCs w:val="21"/>
                    </w:rPr>
                    <w:t>备注</w:t>
                  </w:r>
                </w:p>
              </w:tc>
            </w:tr>
            <w:tr w:rsidR="00026351" w:rsidRPr="00BB4870" w:rsidTr="00187245">
              <w:trPr>
                <w:trHeight w:val="70"/>
                <w:jc w:val="center"/>
              </w:trPr>
              <w:tc>
                <w:tcPr>
                  <w:tcW w:w="774"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1</w:t>
                  </w:r>
                </w:p>
              </w:tc>
              <w:tc>
                <w:tcPr>
                  <w:tcW w:w="2573"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92#</w:t>
                  </w:r>
                  <w:r w:rsidRPr="00BB4870">
                    <w:rPr>
                      <w:rFonts w:ascii="Times New Roman" w:hAnsi="Times New Roman" w:cs="Times New Roman"/>
                      <w:szCs w:val="21"/>
                    </w:rPr>
                    <w:t>汽油储罐</w:t>
                  </w:r>
                </w:p>
              </w:tc>
              <w:tc>
                <w:tcPr>
                  <w:tcW w:w="1396"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30m</w:t>
                  </w:r>
                  <w:r w:rsidRPr="00BB4870">
                    <w:rPr>
                      <w:rFonts w:ascii="Times New Roman" w:hAnsi="Times New Roman" w:cs="Times New Roman"/>
                      <w:szCs w:val="21"/>
                      <w:vertAlign w:val="superscript"/>
                    </w:rPr>
                    <w:t>3</w:t>
                  </w:r>
                </w:p>
              </w:tc>
              <w:tc>
                <w:tcPr>
                  <w:tcW w:w="899"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个</w:t>
                  </w:r>
                </w:p>
              </w:tc>
              <w:tc>
                <w:tcPr>
                  <w:tcW w:w="1497" w:type="dxa"/>
                </w:tcPr>
                <w:p w:rsidR="00026351" w:rsidRPr="00BB4870" w:rsidRDefault="00737CF8" w:rsidP="00187245">
                  <w:pPr>
                    <w:jc w:val="center"/>
                    <w:rPr>
                      <w:rFonts w:ascii="Times New Roman" w:hAnsi="Times New Roman" w:cs="Times New Roman"/>
                      <w:szCs w:val="21"/>
                    </w:rPr>
                  </w:pPr>
                  <w:r w:rsidRPr="00BB4870">
                    <w:rPr>
                      <w:rFonts w:ascii="Times New Roman" w:hAnsi="Times New Roman" w:cs="Times New Roman"/>
                      <w:szCs w:val="21"/>
                    </w:rPr>
                    <w:t>2</w:t>
                  </w:r>
                </w:p>
              </w:tc>
              <w:tc>
                <w:tcPr>
                  <w:tcW w:w="1497"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地埋式</w:t>
                  </w:r>
                </w:p>
              </w:tc>
            </w:tr>
            <w:tr w:rsidR="00026351" w:rsidRPr="00BB4870" w:rsidTr="00187245">
              <w:trPr>
                <w:trHeight w:val="153"/>
                <w:jc w:val="center"/>
              </w:trPr>
              <w:tc>
                <w:tcPr>
                  <w:tcW w:w="774"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2</w:t>
                  </w:r>
                </w:p>
              </w:tc>
              <w:tc>
                <w:tcPr>
                  <w:tcW w:w="2573"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95#</w:t>
                  </w:r>
                  <w:r w:rsidRPr="00BB4870">
                    <w:rPr>
                      <w:rFonts w:ascii="Times New Roman" w:hAnsi="Times New Roman" w:cs="Times New Roman"/>
                      <w:szCs w:val="21"/>
                    </w:rPr>
                    <w:t>汽油储罐</w:t>
                  </w:r>
                </w:p>
              </w:tc>
              <w:tc>
                <w:tcPr>
                  <w:tcW w:w="1396"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30m</w:t>
                  </w:r>
                  <w:r w:rsidRPr="00BB4870">
                    <w:rPr>
                      <w:rFonts w:ascii="Times New Roman" w:hAnsi="Times New Roman" w:cs="Times New Roman"/>
                      <w:szCs w:val="21"/>
                      <w:vertAlign w:val="superscript"/>
                    </w:rPr>
                    <w:t>3</w:t>
                  </w:r>
                </w:p>
              </w:tc>
              <w:tc>
                <w:tcPr>
                  <w:tcW w:w="899"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个</w:t>
                  </w:r>
                </w:p>
              </w:tc>
              <w:tc>
                <w:tcPr>
                  <w:tcW w:w="1497"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1</w:t>
                  </w:r>
                </w:p>
              </w:tc>
              <w:tc>
                <w:tcPr>
                  <w:tcW w:w="1497"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地埋式</w:t>
                  </w:r>
                </w:p>
              </w:tc>
            </w:tr>
            <w:tr w:rsidR="00026351" w:rsidRPr="00BB4870" w:rsidTr="00187245">
              <w:trPr>
                <w:trHeight w:val="115"/>
                <w:jc w:val="center"/>
              </w:trPr>
              <w:tc>
                <w:tcPr>
                  <w:tcW w:w="774"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3</w:t>
                  </w:r>
                </w:p>
              </w:tc>
              <w:tc>
                <w:tcPr>
                  <w:tcW w:w="2573"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0#</w:t>
                  </w:r>
                  <w:r w:rsidRPr="00BB4870">
                    <w:rPr>
                      <w:rFonts w:ascii="Times New Roman" w:hAnsi="Times New Roman" w:cs="Times New Roman"/>
                      <w:szCs w:val="21"/>
                    </w:rPr>
                    <w:t>柴油储罐</w:t>
                  </w:r>
                </w:p>
              </w:tc>
              <w:tc>
                <w:tcPr>
                  <w:tcW w:w="1396"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30m</w:t>
                  </w:r>
                  <w:r w:rsidRPr="00BB4870">
                    <w:rPr>
                      <w:rFonts w:ascii="Times New Roman" w:hAnsi="Times New Roman" w:cs="Times New Roman"/>
                      <w:szCs w:val="21"/>
                      <w:vertAlign w:val="superscript"/>
                    </w:rPr>
                    <w:t>3</w:t>
                  </w:r>
                </w:p>
              </w:tc>
              <w:tc>
                <w:tcPr>
                  <w:tcW w:w="899"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个</w:t>
                  </w:r>
                </w:p>
              </w:tc>
              <w:tc>
                <w:tcPr>
                  <w:tcW w:w="1497"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1</w:t>
                  </w:r>
                </w:p>
              </w:tc>
              <w:tc>
                <w:tcPr>
                  <w:tcW w:w="1497"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地埋式</w:t>
                  </w:r>
                </w:p>
              </w:tc>
            </w:tr>
            <w:tr w:rsidR="00026351" w:rsidRPr="00BB4870" w:rsidTr="00187245">
              <w:trPr>
                <w:trHeight w:val="70"/>
                <w:jc w:val="center"/>
              </w:trPr>
              <w:tc>
                <w:tcPr>
                  <w:tcW w:w="774"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4</w:t>
                  </w:r>
                </w:p>
              </w:tc>
              <w:tc>
                <w:tcPr>
                  <w:tcW w:w="2573"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油枪加油机</w:t>
                  </w:r>
                </w:p>
              </w:tc>
              <w:tc>
                <w:tcPr>
                  <w:tcW w:w="1396"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BL2112Z</w:t>
                  </w:r>
                </w:p>
              </w:tc>
              <w:tc>
                <w:tcPr>
                  <w:tcW w:w="899"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台</w:t>
                  </w:r>
                </w:p>
              </w:tc>
              <w:tc>
                <w:tcPr>
                  <w:tcW w:w="1497"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4</w:t>
                  </w:r>
                </w:p>
              </w:tc>
              <w:tc>
                <w:tcPr>
                  <w:tcW w:w="1497" w:type="dxa"/>
                </w:tcPr>
                <w:p w:rsidR="00026351" w:rsidRPr="00BB4870" w:rsidRDefault="00026351" w:rsidP="00187245">
                  <w:pPr>
                    <w:jc w:val="center"/>
                    <w:rPr>
                      <w:rFonts w:ascii="Times New Roman" w:hAnsi="Times New Roman" w:cs="Times New Roman"/>
                      <w:szCs w:val="21"/>
                    </w:rPr>
                  </w:pPr>
                </w:p>
              </w:tc>
            </w:tr>
            <w:tr w:rsidR="00026351" w:rsidRPr="00BB4870" w:rsidTr="00187245">
              <w:trPr>
                <w:trHeight w:val="70"/>
                <w:jc w:val="center"/>
              </w:trPr>
              <w:tc>
                <w:tcPr>
                  <w:tcW w:w="774"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5</w:t>
                  </w:r>
                </w:p>
              </w:tc>
              <w:tc>
                <w:tcPr>
                  <w:tcW w:w="2573"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卸油油气回收系统</w:t>
                  </w:r>
                </w:p>
              </w:tc>
              <w:tc>
                <w:tcPr>
                  <w:tcW w:w="1396" w:type="dxa"/>
                </w:tcPr>
                <w:p w:rsidR="00026351" w:rsidRPr="00BB4870" w:rsidRDefault="00026351" w:rsidP="00187245">
                  <w:pPr>
                    <w:jc w:val="center"/>
                    <w:rPr>
                      <w:rFonts w:ascii="Times New Roman" w:hAnsi="Times New Roman" w:cs="Times New Roman"/>
                      <w:szCs w:val="21"/>
                    </w:rPr>
                  </w:pPr>
                </w:p>
              </w:tc>
              <w:tc>
                <w:tcPr>
                  <w:tcW w:w="899"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1</w:t>
                  </w:r>
                </w:p>
              </w:tc>
              <w:tc>
                <w:tcPr>
                  <w:tcW w:w="1497" w:type="dxa"/>
                </w:tcPr>
                <w:p w:rsidR="00026351" w:rsidRPr="00BB4870" w:rsidRDefault="00026351" w:rsidP="00187245">
                  <w:pPr>
                    <w:jc w:val="center"/>
                    <w:rPr>
                      <w:rFonts w:ascii="Times New Roman" w:hAnsi="Times New Roman" w:cs="Times New Roman"/>
                      <w:szCs w:val="21"/>
                    </w:rPr>
                  </w:pPr>
                </w:p>
              </w:tc>
              <w:tc>
                <w:tcPr>
                  <w:tcW w:w="1497" w:type="dxa"/>
                </w:tcPr>
                <w:p w:rsidR="00026351" w:rsidRPr="00BB4870" w:rsidRDefault="00026351" w:rsidP="00187245">
                  <w:pPr>
                    <w:jc w:val="center"/>
                    <w:rPr>
                      <w:rFonts w:ascii="Times New Roman" w:hAnsi="Times New Roman" w:cs="Times New Roman"/>
                      <w:szCs w:val="21"/>
                    </w:rPr>
                  </w:pPr>
                </w:p>
              </w:tc>
            </w:tr>
            <w:tr w:rsidR="00026351" w:rsidRPr="00BB4870" w:rsidTr="00187245">
              <w:trPr>
                <w:trHeight w:val="70"/>
                <w:jc w:val="center"/>
              </w:trPr>
              <w:tc>
                <w:tcPr>
                  <w:tcW w:w="774"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6</w:t>
                  </w:r>
                </w:p>
              </w:tc>
              <w:tc>
                <w:tcPr>
                  <w:tcW w:w="2573"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加油油气回收系统</w:t>
                  </w:r>
                </w:p>
              </w:tc>
              <w:tc>
                <w:tcPr>
                  <w:tcW w:w="1396" w:type="dxa"/>
                </w:tcPr>
                <w:p w:rsidR="00026351" w:rsidRPr="00BB4870" w:rsidRDefault="00026351" w:rsidP="00187245">
                  <w:pPr>
                    <w:jc w:val="center"/>
                    <w:rPr>
                      <w:rFonts w:ascii="Times New Roman" w:hAnsi="Times New Roman" w:cs="Times New Roman"/>
                      <w:szCs w:val="21"/>
                    </w:rPr>
                  </w:pPr>
                </w:p>
              </w:tc>
              <w:tc>
                <w:tcPr>
                  <w:tcW w:w="899" w:type="dxa"/>
                </w:tcPr>
                <w:p w:rsidR="00026351" w:rsidRPr="00BB4870" w:rsidRDefault="00C57CA1" w:rsidP="00187245">
                  <w:pPr>
                    <w:jc w:val="center"/>
                    <w:rPr>
                      <w:rFonts w:ascii="Times New Roman" w:hAnsi="Times New Roman" w:cs="Times New Roman"/>
                      <w:szCs w:val="21"/>
                    </w:rPr>
                  </w:pPr>
                  <w:r>
                    <w:rPr>
                      <w:rFonts w:ascii="Times New Roman" w:hAnsi="Times New Roman" w:cs="Times New Roman" w:hint="eastAsia"/>
                      <w:szCs w:val="21"/>
                    </w:rPr>
                    <w:t>4</w:t>
                  </w:r>
                </w:p>
              </w:tc>
              <w:tc>
                <w:tcPr>
                  <w:tcW w:w="1497" w:type="dxa"/>
                </w:tcPr>
                <w:p w:rsidR="00026351" w:rsidRPr="00BB4870" w:rsidRDefault="00026351" w:rsidP="00187245">
                  <w:pPr>
                    <w:jc w:val="center"/>
                    <w:rPr>
                      <w:rFonts w:ascii="Times New Roman" w:hAnsi="Times New Roman" w:cs="Times New Roman"/>
                      <w:szCs w:val="21"/>
                    </w:rPr>
                  </w:pPr>
                </w:p>
              </w:tc>
              <w:tc>
                <w:tcPr>
                  <w:tcW w:w="1497" w:type="dxa"/>
                </w:tcPr>
                <w:p w:rsidR="00026351" w:rsidRPr="00BB4870" w:rsidRDefault="00026351" w:rsidP="00187245">
                  <w:pPr>
                    <w:jc w:val="center"/>
                    <w:rPr>
                      <w:rFonts w:ascii="Times New Roman" w:hAnsi="Times New Roman" w:cs="Times New Roman"/>
                      <w:szCs w:val="21"/>
                    </w:rPr>
                  </w:pPr>
                </w:p>
              </w:tc>
            </w:tr>
            <w:tr w:rsidR="00026351" w:rsidRPr="00BB4870" w:rsidTr="00187245">
              <w:trPr>
                <w:trHeight w:val="105"/>
                <w:jc w:val="center"/>
              </w:trPr>
              <w:tc>
                <w:tcPr>
                  <w:tcW w:w="774"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7</w:t>
                  </w:r>
                </w:p>
              </w:tc>
              <w:tc>
                <w:tcPr>
                  <w:tcW w:w="2573"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柴油发电机</w:t>
                  </w:r>
                </w:p>
              </w:tc>
              <w:tc>
                <w:tcPr>
                  <w:tcW w:w="1396"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15KW</w:t>
                  </w:r>
                </w:p>
              </w:tc>
              <w:tc>
                <w:tcPr>
                  <w:tcW w:w="899"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1</w:t>
                  </w:r>
                </w:p>
              </w:tc>
              <w:tc>
                <w:tcPr>
                  <w:tcW w:w="1497" w:type="dxa"/>
                </w:tcPr>
                <w:p w:rsidR="00026351" w:rsidRPr="00BB4870" w:rsidRDefault="00026351" w:rsidP="00187245">
                  <w:pPr>
                    <w:jc w:val="center"/>
                    <w:rPr>
                      <w:rFonts w:ascii="Times New Roman" w:hAnsi="Times New Roman" w:cs="Times New Roman"/>
                      <w:szCs w:val="21"/>
                    </w:rPr>
                  </w:pPr>
                </w:p>
              </w:tc>
              <w:tc>
                <w:tcPr>
                  <w:tcW w:w="1497" w:type="dxa"/>
                </w:tcPr>
                <w:p w:rsidR="00026351" w:rsidRPr="00BB4870" w:rsidRDefault="00026351" w:rsidP="00187245">
                  <w:pPr>
                    <w:jc w:val="center"/>
                    <w:rPr>
                      <w:rFonts w:ascii="Times New Roman" w:hAnsi="Times New Roman" w:cs="Times New Roman"/>
                      <w:szCs w:val="21"/>
                    </w:rPr>
                  </w:pPr>
                </w:p>
              </w:tc>
            </w:tr>
          </w:tbl>
          <w:p w:rsidR="00026351" w:rsidRPr="00BB4870" w:rsidRDefault="00026351" w:rsidP="00026351">
            <w:pPr>
              <w:spacing w:line="360" w:lineRule="auto"/>
              <w:ind w:firstLineChars="200" w:firstLine="480"/>
              <w:rPr>
                <w:sz w:val="24"/>
                <w:szCs w:val="24"/>
              </w:rPr>
            </w:pPr>
            <w:r w:rsidRPr="00BB4870">
              <w:rPr>
                <w:sz w:val="24"/>
                <w:szCs w:val="24"/>
              </w:rPr>
              <w:t>5</w:t>
            </w:r>
            <w:r w:rsidRPr="00BB4870">
              <w:rPr>
                <w:sz w:val="24"/>
                <w:szCs w:val="24"/>
              </w:rPr>
              <w:t>、原辅材料</w:t>
            </w:r>
          </w:p>
          <w:p w:rsidR="00026351" w:rsidRPr="00BB4870" w:rsidRDefault="00026351" w:rsidP="00026351">
            <w:pPr>
              <w:spacing w:line="360" w:lineRule="auto"/>
              <w:ind w:firstLine="480"/>
              <w:rPr>
                <w:sz w:val="24"/>
                <w:szCs w:val="24"/>
              </w:rPr>
            </w:pPr>
            <w:r w:rsidRPr="00BB4870">
              <w:rPr>
                <w:sz w:val="24"/>
                <w:szCs w:val="24"/>
              </w:rPr>
              <w:t>本项目建成后，其主要原辅材料消耗见表</w:t>
            </w:r>
            <w:r w:rsidRPr="00BB4870">
              <w:rPr>
                <w:sz w:val="24"/>
                <w:szCs w:val="24"/>
              </w:rPr>
              <w:t>1-4</w:t>
            </w:r>
            <w:r w:rsidRPr="00BB4870">
              <w:rPr>
                <w:sz w:val="24"/>
                <w:szCs w:val="24"/>
              </w:rPr>
              <w:t>：</w:t>
            </w:r>
          </w:p>
          <w:p w:rsidR="00026351" w:rsidRPr="00BB4870" w:rsidRDefault="00026351" w:rsidP="00026351">
            <w:pPr>
              <w:spacing w:line="360" w:lineRule="auto"/>
              <w:ind w:firstLine="480"/>
              <w:jc w:val="center"/>
              <w:rPr>
                <w:b/>
                <w:szCs w:val="21"/>
              </w:rPr>
            </w:pPr>
            <w:r w:rsidRPr="00BB4870">
              <w:rPr>
                <w:b/>
                <w:szCs w:val="21"/>
              </w:rPr>
              <w:t>表</w:t>
            </w:r>
            <w:r w:rsidRPr="00BB4870">
              <w:rPr>
                <w:b/>
                <w:szCs w:val="21"/>
              </w:rPr>
              <w:t xml:space="preserve">1-4 </w:t>
            </w:r>
            <w:r w:rsidRPr="00BB4870">
              <w:rPr>
                <w:b/>
                <w:szCs w:val="21"/>
              </w:rPr>
              <w:t>主要原辅材料消耗表</w:t>
            </w:r>
          </w:p>
          <w:tbl>
            <w:tblPr>
              <w:tblStyle w:val="a6"/>
              <w:tblW w:w="8715" w:type="dxa"/>
              <w:tblLayout w:type="fixed"/>
              <w:tblLook w:val="04A0" w:firstRow="1" w:lastRow="0" w:firstColumn="1" w:lastColumn="0" w:noHBand="0" w:noVBand="1"/>
            </w:tblPr>
            <w:tblGrid>
              <w:gridCol w:w="1625"/>
              <w:gridCol w:w="5166"/>
              <w:gridCol w:w="1924"/>
            </w:tblGrid>
            <w:tr w:rsidR="00026351" w:rsidRPr="00BB4870" w:rsidTr="000F3D2F">
              <w:tc>
                <w:tcPr>
                  <w:tcW w:w="1625" w:type="dxa"/>
                </w:tcPr>
                <w:p w:rsidR="00026351" w:rsidRPr="00BB4870" w:rsidRDefault="00026351" w:rsidP="00187245">
                  <w:pPr>
                    <w:jc w:val="center"/>
                    <w:rPr>
                      <w:rFonts w:ascii="Times New Roman" w:hAnsi="Times New Roman" w:cs="Times New Roman"/>
                      <w:b/>
                      <w:szCs w:val="21"/>
                    </w:rPr>
                  </w:pPr>
                  <w:r w:rsidRPr="00BB4870">
                    <w:rPr>
                      <w:rFonts w:ascii="Times New Roman" w:hAnsi="Times New Roman" w:cs="Times New Roman"/>
                      <w:b/>
                      <w:szCs w:val="21"/>
                    </w:rPr>
                    <w:t>序号</w:t>
                  </w:r>
                </w:p>
              </w:tc>
              <w:tc>
                <w:tcPr>
                  <w:tcW w:w="5166" w:type="dxa"/>
                </w:tcPr>
                <w:p w:rsidR="00026351" w:rsidRPr="00BB4870" w:rsidRDefault="00026351" w:rsidP="00187245">
                  <w:pPr>
                    <w:jc w:val="center"/>
                    <w:rPr>
                      <w:rFonts w:ascii="Times New Roman" w:hAnsi="Times New Roman" w:cs="Times New Roman"/>
                      <w:b/>
                      <w:szCs w:val="21"/>
                    </w:rPr>
                  </w:pPr>
                  <w:r w:rsidRPr="00BB4870">
                    <w:rPr>
                      <w:rFonts w:ascii="Times New Roman" w:hAnsi="Times New Roman" w:cs="Times New Roman"/>
                      <w:b/>
                      <w:szCs w:val="21"/>
                    </w:rPr>
                    <w:t>主要物料名称</w:t>
                  </w:r>
                </w:p>
              </w:tc>
              <w:tc>
                <w:tcPr>
                  <w:tcW w:w="1924" w:type="dxa"/>
                </w:tcPr>
                <w:p w:rsidR="00026351" w:rsidRPr="00BB4870" w:rsidRDefault="00026351" w:rsidP="00187245">
                  <w:pPr>
                    <w:jc w:val="center"/>
                    <w:rPr>
                      <w:rFonts w:ascii="Times New Roman" w:hAnsi="Times New Roman" w:cs="Times New Roman"/>
                      <w:b/>
                      <w:szCs w:val="21"/>
                    </w:rPr>
                  </w:pPr>
                  <w:r w:rsidRPr="00BB4870">
                    <w:rPr>
                      <w:rFonts w:ascii="Times New Roman" w:hAnsi="Times New Roman" w:cs="Times New Roman"/>
                      <w:b/>
                      <w:szCs w:val="21"/>
                    </w:rPr>
                    <w:t>用量</w:t>
                  </w:r>
                </w:p>
              </w:tc>
            </w:tr>
            <w:tr w:rsidR="00026351" w:rsidRPr="00BB4870" w:rsidTr="000F3D2F">
              <w:tc>
                <w:tcPr>
                  <w:tcW w:w="1625"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1</w:t>
                  </w:r>
                </w:p>
              </w:tc>
              <w:tc>
                <w:tcPr>
                  <w:tcW w:w="5166"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汽油</w:t>
                  </w:r>
                </w:p>
              </w:tc>
              <w:tc>
                <w:tcPr>
                  <w:tcW w:w="1924" w:type="dxa"/>
                </w:tcPr>
                <w:p w:rsidR="00026351" w:rsidRPr="00BB4870" w:rsidRDefault="000F3D2F" w:rsidP="00187245">
                  <w:pPr>
                    <w:jc w:val="center"/>
                    <w:rPr>
                      <w:rFonts w:ascii="Times New Roman" w:hAnsi="Times New Roman" w:cs="Times New Roman"/>
                      <w:szCs w:val="21"/>
                    </w:rPr>
                  </w:pPr>
                  <w:r w:rsidRPr="00BB4870">
                    <w:rPr>
                      <w:rFonts w:ascii="Times New Roman" w:hAnsi="Times New Roman" w:cs="Times New Roman"/>
                      <w:szCs w:val="21"/>
                    </w:rPr>
                    <w:t>1800t/a</w:t>
                  </w:r>
                </w:p>
              </w:tc>
            </w:tr>
            <w:tr w:rsidR="00026351" w:rsidRPr="00BB4870" w:rsidTr="000F3D2F">
              <w:tc>
                <w:tcPr>
                  <w:tcW w:w="1625"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2</w:t>
                  </w:r>
                </w:p>
              </w:tc>
              <w:tc>
                <w:tcPr>
                  <w:tcW w:w="5166"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柴油</w:t>
                  </w:r>
                </w:p>
              </w:tc>
              <w:tc>
                <w:tcPr>
                  <w:tcW w:w="1924" w:type="dxa"/>
                </w:tcPr>
                <w:p w:rsidR="000F3D2F" w:rsidRPr="00BB4870" w:rsidRDefault="000F3D2F" w:rsidP="000F3D2F">
                  <w:pPr>
                    <w:jc w:val="center"/>
                    <w:rPr>
                      <w:rFonts w:ascii="Times New Roman" w:hAnsi="Times New Roman" w:cs="Times New Roman"/>
                      <w:szCs w:val="21"/>
                    </w:rPr>
                  </w:pPr>
                  <w:r w:rsidRPr="00BB4870">
                    <w:rPr>
                      <w:rFonts w:ascii="Times New Roman" w:hAnsi="Times New Roman" w:cs="Times New Roman"/>
                      <w:szCs w:val="21"/>
                    </w:rPr>
                    <w:t>700t/a</w:t>
                  </w:r>
                </w:p>
              </w:tc>
            </w:tr>
            <w:tr w:rsidR="00026351" w:rsidRPr="00BB4870" w:rsidTr="000F3D2F">
              <w:tc>
                <w:tcPr>
                  <w:tcW w:w="1625"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3</w:t>
                  </w:r>
                </w:p>
              </w:tc>
              <w:tc>
                <w:tcPr>
                  <w:tcW w:w="5166"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电</w:t>
                  </w:r>
                </w:p>
              </w:tc>
              <w:tc>
                <w:tcPr>
                  <w:tcW w:w="1924" w:type="dxa"/>
                </w:tcPr>
                <w:p w:rsidR="00026351" w:rsidRPr="00BB4870" w:rsidRDefault="000F3D2F" w:rsidP="00187245">
                  <w:pPr>
                    <w:jc w:val="center"/>
                    <w:rPr>
                      <w:rFonts w:ascii="Times New Roman" w:hAnsi="Times New Roman" w:cs="Times New Roman"/>
                      <w:szCs w:val="21"/>
                    </w:rPr>
                  </w:pPr>
                  <w:r w:rsidRPr="00BB4870">
                    <w:rPr>
                      <w:rFonts w:ascii="Times New Roman" w:hAnsi="Times New Roman" w:cs="Times New Roman"/>
                      <w:szCs w:val="21"/>
                    </w:rPr>
                    <w:t>30000Kw</w:t>
                  </w:r>
                  <w:r w:rsidR="00FE0496">
                    <w:rPr>
                      <w:rFonts w:ascii="Times New Roman" w:hAnsi="Times New Roman" w:cs="Times New Roman" w:hint="eastAsia"/>
                      <w:szCs w:val="21"/>
                    </w:rPr>
                    <w:t>h/a</w:t>
                  </w:r>
                </w:p>
              </w:tc>
            </w:tr>
            <w:tr w:rsidR="00026351" w:rsidRPr="00BB4870" w:rsidTr="000F3D2F">
              <w:tc>
                <w:tcPr>
                  <w:tcW w:w="1625"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4</w:t>
                  </w:r>
                </w:p>
              </w:tc>
              <w:tc>
                <w:tcPr>
                  <w:tcW w:w="5166" w:type="dxa"/>
                </w:tcPr>
                <w:p w:rsidR="00026351" w:rsidRPr="00BB4870" w:rsidRDefault="00026351" w:rsidP="00187245">
                  <w:pPr>
                    <w:jc w:val="center"/>
                    <w:rPr>
                      <w:rFonts w:ascii="Times New Roman" w:hAnsi="Times New Roman" w:cs="Times New Roman"/>
                      <w:szCs w:val="21"/>
                    </w:rPr>
                  </w:pPr>
                  <w:r w:rsidRPr="00BB4870">
                    <w:rPr>
                      <w:rFonts w:ascii="Times New Roman" w:hAnsi="Times New Roman" w:cs="Times New Roman"/>
                      <w:szCs w:val="21"/>
                    </w:rPr>
                    <w:t>水</w:t>
                  </w:r>
                </w:p>
              </w:tc>
              <w:tc>
                <w:tcPr>
                  <w:tcW w:w="1924" w:type="dxa"/>
                </w:tcPr>
                <w:p w:rsidR="00026351" w:rsidRPr="00C57CA1" w:rsidRDefault="00480375" w:rsidP="00187245">
                  <w:pPr>
                    <w:jc w:val="center"/>
                    <w:rPr>
                      <w:rFonts w:ascii="Times New Roman" w:hAnsi="Times New Roman" w:cs="Times New Roman"/>
                      <w:szCs w:val="21"/>
                    </w:rPr>
                  </w:pPr>
                  <w:r>
                    <w:rPr>
                      <w:rFonts w:ascii="Times New Roman" w:hAnsi="Times New Roman" w:cs="Times New Roman" w:hint="eastAsia"/>
                      <w:szCs w:val="21"/>
                    </w:rPr>
                    <w:t>2233.6</w:t>
                  </w:r>
                  <w:r w:rsidR="00C57CA1">
                    <w:rPr>
                      <w:rFonts w:ascii="Times New Roman" w:hAnsi="Times New Roman" w:cs="Times New Roman" w:hint="eastAsia"/>
                      <w:szCs w:val="21"/>
                    </w:rPr>
                    <w:t>m</w:t>
                  </w:r>
                  <w:r w:rsidR="00C57CA1">
                    <w:rPr>
                      <w:rFonts w:ascii="Times New Roman" w:hAnsi="Times New Roman" w:cs="Times New Roman" w:hint="eastAsia"/>
                      <w:szCs w:val="21"/>
                      <w:vertAlign w:val="superscript"/>
                    </w:rPr>
                    <w:t>3</w:t>
                  </w:r>
                  <w:r w:rsidR="00C57CA1">
                    <w:rPr>
                      <w:rFonts w:ascii="Times New Roman" w:hAnsi="Times New Roman" w:cs="Times New Roman" w:hint="eastAsia"/>
                      <w:szCs w:val="21"/>
                    </w:rPr>
                    <w:t>/a</w:t>
                  </w:r>
                </w:p>
              </w:tc>
            </w:tr>
          </w:tbl>
          <w:p w:rsidR="004545D9" w:rsidRPr="00BB4870" w:rsidRDefault="004545D9" w:rsidP="000F3D2F">
            <w:pPr>
              <w:spacing w:line="360" w:lineRule="auto"/>
              <w:ind w:firstLineChars="200" w:firstLine="480"/>
              <w:rPr>
                <w:bCs/>
                <w:sz w:val="24"/>
                <w:szCs w:val="24"/>
              </w:rPr>
            </w:pPr>
            <w:r w:rsidRPr="00BB4870">
              <w:rPr>
                <w:bCs/>
                <w:sz w:val="24"/>
                <w:szCs w:val="24"/>
              </w:rPr>
              <w:t>三、公用工程</w:t>
            </w:r>
          </w:p>
          <w:p w:rsidR="004545D9" w:rsidRPr="00BB4870" w:rsidRDefault="004545D9" w:rsidP="004545D9">
            <w:pPr>
              <w:spacing w:line="360" w:lineRule="auto"/>
              <w:ind w:firstLine="480"/>
              <w:jc w:val="left"/>
              <w:rPr>
                <w:color w:val="000000"/>
                <w:sz w:val="24"/>
                <w:szCs w:val="21"/>
              </w:rPr>
            </w:pPr>
            <w:r w:rsidRPr="00BB4870">
              <w:rPr>
                <w:color w:val="000000"/>
                <w:sz w:val="24"/>
                <w:szCs w:val="21"/>
              </w:rPr>
              <w:t>1</w:t>
            </w:r>
            <w:r w:rsidRPr="00BB4870">
              <w:rPr>
                <w:color w:val="000000"/>
                <w:sz w:val="24"/>
                <w:szCs w:val="21"/>
              </w:rPr>
              <w:t>、给水</w:t>
            </w:r>
          </w:p>
          <w:p w:rsidR="004545D9" w:rsidRPr="00BB4870" w:rsidRDefault="004545D9" w:rsidP="004545D9">
            <w:pPr>
              <w:spacing w:line="360" w:lineRule="auto"/>
              <w:ind w:firstLineChars="200" w:firstLine="480"/>
              <w:rPr>
                <w:sz w:val="24"/>
              </w:rPr>
            </w:pPr>
            <w:r w:rsidRPr="00BB4870">
              <w:rPr>
                <w:sz w:val="24"/>
              </w:rPr>
              <w:t>本项目给水水源由城市给水管网接入。</w:t>
            </w:r>
            <w:r w:rsidR="000F3D2F" w:rsidRPr="00BB4870">
              <w:rPr>
                <w:sz w:val="24"/>
              </w:rPr>
              <w:t>分为生活用水、地面冲洗用水、洗车用水</w:t>
            </w:r>
            <w:r w:rsidR="00C57CA1">
              <w:rPr>
                <w:rFonts w:hint="eastAsia"/>
                <w:sz w:val="24"/>
              </w:rPr>
              <w:t>、绿</w:t>
            </w:r>
            <w:r w:rsidR="00C57CA1">
              <w:rPr>
                <w:rFonts w:ascii="MS Mincho" w:eastAsiaTheme="minorEastAsia" w:hAnsi="MS Mincho" w:cs="MS Mincho" w:hint="eastAsia"/>
                <w:sz w:val="24"/>
              </w:rPr>
              <w:t>化用水</w:t>
            </w:r>
            <w:r w:rsidR="000F3D2F" w:rsidRPr="00BB4870">
              <w:rPr>
                <w:sz w:val="24"/>
              </w:rPr>
              <w:t>。</w:t>
            </w:r>
          </w:p>
          <w:p w:rsidR="000F3D2F" w:rsidRPr="00BB4870" w:rsidRDefault="000F3D2F" w:rsidP="004545D9">
            <w:pPr>
              <w:spacing w:line="360" w:lineRule="auto"/>
              <w:ind w:firstLineChars="200" w:firstLine="480"/>
              <w:rPr>
                <w:sz w:val="24"/>
              </w:rPr>
            </w:pPr>
            <w:r w:rsidRPr="00BB4870">
              <w:rPr>
                <w:sz w:val="24"/>
              </w:rPr>
              <w:t>(1)</w:t>
            </w:r>
            <w:r w:rsidRPr="00BB4870">
              <w:rPr>
                <w:sz w:val="24"/>
              </w:rPr>
              <w:t>生活用水</w:t>
            </w:r>
          </w:p>
          <w:p w:rsidR="004545D9" w:rsidRPr="00BB4870" w:rsidRDefault="004545D9" w:rsidP="004545D9">
            <w:pPr>
              <w:spacing w:line="360" w:lineRule="auto"/>
              <w:ind w:firstLineChars="200" w:firstLine="480"/>
              <w:rPr>
                <w:color w:val="000000"/>
                <w:sz w:val="24"/>
              </w:rPr>
            </w:pPr>
            <w:r w:rsidRPr="00BB4870">
              <w:rPr>
                <w:bCs/>
                <w:color w:val="000000"/>
                <w:sz w:val="24"/>
              </w:rPr>
              <w:t>加油站设有</w:t>
            </w:r>
            <w:r w:rsidR="00ED07CC" w:rsidRPr="00BB4870">
              <w:rPr>
                <w:bCs/>
                <w:color w:val="000000"/>
                <w:sz w:val="24"/>
              </w:rPr>
              <w:t>12</w:t>
            </w:r>
            <w:r w:rsidRPr="00BB4870">
              <w:rPr>
                <w:bCs/>
                <w:color w:val="000000"/>
                <w:sz w:val="24"/>
              </w:rPr>
              <w:t>名职工，参照</w:t>
            </w:r>
            <w:r w:rsidR="000F3D2F" w:rsidRPr="00BB4870">
              <w:rPr>
                <w:bCs/>
                <w:color w:val="000000"/>
                <w:sz w:val="24"/>
              </w:rPr>
              <w:t>《湖南省用水定额》（</w:t>
            </w:r>
            <w:r w:rsidR="000F3D2F" w:rsidRPr="00BB4870">
              <w:rPr>
                <w:bCs/>
                <w:color w:val="000000"/>
                <w:sz w:val="24"/>
              </w:rPr>
              <w:t>DB43T388-2014</w:t>
            </w:r>
            <w:r w:rsidR="000F3D2F" w:rsidRPr="00BB4870">
              <w:rPr>
                <w:bCs/>
                <w:color w:val="000000"/>
                <w:sz w:val="24"/>
              </w:rPr>
              <w:t>）表</w:t>
            </w:r>
            <w:r w:rsidR="000F3D2F" w:rsidRPr="00BB4870">
              <w:rPr>
                <w:bCs/>
                <w:color w:val="000000"/>
                <w:sz w:val="24"/>
              </w:rPr>
              <w:t>28</w:t>
            </w:r>
            <w:r w:rsidR="000F3D2F" w:rsidRPr="00BB4870">
              <w:rPr>
                <w:bCs/>
                <w:color w:val="000000"/>
                <w:sz w:val="24"/>
              </w:rPr>
              <w:t>小城市用水情况，</w:t>
            </w:r>
            <w:r w:rsidRPr="00BB4870">
              <w:rPr>
                <w:bCs/>
                <w:color w:val="000000"/>
                <w:sz w:val="24"/>
              </w:rPr>
              <w:t>按</w:t>
            </w:r>
            <w:r w:rsidR="000F3D2F" w:rsidRPr="00BB4870">
              <w:rPr>
                <w:bCs/>
                <w:color w:val="000000"/>
                <w:sz w:val="24"/>
              </w:rPr>
              <w:t>145</w:t>
            </w:r>
            <w:r w:rsidRPr="00BB4870">
              <w:rPr>
                <w:bCs/>
                <w:color w:val="000000"/>
                <w:sz w:val="24"/>
              </w:rPr>
              <w:t>L/</w:t>
            </w:r>
            <w:r w:rsidRPr="00BB4870">
              <w:rPr>
                <w:bCs/>
                <w:color w:val="000000"/>
                <w:sz w:val="24"/>
              </w:rPr>
              <w:t>人</w:t>
            </w:r>
            <w:r w:rsidRPr="00BB4870">
              <w:rPr>
                <w:bCs/>
                <w:color w:val="000000"/>
                <w:sz w:val="24"/>
              </w:rPr>
              <w:t>·d</w:t>
            </w:r>
            <w:r w:rsidRPr="00BB4870">
              <w:rPr>
                <w:bCs/>
                <w:color w:val="000000"/>
                <w:sz w:val="24"/>
              </w:rPr>
              <w:t>计算，则日用水量</w:t>
            </w:r>
            <w:r w:rsidR="00ED07CC" w:rsidRPr="00BB4870">
              <w:rPr>
                <w:bCs/>
                <w:color w:val="000000"/>
                <w:sz w:val="24"/>
              </w:rPr>
              <w:t>1.74</w:t>
            </w:r>
            <w:r w:rsidR="000F3D2F" w:rsidRPr="00BB4870">
              <w:rPr>
                <w:bCs/>
                <w:color w:val="000000"/>
                <w:sz w:val="24"/>
              </w:rPr>
              <w:t>m</w:t>
            </w:r>
            <w:r w:rsidR="000F3D2F" w:rsidRPr="00BB4870">
              <w:rPr>
                <w:bCs/>
                <w:color w:val="000000"/>
                <w:sz w:val="24"/>
                <w:vertAlign w:val="superscript"/>
              </w:rPr>
              <w:t>3</w:t>
            </w:r>
            <w:r w:rsidRPr="00BB4870">
              <w:rPr>
                <w:bCs/>
                <w:color w:val="000000"/>
                <w:sz w:val="24"/>
              </w:rPr>
              <w:t>，年用水量</w:t>
            </w:r>
            <w:r w:rsidR="00ED07CC" w:rsidRPr="00BB4870">
              <w:rPr>
                <w:bCs/>
                <w:color w:val="000000"/>
                <w:sz w:val="24"/>
              </w:rPr>
              <w:t>635.10</w:t>
            </w:r>
            <w:r w:rsidR="000F3D2F" w:rsidRPr="00BB4870">
              <w:rPr>
                <w:bCs/>
                <w:color w:val="000000"/>
                <w:sz w:val="24"/>
              </w:rPr>
              <w:t xml:space="preserve"> m</w:t>
            </w:r>
            <w:r w:rsidR="000F3D2F" w:rsidRPr="00BB4870">
              <w:rPr>
                <w:bCs/>
                <w:color w:val="000000"/>
                <w:sz w:val="24"/>
                <w:vertAlign w:val="superscript"/>
              </w:rPr>
              <w:t>3</w:t>
            </w:r>
            <w:r w:rsidRPr="00BB4870">
              <w:rPr>
                <w:bCs/>
                <w:color w:val="000000"/>
                <w:sz w:val="24"/>
              </w:rPr>
              <w:t>；</w:t>
            </w:r>
            <w:r w:rsidRPr="00BB4870">
              <w:rPr>
                <w:color w:val="000000"/>
                <w:sz w:val="24"/>
              </w:rPr>
              <w:t>来往驾乘人员人数按</w:t>
            </w:r>
            <w:r w:rsidR="000F3D2F" w:rsidRPr="00BB4870">
              <w:rPr>
                <w:color w:val="000000"/>
                <w:sz w:val="24"/>
              </w:rPr>
              <w:t>300</w:t>
            </w:r>
            <w:r w:rsidRPr="00BB4870">
              <w:rPr>
                <w:color w:val="000000"/>
                <w:sz w:val="24"/>
              </w:rPr>
              <w:t>人</w:t>
            </w:r>
            <w:r w:rsidRPr="00BB4870">
              <w:rPr>
                <w:color w:val="000000"/>
                <w:sz w:val="24"/>
              </w:rPr>
              <w:t>/d</w:t>
            </w:r>
            <w:r w:rsidRPr="00BB4870">
              <w:rPr>
                <w:color w:val="000000"/>
                <w:sz w:val="24"/>
              </w:rPr>
              <w:t>（估算实际用水人数），平均用水量按</w:t>
            </w:r>
            <w:r w:rsidRPr="00BB4870">
              <w:rPr>
                <w:color w:val="000000"/>
                <w:sz w:val="24"/>
              </w:rPr>
              <w:t>5L/</w:t>
            </w:r>
            <w:r w:rsidRPr="00BB4870">
              <w:rPr>
                <w:color w:val="000000"/>
                <w:sz w:val="24"/>
              </w:rPr>
              <w:t>人</w:t>
            </w:r>
            <w:r w:rsidRPr="00BB4870">
              <w:rPr>
                <w:color w:val="000000"/>
                <w:sz w:val="24"/>
              </w:rPr>
              <w:t>·</w:t>
            </w:r>
            <w:r w:rsidRPr="00BB4870">
              <w:rPr>
                <w:color w:val="000000"/>
                <w:sz w:val="24"/>
              </w:rPr>
              <w:t>次计算，则用水量为</w:t>
            </w:r>
            <w:r w:rsidR="000F3D2F" w:rsidRPr="00BB4870">
              <w:rPr>
                <w:color w:val="000000"/>
                <w:sz w:val="24"/>
              </w:rPr>
              <w:t>1.5 m</w:t>
            </w:r>
            <w:r w:rsidR="000F3D2F" w:rsidRPr="00BB4870">
              <w:rPr>
                <w:color w:val="000000"/>
                <w:sz w:val="24"/>
                <w:vertAlign w:val="superscript"/>
              </w:rPr>
              <w:t>3</w:t>
            </w:r>
            <w:r w:rsidRPr="00BB4870">
              <w:rPr>
                <w:color w:val="000000"/>
                <w:sz w:val="24"/>
              </w:rPr>
              <w:t>/d</w:t>
            </w:r>
            <w:r w:rsidRPr="00BB4870">
              <w:rPr>
                <w:color w:val="000000"/>
                <w:sz w:val="24"/>
              </w:rPr>
              <w:t>，</w:t>
            </w:r>
            <w:r w:rsidR="000F3D2F" w:rsidRPr="00BB4870">
              <w:rPr>
                <w:color w:val="000000"/>
                <w:sz w:val="24"/>
              </w:rPr>
              <w:t>547.50m</w:t>
            </w:r>
            <w:r w:rsidR="000F3D2F" w:rsidRPr="00BB4870">
              <w:rPr>
                <w:color w:val="000000"/>
                <w:sz w:val="24"/>
                <w:vertAlign w:val="superscript"/>
              </w:rPr>
              <w:t>3</w:t>
            </w:r>
            <w:r w:rsidRPr="00BB4870">
              <w:rPr>
                <w:color w:val="000000"/>
                <w:sz w:val="24"/>
              </w:rPr>
              <w:t>/a</w:t>
            </w:r>
            <w:r w:rsidRPr="00BB4870">
              <w:rPr>
                <w:color w:val="000000"/>
                <w:sz w:val="24"/>
              </w:rPr>
              <w:t>。</w:t>
            </w:r>
            <w:r w:rsidR="00ED07CC" w:rsidRPr="00BB4870">
              <w:rPr>
                <w:color w:val="000000"/>
                <w:sz w:val="24"/>
              </w:rPr>
              <w:t>总用水量为</w:t>
            </w:r>
            <w:r w:rsidR="00ED07CC" w:rsidRPr="00BB4870">
              <w:rPr>
                <w:color w:val="000000"/>
                <w:sz w:val="24"/>
              </w:rPr>
              <w:t>3.24m</w:t>
            </w:r>
            <w:r w:rsidR="00ED07CC" w:rsidRPr="00BB4870">
              <w:rPr>
                <w:color w:val="000000"/>
                <w:sz w:val="24"/>
                <w:vertAlign w:val="superscript"/>
              </w:rPr>
              <w:t>3</w:t>
            </w:r>
            <w:r w:rsidR="00ED07CC" w:rsidRPr="00BB4870">
              <w:rPr>
                <w:color w:val="000000"/>
                <w:sz w:val="24"/>
              </w:rPr>
              <w:t>/d</w:t>
            </w:r>
            <w:r w:rsidR="00ED07CC" w:rsidRPr="00BB4870">
              <w:rPr>
                <w:color w:val="000000"/>
                <w:sz w:val="24"/>
              </w:rPr>
              <w:t>，</w:t>
            </w:r>
            <w:r w:rsidR="00ED07CC" w:rsidRPr="00BB4870">
              <w:rPr>
                <w:color w:val="000000"/>
                <w:sz w:val="24"/>
              </w:rPr>
              <w:t>1182.60m</w:t>
            </w:r>
            <w:r w:rsidR="00ED07CC" w:rsidRPr="00BB4870">
              <w:rPr>
                <w:color w:val="000000"/>
                <w:sz w:val="24"/>
                <w:vertAlign w:val="superscript"/>
              </w:rPr>
              <w:t>3</w:t>
            </w:r>
            <w:r w:rsidR="00ED07CC" w:rsidRPr="00BB4870">
              <w:rPr>
                <w:color w:val="000000"/>
                <w:sz w:val="24"/>
              </w:rPr>
              <w:t>/a</w:t>
            </w:r>
            <w:r w:rsidR="00ED07CC" w:rsidRPr="00BB4870">
              <w:rPr>
                <w:color w:val="000000"/>
                <w:sz w:val="24"/>
              </w:rPr>
              <w:t>。</w:t>
            </w:r>
          </w:p>
          <w:p w:rsidR="000F3D2F" w:rsidRPr="00BB4870" w:rsidRDefault="000F3D2F" w:rsidP="004545D9">
            <w:pPr>
              <w:spacing w:line="360" w:lineRule="auto"/>
              <w:ind w:firstLineChars="200" w:firstLine="480"/>
              <w:rPr>
                <w:color w:val="000000"/>
                <w:sz w:val="24"/>
              </w:rPr>
            </w:pPr>
            <w:r w:rsidRPr="00BB4870">
              <w:rPr>
                <w:color w:val="000000"/>
                <w:sz w:val="24"/>
              </w:rPr>
              <w:t>(2)</w:t>
            </w:r>
            <w:r w:rsidRPr="00BB4870">
              <w:rPr>
                <w:color w:val="000000"/>
                <w:sz w:val="24"/>
              </w:rPr>
              <w:t>洗车用水</w:t>
            </w:r>
          </w:p>
          <w:p w:rsidR="004545D9" w:rsidRPr="00BB4870" w:rsidRDefault="004545D9" w:rsidP="004545D9">
            <w:pPr>
              <w:spacing w:line="360" w:lineRule="auto"/>
              <w:ind w:firstLineChars="200" w:firstLine="480"/>
              <w:rPr>
                <w:color w:val="000000"/>
                <w:kern w:val="0"/>
                <w:sz w:val="24"/>
                <w:szCs w:val="24"/>
                <w:lang w:bidi="ar"/>
              </w:rPr>
            </w:pPr>
            <w:r w:rsidRPr="00BB4870">
              <w:rPr>
                <w:color w:val="000000"/>
                <w:kern w:val="0"/>
                <w:sz w:val="24"/>
                <w:szCs w:val="24"/>
                <w:lang w:bidi="ar"/>
              </w:rPr>
              <w:t>本项目计划在地块西面设置一个洗车装置，预计清洗汽车量约</w:t>
            </w:r>
            <w:r w:rsidRPr="00BB4870">
              <w:rPr>
                <w:color w:val="000000"/>
                <w:kern w:val="0"/>
                <w:sz w:val="24"/>
                <w:szCs w:val="24"/>
                <w:lang w:bidi="ar"/>
              </w:rPr>
              <w:t>8000</w:t>
            </w:r>
            <w:r w:rsidRPr="00BB4870">
              <w:rPr>
                <w:color w:val="000000"/>
                <w:kern w:val="0"/>
                <w:sz w:val="24"/>
                <w:szCs w:val="24"/>
                <w:lang w:bidi="ar"/>
              </w:rPr>
              <w:t>辆次</w:t>
            </w:r>
            <w:r w:rsidRPr="00BB4870">
              <w:rPr>
                <w:color w:val="000000"/>
                <w:kern w:val="0"/>
                <w:sz w:val="24"/>
                <w:szCs w:val="24"/>
                <w:lang w:bidi="ar"/>
              </w:rPr>
              <w:t>/</w:t>
            </w:r>
            <w:r w:rsidRPr="00BB4870">
              <w:rPr>
                <w:color w:val="000000"/>
                <w:kern w:val="0"/>
                <w:sz w:val="24"/>
                <w:szCs w:val="24"/>
                <w:lang w:bidi="ar"/>
              </w:rPr>
              <w:t>年，根据《湖南省用水定额》（</w:t>
            </w:r>
            <w:r w:rsidRPr="00BB4870">
              <w:rPr>
                <w:color w:val="000000"/>
                <w:kern w:val="0"/>
                <w:sz w:val="24"/>
                <w:szCs w:val="24"/>
                <w:lang w:bidi="ar"/>
              </w:rPr>
              <w:t>DB43/T388-2008</w:t>
            </w:r>
            <w:r w:rsidRPr="00BB4870">
              <w:rPr>
                <w:color w:val="000000"/>
                <w:kern w:val="0"/>
                <w:sz w:val="24"/>
                <w:szCs w:val="24"/>
                <w:lang w:bidi="ar"/>
              </w:rPr>
              <w:t>），消耗水量约</w:t>
            </w:r>
            <w:r w:rsidRPr="00BB4870">
              <w:rPr>
                <w:color w:val="000000"/>
                <w:kern w:val="0"/>
                <w:sz w:val="24"/>
                <w:szCs w:val="24"/>
                <w:lang w:bidi="ar"/>
              </w:rPr>
              <w:t>60L/</w:t>
            </w:r>
            <w:r w:rsidRPr="00BB4870">
              <w:rPr>
                <w:color w:val="000000"/>
                <w:kern w:val="0"/>
                <w:sz w:val="24"/>
                <w:szCs w:val="24"/>
                <w:lang w:bidi="ar"/>
              </w:rPr>
              <w:t>辆</w:t>
            </w:r>
            <w:r w:rsidR="00D05D27">
              <w:rPr>
                <w:color w:val="000000"/>
                <w:kern w:val="0"/>
                <w:sz w:val="24"/>
                <w:szCs w:val="24"/>
                <w:lang w:bidi="ar"/>
              </w:rPr>
              <w:t>·</w:t>
            </w:r>
            <w:r w:rsidRPr="00BB4870">
              <w:rPr>
                <w:color w:val="000000"/>
                <w:kern w:val="0"/>
                <w:sz w:val="24"/>
                <w:szCs w:val="24"/>
                <w:lang w:bidi="ar"/>
              </w:rPr>
              <w:t>次，则洗车</w:t>
            </w:r>
            <w:r w:rsidR="0005375A">
              <w:rPr>
                <w:rFonts w:hint="eastAsia"/>
                <w:color w:val="000000"/>
                <w:kern w:val="0"/>
                <w:sz w:val="24"/>
                <w:szCs w:val="24"/>
                <w:lang w:bidi="ar"/>
              </w:rPr>
              <w:t>用</w:t>
            </w:r>
            <w:r w:rsidRPr="00BB4870">
              <w:rPr>
                <w:color w:val="000000"/>
                <w:kern w:val="0"/>
                <w:sz w:val="24"/>
                <w:szCs w:val="24"/>
                <w:lang w:bidi="ar"/>
              </w:rPr>
              <w:t>水量为</w:t>
            </w:r>
            <w:r w:rsidRPr="00BB4870">
              <w:rPr>
                <w:color w:val="000000"/>
                <w:kern w:val="0"/>
                <w:sz w:val="24"/>
                <w:szCs w:val="24"/>
                <w:lang w:bidi="ar"/>
              </w:rPr>
              <w:t>480</w:t>
            </w:r>
            <w:r w:rsidR="000F3D2F" w:rsidRPr="00BB4870">
              <w:rPr>
                <w:color w:val="000000"/>
                <w:sz w:val="24"/>
              </w:rPr>
              <w:t xml:space="preserve"> m</w:t>
            </w:r>
            <w:r w:rsidR="000F3D2F" w:rsidRPr="00BB4870">
              <w:rPr>
                <w:color w:val="000000"/>
                <w:sz w:val="24"/>
                <w:vertAlign w:val="superscript"/>
              </w:rPr>
              <w:t>3</w:t>
            </w:r>
            <w:r w:rsidRPr="00BB4870">
              <w:rPr>
                <w:color w:val="000000"/>
                <w:kern w:val="0"/>
                <w:sz w:val="24"/>
                <w:szCs w:val="24"/>
                <w:lang w:bidi="ar"/>
              </w:rPr>
              <w:t>/a</w:t>
            </w:r>
            <w:r w:rsidRPr="00BB4870">
              <w:rPr>
                <w:color w:val="000000"/>
                <w:kern w:val="0"/>
                <w:sz w:val="24"/>
                <w:szCs w:val="24"/>
                <w:lang w:bidi="ar"/>
              </w:rPr>
              <w:t>。</w:t>
            </w:r>
          </w:p>
          <w:p w:rsidR="000F3D2F" w:rsidRPr="00BB4870" w:rsidRDefault="000F3D2F" w:rsidP="000F3D2F">
            <w:pPr>
              <w:spacing w:line="360" w:lineRule="auto"/>
              <w:ind w:firstLineChars="200" w:firstLine="480"/>
              <w:rPr>
                <w:color w:val="000000"/>
                <w:sz w:val="24"/>
              </w:rPr>
            </w:pPr>
            <w:r w:rsidRPr="00BB4870">
              <w:rPr>
                <w:color w:val="000000"/>
                <w:sz w:val="24"/>
              </w:rPr>
              <w:lastRenderedPageBreak/>
              <w:t>(3)</w:t>
            </w:r>
            <w:r w:rsidRPr="00BB4870">
              <w:rPr>
                <w:color w:val="000000"/>
                <w:sz w:val="24"/>
              </w:rPr>
              <w:t>地面冲洗废水</w:t>
            </w:r>
          </w:p>
          <w:p w:rsidR="004545D9" w:rsidRDefault="004545D9" w:rsidP="004545D9">
            <w:pPr>
              <w:spacing w:line="360" w:lineRule="auto"/>
              <w:ind w:firstLineChars="200" w:firstLine="480"/>
              <w:rPr>
                <w:sz w:val="24"/>
              </w:rPr>
            </w:pPr>
            <w:r w:rsidRPr="00BB4870">
              <w:rPr>
                <w:color w:val="000000"/>
                <w:sz w:val="24"/>
              </w:rPr>
              <w:t>加油站地坪冲洗周期为</w:t>
            </w:r>
            <w:r w:rsidRPr="00BB4870">
              <w:rPr>
                <w:color w:val="000000"/>
                <w:sz w:val="24"/>
              </w:rPr>
              <w:t>1</w:t>
            </w:r>
            <w:r w:rsidRPr="00BB4870">
              <w:rPr>
                <w:color w:val="000000"/>
                <w:sz w:val="24"/>
              </w:rPr>
              <w:t>次</w:t>
            </w:r>
            <w:r w:rsidRPr="00BB4870">
              <w:rPr>
                <w:color w:val="000000"/>
                <w:sz w:val="24"/>
              </w:rPr>
              <w:t>/</w:t>
            </w:r>
            <w:r w:rsidRPr="00BB4870">
              <w:rPr>
                <w:color w:val="000000"/>
                <w:sz w:val="24"/>
              </w:rPr>
              <w:t>周，</w:t>
            </w:r>
            <w:r w:rsidR="000F3D2F" w:rsidRPr="00BB4870">
              <w:rPr>
                <w:color w:val="000000"/>
                <w:sz w:val="24"/>
              </w:rPr>
              <w:t>冲洗地面为罩棚区，冲洗面积为</w:t>
            </w:r>
            <w:r w:rsidR="000F3D2F" w:rsidRPr="00BB4870">
              <w:rPr>
                <w:color w:val="000000"/>
                <w:sz w:val="24"/>
              </w:rPr>
              <w:t>325</w:t>
            </w:r>
            <w:r w:rsidRPr="00BB4870">
              <w:rPr>
                <w:color w:val="000000"/>
                <w:sz w:val="24"/>
              </w:rPr>
              <w:t>m</w:t>
            </w:r>
            <w:r w:rsidRPr="00BB4870">
              <w:rPr>
                <w:color w:val="000000"/>
                <w:sz w:val="24"/>
                <w:vertAlign w:val="superscript"/>
              </w:rPr>
              <w:t>2</w:t>
            </w:r>
            <w:r w:rsidRPr="00BB4870">
              <w:rPr>
                <w:color w:val="000000"/>
                <w:sz w:val="24"/>
              </w:rPr>
              <w:t>，按</w:t>
            </w:r>
            <w:r w:rsidRPr="00BB4870">
              <w:rPr>
                <w:color w:val="000000"/>
                <w:sz w:val="24"/>
              </w:rPr>
              <w:t>5L/m</w:t>
            </w:r>
            <w:r w:rsidRPr="00BB4870">
              <w:rPr>
                <w:color w:val="000000"/>
                <w:sz w:val="24"/>
                <w:vertAlign w:val="superscript"/>
              </w:rPr>
              <w:t>2</w:t>
            </w:r>
            <w:r w:rsidRPr="00BB4870">
              <w:rPr>
                <w:color w:val="000000"/>
                <w:sz w:val="24"/>
              </w:rPr>
              <w:t>*</w:t>
            </w:r>
            <w:r w:rsidRPr="00BB4870">
              <w:rPr>
                <w:color w:val="000000"/>
                <w:sz w:val="24"/>
              </w:rPr>
              <w:t>次计算，地面冲洗水量约为</w:t>
            </w:r>
            <w:r w:rsidR="000F3D2F" w:rsidRPr="00BB4870">
              <w:rPr>
                <w:color w:val="000000"/>
                <w:sz w:val="24"/>
              </w:rPr>
              <w:t>84.5 m</w:t>
            </w:r>
            <w:r w:rsidR="000F3D2F" w:rsidRPr="00BB4870">
              <w:rPr>
                <w:color w:val="000000"/>
                <w:sz w:val="24"/>
                <w:vertAlign w:val="superscript"/>
              </w:rPr>
              <w:t>3</w:t>
            </w:r>
            <w:r w:rsidRPr="00BB4870">
              <w:rPr>
                <w:color w:val="000000"/>
                <w:sz w:val="24"/>
              </w:rPr>
              <w:t>/a</w:t>
            </w:r>
            <w:r w:rsidRPr="00BB4870">
              <w:rPr>
                <w:sz w:val="24"/>
              </w:rPr>
              <w:t>。</w:t>
            </w:r>
          </w:p>
          <w:p w:rsidR="00480375" w:rsidRDefault="00480375" w:rsidP="004545D9">
            <w:pPr>
              <w:spacing w:line="360" w:lineRule="auto"/>
              <w:ind w:firstLineChars="200" w:firstLine="480"/>
              <w:rPr>
                <w:sz w:val="24"/>
              </w:rPr>
            </w:pPr>
            <w:r>
              <w:rPr>
                <w:rFonts w:hint="eastAsia"/>
                <w:sz w:val="24"/>
              </w:rPr>
              <w:t>(4)</w:t>
            </w:r>
            <w:r>
              <w:rPr>
                <w:rFonts w:hint="eastAsia"/>
                <w:sz w:val="24"/>
              </w:rPr>
              <w:t>绿化用水</w:t>
            </w:r>
          </w:p>
          <w:p w:rsidR="00480375" w:rsidRPr="00480375" w:rsidRDefault="00480375" w:rsidP="004545D9">
            <w:pPr>
              <w:spacing w:line="360" w:lineRule="auto"/>
              <w:ind w:firstLineChars="200" w:firstLine="480"/>
              <w:rPr>
                <w:sz w:val="24"/>
              </w:rPr>
            </w:pPr>
            <w:r>
              <w:rPr>
                <w:rFonts w:hint="eastAsia"/>
                <w:sz w:val="24"/>
              </w:rPr>
              <w:t>本项目绿化面积</w:t>
            </w:r>
            <w:r>
              <w:rPr>
                <w:rFonts w:hint="eastAsia"/>
                <w:sz w:val="24"/>
              </w:rPr>
              <w:t>666.5m</w:t>
            </w:r>
            <w:r>
              <w:rPr>
                <w:rFonts w:hint="eastAsia"/>
                <w:sz w:val="24"/>
                <w:vertAlign w:val="superscript"/>
              </w:rPr>
              <w:t>2</w:t>
            </w:r>
            <w:r>
              <w:rPr>
                <w:rFonts w:hint="eastAsia"/>
                <w:sz w:val="24"/>
              </w:rPr>
              <w:t>，绿化用水按</w:t>
            </w:r>
            <w:r>
              <w:rPr>
                <w:rFonts w:hint="eastAsia"/>
                <w:sz w:val="24"/>
              </w:rPr>
              <w:t>2L/m</w:t>
            </w:r>
            <w:r>
              <w:rPr>
                <w:rFonts w:hint="eastAsia"/>
                <w:sz w:val="24"/>
                <w:vertAlign w:val="superscript"/>
              </w:rPr>
              <w:t>2</w:t>
            </w:r>
            <w:r>
              <w:rPr>
                <w:rFonts w:hint="eastAsia"/>
                <w:sz w:val="24"/>
              </w:rPr>
              <w:t>计，每天浇灌</w:t>
            </w:r>
            <w:r>
              <w:rPr>
                <w:rFonts w:hint="eastAsia"/>
                <w:sz w:val="24"/>
              </w:rPr>
              <w:t>1</w:t>
            </w:r>
            <w:r>
              <w:rPr>
                <w:rFonts w:hint="eastAsia"/>
                <w:sz w:val="24"/>
              </w:rPr>
              <w:t>次，则绿化用水共计</w:t>
            </w:r>
            <w:r>
              <w:rPr>
                <w:rFonts w:hint="eastAsia"/>
                <w:sz w:val="24"/>
              </w:rPr>
              <w:t>486.5m</w:t>
            </w:r>
            <w:r>
              <w:rPr>
                <w:rFonts w:hint="eastAsia"/>
                <w:sz w:val="24"/>
                <w:vertAlign w:val="superscript"/>
              </w:rPr>
              <w:t>3</w:t>
            </w:r>
            <w:r>
              <w:rPr>
                <w:rFonts w:hint="eastAsia"/>
                <w:sz w:val="24"/>
              </w:rPr>
              <w:t>。</w:t>
            </w:r>
          </w:p>
          <w:p w:rsidR="004545D9" w:rsidRPr="00BB4870" w:rsidRDefault="004545D9" w:rsidP="004545D9">
            <w:pPr>
              <w:spacing w:line="360" w:lineRule="auto"/>
              <w:ind w:firstLine="480"/>
              <w:jc w:val="left"/>
              <w:rPr>
                <w:color w:val="000000"/>
                <w:sz w:val="24"/>
                <w:szCs w:val="21"/>
              </w:rPr>
            </w:pPr>
            <w:r w:rsidRPr="00BB4870">
              <w:rPr>
                <w:color w:val="000000"/>
                <w:sz w:val="24"/>
                <w:szCs w:val="21"/>
              </w:rPr>
              <w:t>2</w:t>
            </w:r>
            <w:r w:rsidRPr="00BB4870">
              <w:rPr>
                <w:color w:val="000000"/>
                <w:sz w:val="24"/>
                <w:szCs w:val="21"/>
              </w:rPr>
              <w:t>、排水</w:t>
            </w:r>
          </w:p>
          <w:p w:rsidR="004545D9" w:rsidRPr="00BB4870" w:rsidRDefault="004545D9" w:rsidP="004545D9">
            <w:pPr>
              <w:spacing w:line="360" w:lineRule="auto"/>
              <w:ind w:firstLineChars="200" w:firstLine="480"/>
              <w:rPr>
                <w:sz w:val="24"/>
              </w:rPr>
            </w:pPr>
            <w:r w:rsidRPr="00BB4870">
              <w:rPr>
                <w:sz w:val="24"/>
              </w:rPr>
              <w:t>项目排水实行雨、污分流制。项目内雨水</w:t>
            </w:r>
            <w:r w:rsidR="0073568A">
              <w:rPr>
                <w:rFonts w:hint="eastAsia"/>
                <w:sz w:val="24"/>
              </w:rPr>
              <w:t>经隔油池、沉淀池处理后</w:t>
            </w:r>
            <w:r w:rsidRPr="00BB4870">
              <w:rPr>
                <w:sz w:val="24"/>
              </w:rPr>
              <w:t>经</w:t>
            </w:r>
            <w:r w:rsidR="00377119" w:rsidRPr="00BB4870">
              <w:rPr>
                <w:sz w:val="24"/>
              </w:rPr>
              <w:t>孟姜女大道雨水管网收集后，排入澧水</w:t>
            </w:r>
            <w:r w:rsidRPr="00BB4870">
              <w:rPr>
                <w:sz w:val="24"/>
              </w:rPr>
              <w:t>。</w:t>
            </w:r>
          </w:p>
          <w:p w:rsidR="004545D9" w:rsidRPr="00BB4870" w:rsidRDefault="004545D9" w:rsidP="004545D9">
            <w:pPr>
              <w:spacing w:line="360" w:lineRule="auto"/>
              <w:ind w:firstLineChars="200" w:firstLine="480"/>
              <w:rPr>
                <w:sz w:val="24"/>
                <w:szCs w:val="24"/>
              </w:rPr>
            </w:pPr>
            <w:r w:rsidRPr="00BB4870">
              <w:rPr>
                <w:sz w:val="24"/>
                <w:szCs w:val="24"/>
              </w:rPr>
              <w:t>本项目产生的废水主要为生活污水、洗车废水和加油站地面冲洗废水。</w:t>
            </w:r>
          </w:p>
          <w:p w:rsidR="004545D9" w:rsidRPr="00BB4870" w:rsidRDefault="004545D9" w:rsidP="004545D9">
            <w:pPr>
              <w:spacing w:line="360" w:lineRule="auto"/>
              <w:ind w:firstLineChars="200" w:firstLine="480"/>
              <w:rPr>
                <w:sz w:val="24"/>
                <w:szCs w:val="24"/>
              </w:rPr>
            </w:pPr>
            <w:r w:rsidRPr="00BB4870">
              <w:rPr>
                <w:sz w:val="24"/>
                <w:szCs w:val="24"/>
              </w:rPr>
              <w:t>生活污水按用水量的</w:t>
            </w:r>
            <w:r w:rsidRPr="00BB4870">
              <w:rPr>
                <w:sz w:val="24"/>
                <w:szCs w:val="24"/>
              </w:rPr>
              <w:t>80%</w:t>
            </w:r>
            <w:r w:rsidRPr="00BB4870">
              <w:rPr>
                <w:sz w:val="24"/>
                <w:szCs w:val="24"/>
              </w:rPr>
              <w:t>计算，为</w:t>
            </w:r>
            <w:r w:rsidR="00ED07CC" w:rsidRPr="00BB4870">
              <w:rPr>
                <w:sz w:val="24"/>
                <w:szCs w:val="24"/>
              </w:rPr>
              <w:t>2.59</w:t>
            </w:r>
            <w:r w:rsidRPr="00BB4870">
              <w:rPr>
                <w:sz w:val="24"/>
                <w:szCs w:val="24"/>
              </w:rPr>
              <w:t>m</w:t>
            </w:r>
            <w:r w:rsidRPr="00BB4870">
              <w:rPr>
                <w:sz w:val="24"/>
                <w:szCs w:val="24"/>
                <w:vertAlign w:val="superscript"/>
              </w:rPr>
              <w:t>3</w:t>
            </w:r>
            <w:r w:rsidRPr="00BB4870">
              <w:rPr>
                <w:sz w:val="24"/>
                <w:szCs w:val="24"/>
              </w:rPr>
              <w:t>/d</w:t>
            </w:r>
            <w:r w:rsidRPr="00BB4870">
              <w:rPr>
                <w:sz w:val="24"/>
                <w:szCs w:val="24"/>
              </w:rPr>
              <w:t>（</w:t>
            </w:r>
            <w:r w:rsidR="00ED07CC" w:rsidRPr="00BB4870">
              <w:rPr>
                <w:sz w:val="24"/>
                <w:szCs w:val="24"/>
              </w:rPr>
              <w:t>946.08</w:t>
            </w:r>
            <w:r w:rsidRPr="00BB4870">
              <w:rPr>
                <w:sz w:val="24"/>
                <w:szCs w:val="24"/>
              </w:rPr>
              <w:t>m</w:t>
            </w:r>
            <w:r w:rsidRPr="00BB4870">
              <w:rPr>
                <w:sz w:val="24"/>
                <w:szCs w:val="24"/>
                <w:vertAlign w:val="superscript"/>
              </w:rPr>
              <w:t>3</w:t>
            </w:r>
            <w:r w:rsidRPr="00BB4870">
              <w:rPr>
                <w:sz w:val="24"/>
                <w:szCs w:val="24"/>
              </w:rPr>
              <w:t>/a</w:t>
            </w:r>
            <w:r w:rsidRPr="00BB4870">
              <w:rPr>
                <w:sz w:val="24"/>
                <w:szCs w:val="24"/>
              </w:rPr>
              <w:t>）。生活污水经化粪池处理后接入</w:t>
            </w:r>
            <w:r w:rsidR="00087962" w:rsidRPr="00BB4870">
              <w:rPr>
                <w:sz w:val="24"/>
                <w:szCs w:val="24"/>
              </w:rPr>
              <w:t>孟姜女大道</w:t>
            </w:r>
            <w:r w:rsidRPr="00BB4870">
              <w:rPr>
                <w:sz w:val="24"/>
                <w:szCs w:val="24"/>
              </w:rPr>
              <w:t>管网，进入</w:t>
            </w:r>
            <w:r w:rsidR="00087962" w:rsidRPr="00BB4870">
              <w:rPr>
                <w:sz w:val="24"/>
                <w:szCs w:val="24"/>
              </w:rPr>
              <w:t>津市海川达水务有限公司</w:t>
            </w:r>
            <w:r w:rsidRPr="00BB4870">
              <w:rPr>
                <w:sz w:val="24"/>
                <w:szCs w:val="24"/>
              </w:rPr>
              <w:t>。</w:t>
            </w:r>
          </w:p>
          <w:p w:rsidR="004545D9" w:rsidRPr="00BB4870" w:rsidRDefault="004545D9" w:rsidP="004545D9">
            <w:pPr>
              <w:spacing w:line="360" w:lineRule="auto"/>
              <w:ind w:firstLine="480"/>
              <w:jc w:val="left"/>
              <w:rPr>
                <w:sz w:val="24"/>
              </w:rPr>
            </w:pPr>
            <w:r w:rsidRPr="00BB4870">
              <w:rPr>
                <w:sz w:val="24"/>
                <w:szCs w:val="24"/>
              </w:rPr>
              <w:t>洗车废水和地面冲洗废水主要污染物为</w:t>
            </w:r>
            <w:r w:rsidRPr="00BB4870">
              <w:rPr>
                <w:sz w:val="24"/>
                <w:szCs w:val="24"/>
              </w:rPr>
              <w:t>SS</w:t>
            </w:r>
            <w:r w:rsidRPr="00BB4870">
              <w:rPr>
                <w:sz w:val="24"/>
                <w:szCs w:val="24"/>
              </w:rPr>
              <w:t>、石油类，经隔油池处理后接入常</w:t>
            </w:r>
            <w:r w:rsidR="00087962" w:rsidRPr="00BB4870">
              <w:rPr>
                <w:sz w:val="24"/>
                <w:szCs w:val="24"/>
              </w:rPr>
              <w:t>孟姜女大道管网</w:t>
            </w:r>
            <w:r w:rsidRPr="00BB4870">
              <w:rPr>
                <w:sz w:val="24"/>
              </w:rPr>
              <w:t>。</w:t>
            </w:r>
          </w:p>
          <w:p w:rsidR="004545D9" w:rsidRPr="00BB4870" w:rsidRDefault="004545D9" w:rsidP="004545D9">
            <w:pPr>
              <w:spacing w:line="360" w:lineRule="auto"/>
              <w:ind w:firstLineChars="200" w:firstLine="480"/>
              <w:rPr>
                <w:color w:val="000000"/>
                <w:sz w:val="24"/>
              </w:rPr>
            </w:pPr>
            <w:r w:rsidRPr="00BB4870">
              <w:rPr>
                <w:sz w:val="24"/>
              </w:rPr>
              <w:t>3</w:t>
            </w:r>
            <w:r w:rsidRPr="00BB4870">
              <w:rPr>
                <w:sz w:val="24"/>
              </w:rPr>
              <w:t>、</w:t>
            </w:r>
            <w:r w:rsidRPr="00BB4870">
              <w:rPr>
                <w:color w:val="000000"/>
                <w:sz w:val="24"/>
              </w:rPr>
              <w:t>消防设计</w:t>
            </w:r>
          </w:p>
          <w:p w:rsidR="004545D9" w:rsidRPr="00BB4870" w:rsidRDefault="004545D9" w:rsidP="004545D9">
            <w:pPr>
              <w:spacing w:line="360" w:lineRule="auto"/>
              <w:ind w:firstLineChars="200" w:firstLine="480"/>
              <w:rPr>
                <w:sz w:val="24"/>
              </w:rPr>
            </w:pPr>
            <w:r w:rsidRPr="00BB4870">
              <w:rPr>
                <w:sz w:val="24"/>
              </w:rPr>
              <w:t>主要消防对象：加油机等。辅助设施包括配电室、仪表控制室等。</w:t>
            </w:r>
          </w:p>
          <w:p w:rsidR="004545D9" w:rsidRPr="00BB4870" w:rsidRDefault="004545D9" w:rsidP="004545D9">
            <w:pPr>
              <w:spacing w:line="360" w:lineRule="auto"/>
              <w:ind w:firstLineChars="200" w:firstLine="480"/>
              <w:rPr>
                <w:sz w:val="24"/>
              </w:rPr>
            </w:pPr>
            <w:r w:rsidRPr="00BB4870">
              <w:rPr>
                <w:sz w:val="24"/>
              </w:rPr>
              <w:t>灭火器设置：根据《汽车加油加气站设计与施工规范》</w:t>
            </w:r>
            <w:r w:rsidR="0005375A">
              <w:rPr>
                <w:sz w:val="24"/>
              </w:rPr>
              <w:t>（</w:t>
            </w:r>
            <w:r w:rsidRPr="00BB4870">
              <w:rPr>
                <w:sz w:val="24"/>
              </w:rPr>
              <w:t>GB50156─2002</w:t>
            </w:r>
            <w:r w:rsidR="0005375A">
              <w:rPr>
                <w:sz w:val="24"/>
              </w:rPr>
              <w:t>）</w:t>
            </w:r>
            <w:r w:rsidRPr="00BB4870">
              <w:rPr>
                <w:sz w:val="24"/>
              </w:rPr>
              <w:t>第</w:t>
            </w:r>
            <w:r w:rsidRPr="00BB4870">
              <w:rPr>
                <w:sz w:val="24"/>
              </w:rPr>
              <w:t>9.0.2</w:t>
            </w:r>
            <w:r w:rsidRPr="00BB4870">
              <w:rPr>
                <w:sz w:val="24"/>
              </w:rPr>
              <w:t>条</w:t>
            </w:r>
            <w:r w:rsidRPr="00BB4870">
              <w:rPr>
                <w:sz w:val="24"/>
              </w:rPr>
              <w:t>“</w:t>
            </w:r>
            <w:r w:rsidRPr="00BB4870">
              <w:rPr>
                <w:sz w:val="24"/>
              </w:rPr>
              <w:t>加油、加气机周围设置净重</w:t>
            </w:r>
            <w:r w:rsidRPr="00BB4870">
              <w:rPr>
                <w:sz w:val="24"/>
              </w:rPr>
              <w:t>4kg</w:t>
            </w:r>
            <w:r w:rsidRPr="00BB4870">
              <w:rPr>
                <w:sz w:val="24"/>
              </w:rPr>
              <w:t>的手提式磷酸铵盐干粉灭火器</w:t>
            </w:r>
            <w:r w:rsidRPr="00BB4870">
              <w:rPr>
                <w:sz w:val="24"/>
              </w:rPr>
              <w:t>6</w:t>
            </w:r>
            <w:r w:rsidRPr="00BB4870">
              <w:rPr>
                <w:sz w:val="24"/>
              </w:rPr>
              <w:t>具，加油站辅助设施中间配电室、仪表控制间为带点火灾，中级险级，设置</w:t>
            </w:r>
            <w:r w:rsidRPr="00BB4870">
              <w:rPr>
                <w:sz w:val="24"/>
              </w:rPr>
              <w:t>4</w:t>
            </w:r>
            <w:r w:rsidRPr="00BB4870">
              <w:rPr>
                <w:sz w:val="24"/>
              </w:rPr>
              <w:t>具净重</w:t>
            </w:r>
            <w:r w:rsidRPr="00BB4870">
              <w:rPr>
                <w:sz w:val="24"/>
              </w:rPr>
              <w:t>2kg</w:t>
            </w:r>
            <w:r w:rsidRPr="00BB4870">
              <w:rPr>
                <w:sz w:val="24"/>
              </w:rPr>
              <w:t>手提式磷酸铵盐干粉灭火器</w:t>
            </w:r>
            <w:r w:rsidRPr="00BB4870">
              <w:rPr>
                <w:sz w:val="24"/>
              </w:rPr>
              <w:t>”</w:t>
            </w:r>
            <w:r w:rsidRPr="00BB4870">
              <w:rPr>
                <w:sz w:val="24"/>
              </w:rPr>
              <w:t>。灭火器均置于灭火器箱中，置于明显及便于取用处，并设专人管理。</w:t>
            </w:r>
          </w:p>
          <w:p w:rsidR="004545D9" w:rsidRPr="00BB4870" w:rsidRDefault="004545D9" w:rsidP="004545D9">
            <w:pPr>
              <w:spacing w:line="360" w:lineRule="auto"/>
              <w:ind w:firstLineChars="200" w:firstLine="480"/>
              <w:rPr>
                <w:sz w:val="24"/>
              </w:rPr>
            </w:pPr>
            <w:r w:rsidRPr="00BB4870">
              <w:rPr>
                <w:sz w:val="24"/>
              </w:rPr>
              <w:t>4</w:t>
            </w:r>
            <w:r w:rsidRPr="00BB4870">
              <w:rPr>
                <w:sz w:val="24"/>
              </w:rPr>
              <w:t>、电气设计</w:t>
            </w:r>
          </w:p>
          <w:p w:rsidR="004545D9" w:rsidRPr="00BB4870" w:rsidRDefault="00087962" w:rsidP="004545D9">
            <w:pPr>
              <w:spacing w:line="360" w:lineRule="auto"/>
              <w:ind w:firstLineChars="200" w:firstLine="480"/>
              <w:rPr>
                <w:sz w:val="24"/>
              </w:rPr>
            </w:pPr>
            <w:r w:rsidRPr="00BB4870">
              <w:rPr>
                <w:sz w:val="24"/>
              </w:rPr>
              <w:t>(1)</w:t>
            </w:r>
            <w:r w:rsidR="004545D9" w:rsidRPr="00BB4870">
              <w:rPr>
                <w:sz w:val="24"/>
              </w:rPr>
              <w:t>供电负荷等级为三级。</w:t>
            </w:r>
          </w:p>
          <w:p w:rsidR="004545D9" w:rsidRPr="00BB4870" w:rsidRDefault="00087962" w:rsidP="004545D9">
            <w:pPr>
              <w:spacing w:line="360" w:lineRule="auto"/>
              <w:ind w:firstLineChars="200" w:firstLine="480"/>
              <w:rPr>
                <w:color w:val="000000"/>
                <w:sz w:val="24"/>
              </w:rPr>
            </w:pPr>
            <w:r w:rsidRPr="00BB4870">
              <w:rPr>
                <w:color w:val="000000"/>
                <w:sz w:val="24"/>
              </w:rPr>
              <w:t>(2)</w:t>
            </w:r>
            <w:r w:rsidR="004545D9" w:rsidRPr="00BB4870">
              <w:rPr>
                <w:color w:val="000000"/>
                <w:sz w:val="24"/>
              </w:rPr>
              <w:t>供电电源采用</w:t>
            </w:r>
            <w:r w:rsidR="004545D9" w:rsidRPr="00BB4870">
              <w:rPr>
                <w:color w:val="000000"/>
                <w:sz w:val="24"/>
              </w:rPr>
              <w:t>380/220V</w:t>
            </w:r>
            <w:r w:rsidR="004545D9" w:rsidRPr="00BB4870">
              <w:rPr>
                <w:color w:val="000000"/>
                <w:sz w:val="24"/>
              </w:rPr>
              <w:t>外接电源，从市政电网引入。本项目设有</w:t>
            </w:r>
            <w:r w:rsidR="004545D9" w:rsidRPr="00BB4870">
              <w:rPr>
                <w:color w:val="000000"/>
                <w:sz w:val="24"/>
              </w:rPr>
              <w:t>15kw</w:t>
            </w:r>
            <w:r w:rsidR="004545D9" w:rsidRPr="00BB4870">
              <w:rPr>
                <w:color w:val="000000"/>
                <w:sz w:val="24"/>
              </w:rPr>
              <w:t>备用柴油发电机一台，位于配电房内。</w:t>
            </w:r>
            <w:r w:rsidR="004545D9" w:rsidRPr="00BB4870">
              <w:rPr>
                <w:color w:val="000000"/>
                <w:sz w:val="24"/>
              </w:rPr>
              <w:t xml:space="preserve"> </w:t>
            </w:r>
          </w:p>
          <w:p w:rsidR="004545D9" w:rsidRPr="00BB4870" w:rsidRDefault="004545D9" w:rsidP="004545D9">
            <w:pPr>
              <w:spacing w:line="360" w:lineRule="auto"/>
              <w:ind w:firstLineChars="200" w:firstLine="480"/>
              <w:rPr>
                <w:sz w:val="24"/>
              </w:rPr>
            </w:pPr>
            <w:r w:rsidRPr="00BB4870">
              <w:rPr>
                <w:sz w:val="24"/>
              </w:rPr>
              <w:t>5</w:t>
            </w:r>
            <w:r w:rsidRPr="00BB4870">
              <w:rPr>
                <w:sz w:val="24"/>
              </w:rPr>
              <w:t>、防雷</w:t>
            </w:r>
          </w:p>
          <w:p w:rsidR="004545D9" w:rsidRPr="00BB4870" w:rsidRDefault="004545D9" w:rsidP="004545D9">
            <w:pPr>
              <w:spacing w:line="360" w:lineRule="auto"/>
              <w:ind w:firstLineChars="200" w:firstLine="480"/>
              <w:rPr>
                <w:sz w:val="24"/>
              </w:rPr>
            </w:pPr>
            <w:r w:rsidRPr="00BB4870">
              <w:rPr>
                <w:sz w:val="24"/>
              </w:rPr>
              <w:t>加油站的防雷接地、防静电接地、电气设备的工作接地、保护接地及信息系统的接地等，宜共用接地装置。其接地电阻不应大于</w:t>
            </w:r>
            <w:r w:rsidRPr="00BB4870">
              <w:rPr>
                <w:sz w:val="24"/>
              </w:rPr>
              <w:t>4Ω</w:t>
            </w:r>
            <w:r w:rsidRPr="00BB4870">
              <w:rPr>
                <w:sz w:val="24"/>
              </w:rPr>
              <w:t>。</w:t>
            </w:r>
          </w:p>
          <w:p w:rsidR="004545D9" w:rsidRPr="00BB4870" w:rsidRDefault="004545D9" w:rsidP="004545D9">
            <w:pPr>
              <w:spacing w:line="360" w:lineRule="auto"/>
              <w:ind w:firstLineChars="200" w:firstLine="480"/>
              <w:rPr>
                <w:sz w:val="24"/>
              </w:rPr>
            </w:pPr>
            <w:r w:rsidRPr="00BB4870">
              <w:rPr>
                <w:sz w:val="24"/>
              </w:rPr>
              <w:t>站房采用避雷带保护。</w:t>
            </w:r>
          </w:p>
          <w:p w:rsidR="004545D9" w:rsidRPr="00BB4870" w:rsidRDefault="004545D9" w:rsidP="004545D9">
            <w:pPr>
              <w:spacing w:line="360" w:lineRule="auto"/>
              <w:ind w:firstLineChars="200" w:firstLine="480"/>
              <w:rPr>
                <w:sz w:val="24"/>
              </w:rPr>
            </w:pPr>
            <w:r w:rsidRPr="00BB4870">
              <w:rPr>
                <w:sz w:val="24"/>
              </w:rPr>
              <w:lastRenderedPageBreak/>
              <w:t>6</w:t>
            </w:r>
            <w:r w:rsidRPr="00BB4870">
              <w:rPr>
                <w:sz w:val="24"/>
              </w:rPr>
              <w:t>、防渗</w:t>
            </w:r>
          </w:p>
          <w:p w:rsidR="004545D9" w:rsidRPr="00BB4870" w:rsidRDefault="004545D9" w:rsidP="004545D9">
            <w:pPr>
              <w:spacing w:line="360" w:lineRule="auto"/>
              <w:ind w:firstLineChars="200" w:firstLine="480"/>
              <w:rPr>
                <w:color w:val="000000"/>
                <w:sz w:val="24"/>
              </w:rPr>
            </w:pPr>
            <w:r w:rsidRPr="00BB4870">
              <w:rPr>
                <w:color w:val="000000"/>
                <w:sz w:val="24"/>
              </w:rPr>
              <w:t>(1)</w:t>
            </w:r>
            <w:r w:rsidRPr="00BB4870">
              <w:rPr>
                <w:color w:val="000000"/>
                <w:sz w:val="24"/>
              </w:rPr>
              <w:t>采取防止油品渗漏保护措施的加油站，其埋地油罐应采用的防渗方式为单层油罐设置防渗罐池，本项目的油罐采用双层油罐，针对地面沟铺设封沟措施。</w:t>
            </w:r>
          </w:p>
          <w:p w:rsidR="004545D9" w:rsidRPr="00BB4870" w:rsidRDefault="004545D9" w:rsidP="004545D9">
            <w:pPr>
              <w:spacing w:line="360" w:lineRule="auto"/>
              <w:ind w:firstLineChars="200" w:firstLine="480"/>
              <w:rPr>
                <w:sz w:val="24"/>
              </w:rPr>
            </w:pPr>
            <w:r w:rsidRPr="00BB4870">
              <w:rPr>
                <w:sz w:val="24"/>
              </w:rPr>
              <w:t>(2)</w:t>
            </w:r>
            <w:r w:rsidRPr="00BB4870">
              <w:rPr>
                <w:sz w:val="24"/>
              </w:rPr>
              <w:t>防渗罐池的设计应符合下列规定：</w:t>
            </w:r>
          </w:p>
          <w:p w:rsidR="004545D9" w:rsidRPr="00BB4870" w:rsidRDefault="004545D9" w:rsidP="004545D9">
            <w:pPr>
              <w:spacing w:line="360" w:lineRule="auto"/>
              <w:ind w:firstLineChars="200" w:firstLine="480"/>
              <w:rPr>
                <w:sz w:val="24"/>
              </w:rPr>
            </w:pPr>
            <w:r w:rsidRPr="00BB4870">
              <w:rPr>
                <w:rFonts w:ascii="宋体" w:hAnsi="宋体" w:cs="宋体" w:hint="eastAsia"/>
                <w:sz w:val="24"/>
              </w:rPr>
              <w:t>①</w:t>
            </w:r>
            <w:r w:rsidRPr="00BB4870">
              <w:rPr>
                <w:sz w:val="24"/>
              </w:rPr>
              <w:t>防渗罐池、收集沟应采用防渗钢筋混凝土整体浇筑，并应符合现行国家标准《地下工程防水技术规范》（</w:t>
            </w:r>
            <w:r w:rsidRPr="00BB4870">
              <w:rPr>
                <w:sz w:val="24"/>
              </w:rPr>
              <w:t>GB50108</w:t>
            </w:r>
            <w:r w:rsidRPr="00BB4870">
              <w:rPr>
                <w:sz w:val="24"/>
              </w:rPr>
              <w:t>）的有关规定；</w:t>
            </w:r>
            <w:r w:rsidRPr="00BB4870">
              <w:rPr>
                <w:sz w:val="24"/>
              </w:rPr>
              <w:t xml:space="preserve"> </w:t>
            </w:r>
          </w:p>
          <w:p w:rsidR="004545D9" w:rsidRPr="00BB4870" w:rsidRDefault="004545D9" w:rsidP="004545D9">
            <w:pPr>
              <w:spacing w:line="360" w:lineRule="auto"/>
              <w:ind w:firstLineChars="200" w:firstLine="480"/>
              <w:rPr>
                <w:sz w:val="24"/>
              </w:rPr>
            </w:pPr>
            <w:r w:rsidRPr="00BB4870">
              <w:rPr>
                <w:rFonts w:ascii="宋体" w:hAnsi="宋体" w:cs="宋体" w:hint="eastAsia"/>
                <w:sz w:val="24"/>
              </w:rPr>
              <w:t>②</w:t>
            </w:r>
            <w:r w:rsidRPr="00BB4870">
              <w:rPr>
                <w:sz w:val="24"/>
              </w:rPr>
              <w:t>防渗罐池应根据油罐的数量设置隔池。一个隔池内的油罐不应多于两座；</w:t>
            </w:r>
          </w:p>
          <w:p w:rsidR="004545D9" w:rsidRPr="00BB4870" w:rsidRDefault="004545D9" w:rsidP="004545D9">
            <w:pPr>
              <w:spacing w:line="360" w:lineRule="auto"/>
              <w:ind w:firstLineChars="200" w:firstLine="480"/>
              <w:rPr>
                <w:sz w:val="24"/>
              </w:rPr>
            </w:pPr>
            <w:r w:rsidRPr="00BB4870">
              <w:rPr>
                <w:rFonts w:ascii="宋体" w:hAnsi="宋体" w:cs="宋体" w:hint="eastAsia"/>
                <w:sz w:val="24"/>
              </w:rPr>
              <w:t>③</w:t>
            </w:r>
            <w:r w:rsidRPr="00BB4870">
              <w:rPr>
                <w:sz w:val="24"/>
              </w:rPr>
              <w:t>防渗罐池的池壁顶应高于池内罐顶标高，池底宜低于罐底设计标高</w:t>
            </w:r>
            <w:r w:rsidRPr="00BB4870">
              <w:rPr>
                <w:sz w:val="24"/>
              </w:rPr>
              <w:t>200mm</w:t>
            </w:r>
            <w:r w:rsidRPr="00BB4870">
              <w:rPr>
                <w:sz w:val="24"/>
              </w:rPr>
              <w:t>，墙面与罐壁之间的间距不应小于</w:t>
            </w:r>
            <w:r w:rsidRPr="00BB4870">
              <w:rPr>
                <w:sz w:val="24"/>
              </w:rPr>
              <w:t>500mm</w:t>
            </w:r>
            <w:r w:rsidRPr="00BB4870">
              <w:rPr>
                <w:sz w:val="24"/>
              </w:rPr>
              <w:t>；</w:t>
            </w:r>
          </w:p>
          <w:p w:rsidR="004545D9" w:rsidRPr="00BB4870" w:rsidRDefault="004545D9" w:rsidP="004545D9">
            <w:pPr>
              <w:spacing w:line="360" w:lineRule="auto"/>
              <w:ind w:firstLineChars="200" w:firstLine="480"/>
              <w:rPr>
                <w:sz w:val="24"/>
              </w:rPr>
            </w:pPr>
            <w:r w:rsidRPr="00BB4870">
              <w:rPr>
                <w:rFonts w:ascii="宋体" w:hAnsi="宋体" w:cs="宋体" w:hint="eastAsia"/>
                <w:sz w:val="24"/>
              </w:rPr>
              <w:t>④</w:t>
            </w:r>
            <w:r w:rsidRPr="00BB4870">
              <w:rPr>
                <w:sz w:val="24"/>
              </w:rPr>
              <w:t>防渗罐池的内表面应衬玻璃钢或其他材料防渗层；</w:t>
            </w:r>
          </w:p>
          <w:p w:rsidR="004545D9" w:rsidRPr="00BB4870" w:rsidRDefault="004545D9" w:rsidP="004545D9">
            <w:pPr>
              <w:spacing w:line="360" w:lineRule="auto"/>
              <w:ind w:firstLineChars="200" w:firstLine="480"/>
              <w:rPr>
                <w:sz w:val="24"/>
              </w:rPr>
            </w:pPr>
            <w:r w:rsidRPr="00BB4870">
              <w:rPr>
                <w:rFonts w:ascii="宋体" w:hAnsi="宋体" w:cs="宋体" w:hint="eastAsia"/>
                <w:sz w:val="24"/>
              </w:rPr>
              <w:t>⑤</w:t>
            </w:r>
            <w:r w:rsidRPr="00BB4870">
              <w:rPr>
                <w:sz w:val="24"/>
              </w:rPr>
              <w:t>防渗罐池内的空间，应采用中性沙回填；</w:t>
            </w:r>
          </w:p>
          <w:p w:rsidR="004545D9" w:rsidRPr="00BB4870" w:rsidRDefault="004545D9" w:rsidP="004545D9">
            <w:pPr>
              <w:spacing w:line="360" w:lineRule="auto"/>
              <w:ind w:firstLineChars="200" w:firstLine="480"/>
              <w:rPr>
                <w:sz w:val="24"/>
              </w:rPr>
            </w:pPr>
            <w:r w:rsidRPr="00BB4870">
              <w:rPr>
                <w:rFonts w:ascii="宋体" w:hAnsi="宋体" w:cs="宋体" w:hint="eastAsia"/>
                <w:sz w:val="24"/>
              </w:rPr>
              <w:t>⑥</w:t>
            </w:r>
            <w:r w:rsidRPr="00BB4870">
              <w:rPr>
                <w:sz w:val="24"/>
              </w:rPr>
              <w:t>防渗罐池的上部，应采取防止雨水、地表水和外部泄漏油品渗入池内的措施。</w:t>
            </w:r>
          </w:p>
          <w:p w:rsidR="004545D9" w:rsidRPr="00BB4870" w:rsidRDefault="004545D9" w:rsidP="004545D9">
            <w:pPr>
              <w:spacing w:line="360" w:lineRule="auto"/>
              <w:ind w:firstLineChars="200" w:firstLine="480"/>
              <w:rPr>
                <w:sz w:val="24"/>
              </w:rPr>
            </w:pPr>
            <w:r w:rsidRPr="00BB4870">
              <w:rPr>
                <w:sz w:val="24"/>
              </w:rPr>
              <w:t>(3)</w:t>
            </w:r>
            <w:r w:rsidRPr="00BB4870">
              <w:rPr>
                <w:sz w:val="24"/>
              </w:rPr>
              <w:t>装有潜油泵的油罐人孔操作井、卸油口井、加油机底槽等可能发生油品渗漏的部位，也应采取相应的防渗措施。</w:t>
            </w:r>
          </w:p>
          <w:p w:rsidR="004545D9" w:rsidRPr="00BB4870" w:rsidRDefault="004545D9" w:rsidP="004545D9">
            <w:pPr>
              <w:spacing w:line="360" w:lineRule="auto"/>
              <w:ind w:firstLineChars="200" w:firstLine="480"/>
              <w:rPr>
                <w:sz w:val="24"/>
              </w:rPr>
            </w:pPr>
            <w:r w:rsidRPr="00BB4870">
              <w:rPr>
                <w:sz w:val="24"/>
              </w:rPr>
              <w:t>(4)</w:t>
            </w:r>
            <w:r w:rsidRPr="00BB4870">
              <w:rPr>
                <w:sz w:val="24"/>
              </w:rPr>
              <w:t>采取防渗漏措施的加油站，其埋地加油管道应采用双层管道。双层管道的设计，应符合下列规定：</w:t>
            </w:r>
          </w:p>
          <w:p w:rsidR="004545D9" w:rsidRPr="00BB4870" w:rsidRDefault="004545D9" w:rsidP="004545D9">
            <w:pPr>
              <w:spacing w:line="360" w:lineRule="auto"/>
              <w:ind w:firstLineChars="200" w:firstLine="480"/>
              <w:rPr>
                <w:sz w:val="24"/>
              </w:rPr>
            </w:pPr>
            <w:r w:rsidRPr="00BB4870">
              <w:rPr>
                <w:rFonts w:ascii="宋体" w:hAnsi="宋体" w:cs="宋体" w:hint="eastAsia"/>
                <w:sz w:val="24"/>
              </w:rPr>
              <w:t>①</w:t>
            </w:r>
            <w:r w:rsidRPr="00BB4870">
              <w:rPr>
                <w:sz w:val="24"/>
              </w:rPr>
              <w:t>双层管道的内层管应符合本规范第</w:t>
            </w:r>
            <w:r w:rsidRPr="00BB4870">
              <w:rPr>
                <w:sz w:val="24"/>
              </w:rPr>
              <w:t>6.3</w:t>
            </w:r>
            <w:r w:rsidRPr="00BB4870">
              <w:rPr>
                <w:sz w:val="24"/>
              </w:rPr>
              <w:t>节的有关规定；</w:t>
            </w:r>
          </w:p>
          <w:p w:rsidR="004545D9" w:rsidRPr="00BB4870" w:rsidRDefault="004545D9" w:rsidP="004545D9">
            <w:pPr>
              <w:spacing w:line="360" w:lineRule="auto"/>
              <w:ind w:firstLineChars="200" w:firstLine="480"/>
              <w:rPr>
                <w:sz w:val="24"/>
              </w:rPr>
            </w:pPr>
            <w:r w:rsidRPr="00BB4870">
              <w:rPr>
                <w:rFonts w:ascii="宋体" w:hAnsi="宋体" w:cs="宋体" w:hint="eastAsia"/>
                <w:sz w:val="24"/>
              </w:rPr>
              <w:t>②</w:t>
            </w:r>
            <w:r w:rsidRPr="00BB4870">
              <w:rPr>
                <w:sz w:val="24"/>
              </w:rPr>
              <w:t>采用双层非金属管道时，外层管应满足耐油、耐腐蚀、耐老化和系统试验压力的要求；</w:t>
            </w:r>
          </w:p>
          <w:p w:rsidR="004545D9" w:rsidRPr="00BB4870" w:rsidRDefault="004545D9" w:rsidP="004545D9">
            <w:pPr>
              <w:spacing w:line="360" w:lineRule="auto"/>
              <w:ind w:firstLineChars="200" w:firstLine="480"/>
              <w:rPr>
                <w:sz w:val="24"/>
              </w:rPr>
            </w:pPr>
            <w:r w:rsidRPr="00BB4870">
              <w:rPr>
                <w:rFonts w:ascii="宋体" w:hAnsi="宋体" w:cs="宋体" w:hint="eastAsia"/>
                <w:sz w:val="24"/>
              </w:rPr>
              <w:t>③</w:t>
            </w:r>
            <w:r w:rsidRPr="00BB4870">
              <w:rPr>
                <w:sz w:val="24"/>
              </w:rPr>
              <w:t>采用双层钢质管道时，外层管的壁厚不应小于</w:t>
            </w:r>
            <w:r w:rsidRPr="00BB4870">
              <w:rPr>
                <w:sz w:val="24"/>
              </w:rPr>
              <w:t>5mm</w:t>
            </w:r>
            <w:r w:rsidRPr="00BB4870">
              <w:rPr>
                <w:sz w:val="24"/>
              </w:rPr>
              <w:t>；</w:t>
            </w:r>
          </w:p>
          <w:p w:rsidR="004545D9" w:rsidRPr="00BB4870" w:rsidRDefault="004545D9" w:rsidP="004545D9">
            <w:pPr>
              <w:spacing w:line="360" w:lineRule="auto"/>
              <w:ind w:firstLineChars="200" w:firstLine="480"/>
              <w:rPr>
                <w:sz w:val="24"/>
              </w:rPr>
            </w:pPr>
            <w:r w:rsidRPr="00BB4870">
              <w:rPr>
                <w:rFonts w:ascii="宋体" w:hAnsi="宋体" w:cs="宋体" w:hint="eastAsia"/>
                <w:sz w:val="24"/>
              </w:rPr>
              <w:t>④</w:t>
            </w:r>
            <w:r w:rsidRPr="00BB4870">
              <w:rPr>
                <w:sz w:val="24"/>
              </w:rPr>
              <w:t>双层管道系统的内层管与外层管之间的缝隙应贯通；</w:t>
            </w:r>
          </w:p>
          <w:p w:rsidR="004545D9" w:rsidRPr="00BB4870" w:rsidRDefault="004545D9" w:rsidP="004545D9">
            <w:pPr>
              <w:spacing w:line="360" w:lineRule="auto"/>
              <w:ind w:firstLineChars="200" w:firstLine="480"/>
              <w:rPr>
                <w:sz w:val="24"/>
              </w:rPr>
            </w:pPr>
            <w:r w:rsidRPr="00BB4870">
              <w:rPr>
                <w:rFonts w:ascii="宋体" w:hAnsi="宋体" w:cs="宋体" w:hint="eastAsia"/>
                <w:sz w:val="24"/>
              </w:rPr>
              <w:t>⑤</w:t>
            </w:r>
            <w:r w:rsidRPr="00BB4870">
              <w:rPr>
                <w:sz w:val="24"/>
              </w:rPr>
              <w:t>双层管道系统的最低点应设检漏点；</w:t>
            </w:r>
          </w:p>
          <w:p w:rsidR="004545D9" w:rsidRPr="00BB4870" w:rsidRDefault="004545D9" w:rsidP="004545D9">
            <w:pPr>
              <w:spacing w:line="360" w:lineRule="auto"/>
              <w:ind w:firstLineChars="200" w:firstLine="480"/>
              <w:rPr>
                <w:sz w:val="24"/>
              </w:rPr>
            </w:pPr>
            <w:r w:rsidRPr="00BB4870">
              <w:rPr>
                <w:rFonts w:ascii="宋体" w:hAnsi="宋体" w:cs="宋体" w:hint="eastAsia"/>
                <w:sz w:val="24"/>
              </w:rPr>
              <w:t>⑥</w:t>
            </w:r>
            <w:r w:rsidRPr="00BB4870">
              <w:rPr>
                <w:sz w:val="24"/>
              </w:rPr>
              <w:t>双层管道坡向检漏点的坡度，不应小于</w:t>
            </w:r>
            <w:r w:rsidRPr="00BB4870">
              <w:rPr>
                <w:sz w:val="24"/>
              </w:rPr>
              <w:t>5‰</w:t>
            </w:r>
            <w:r w:rsidRPr="00BB4870">
              <w:rPr>
                <w:sz w:val="24"/>
              </w:rPr>
              <w:t>，并应保证内层管和外层管任何部位出现渗漏均能在检漏点处被发现；</w:t>
            </w:r>
          </w:p>
          <w:p w:rsidR="004545D9" w:rsidRPr="00BB4870" w:rsidRDefault="004545D9" w:rsidP="004545D9">
            <w:pPr>
              <w:spacing w:line="360" w:lineRule="auto"/>
              <w:ind w:firstLine="480"/>
              <w:jc w:val="left"/>
              <w:rPr>
                <w:sz w:val="24"/>
              </w:rPr>
            </w:pPr>
            <w:r w:rsidRPr="00BB4870">
              <w:rPr>
                <w:rFonts w:ascii="宋体" w:hAnsi="宋体" w:cs="宋体" w:hint="eastAsia"/>
                <w:sz w:val="24"/>
              </w:rPr>
              <w:t>⑦</w:t>
            </w:r>
            <w:r w:rsidRPr="00BB4870">
              <w:rPr>
                <w:sz w:val="24"/>
              </w:rPr>
              <w:t>管道系统的渗漏检测宜采用在线监测系统。</w:t>
            </w:r>
          </w:p>
          <w:p w:rsidR="004545D9" w:rsidRPr="00BB4870" w:rsidRDefault="004545D9" w:rsidP="004545D9">
            <w:pPr>
              <w:spacing w:line="360" w:lineRule="auto"/>
              <w:ind w:firstLineChars="200" w:firstLine="480"/>
              <w:rPr>
                <w:bCs/>
                <w:sz w:val="24"/>
              </w:rPr>
            </w:pPr>
            <w:r w:rsidRPr="00BB4870">
              <w:rPr>
                <w:bCs/>
                <w:sz w:val="24"/>
              </w:rPr>
              <w:t>四、劳动定员及工作制度</w:t>
            </w:r>
          </w:p>
          <w:p w:rsidR="004545D9" w:rsidRPr="00BB4870" w:rsidRDefault="004545D9" w:rsidP="004545D9">
            <w:pPr>
              <w:spacing w:line="360" w:lineRule="auto"/>
              <w:ind w:firstLine="480"/>
              <w:rPr>
                <w:sz w:val="24"/>
              </w:rPr>
            </w:pPr>
            <w:r w:rsidRPr="00BB4870">
              <w:rPr>
                <w:sz w:val="24"/>
              </w:rPr>
              <w:t>本项目共有员工</w:t>
            </w:r>
            <w:r w:rsidR="00ED07CC" w:rsidRPr="00BB4870">
              <w:rPr>
                <w:sz w:val="24"/>
              </w:rPr>
              <w:t>12</w:t>
            </w:r>
            <w:r w:rsidRPr="00BB4870">
              <w:rPr>
                <w:sz w:val="24"/>
              </w:rPr>
              <w:t>人，项目年工作时间约为</w:t>
            </w:r>
            <w:r w:rsidRPr="00BB4870">
              <w:rPr>
                <w:sz w:val="24"/>
              </w:rPr>
              <w:t>365</w:t>
            </w:r>
            <w:r w:rsidRPr="00BB4870">
              <w:rPr>
                <w:sz w:val="24"/>
              </w:rPr>
              <w:t>天。</w:t>
            </w:r>
          </w:p>
          <w:p w:rsidR="004545D9" w:rsidRPr="00BB4870" w:rsidRDefault="004545D9" w:rsidP="004545D9">
            <w:pPr>
              <w:pStyle w:val="a7"/>
              <w:widowControl/>
              <w:spacing w:line="360" w:lineRule="auto"/>
              <w:ind w:firstLineChars="200" w:firstLine="480"/>
              <w:jc w:val="left"/>
              <w:rPr>
                <w:bCs/>
                <w:sz w:val="24"/>
                <w:szCs w:val="24"/>
              </w:rPr>
            </w:pPr>
            <w:r w:rsidRPr="00BB4870">
              <w:rPr>
                <w:bCs/>
                <w:sz w:val="24"/>
                <w:szCs w:val="24"/>
              </w:rPr>
              <w:t>五、项目投资及资金来源</w:t>
            </w:r>
          </w:p>
          <w:p w:rsidR="004545D9" w:rsidRPr="00BB4870" w:rsidRDefault="004545D9" w:rsidP="004545D9">
            <w:pPr>
              <w:pStyle w:val="a7"/>
              <w:widowControl/>
              <w:spacing w:line="360" w:lineRule="auto"/>
              <w:ind w:firstLineChars="200" w:firstLine="480"/>
              <w:jc w:val="left"/>
              <w:rPr>
                <w:sz w:val="24"/>
                <w:szCs w:val="24"/>
              </w:rPr>
            </w:pPr>
            <w:r w:rsidRPr="00BB4870">
              <w:rPr>
                <w:sz w:val="24"/>
                <w:szCs w:val="24"/>
              </w:rPr>
              <w:t>本项目总投资</w:t>
            </w:r>
            <w:r w:rsidR="00087962" w:rsidRPr="00BB4870">
              <w:rPr>
                <w:sz w:val="24"/>
                <w:szCs w:val="24"/>
              </w:rPr>
              <w:t>1600</w:t>
            </w:r>
            <w:r w:rsidRPr="00BB4870">
              <w:rPr>
                <w:sz w:val="24"/>
                <w:szCs w:val="24"/>
              </w:rPr>
              <w:t>万元，</w:t>
            </w:r>
            <w:r w:rsidRPr="00BB4870">
              <w:rPr>
                <w:sz w:val="24"/>
              </w:rPr>
              <w:t>所需资金全部由企业自筹</w:t>
            </w:r>
            <w:r w:rsidRPr="00BB4870">
              <w:rPr>
                <w:sz w:val="24"/>
                <w:szCs w:val="24"/>
              </w:rPr>
              <w:t>。</w:t>
            </w:r>
          </w:p>
          <w:p w:rsidR="004545D9" w:rsidRPr="00BB4870" w:rsidRDefault="004545D9" w:rsidP="004545D9">
            <w:pPr>
              <w:pStyle w:val="a7"/>
              <w:widowControl/>
              <w:spacing w:line="360" w:lineRule="auto"/>
              <w:ind w:firstLineChars="200" w:firstLine="480"/>
              <w:jc w:val="left"/>
              <w:rPr>
                <w:bCs/>
                <w:sz w:val="24"/>
                <w:szCs w:val="24"/>
              </w:rPr>
            </w:pPr>
            <w:r w:rsidRPr="00BB4870">
              <w:rPr>
                <w:bCs/>
                <w:sz w:val="24"/>
                <w:szCs w:val="24"/>
              </w:rPr>
              <w:lastRenderedPageBreak/>
              <w:t>六、建设进度</w:t>
            </w:r>
          </w:p>
          <w:p w:rsidR="004545D9" w:rsidRPr="00BB4870" w:rsidRDefault="004545D9" w:rsidP="004545D9">
            <w:pPr>
              <w:pStyle w:val="a7"/>
              <w:widowControl/>
              <w:spacing w:line="360" w:lineRule="auto"/>
              <w:ind w:firstLineChars="200" w:firstLine="480"/>
              <w:jc w:val="left"/>
              <w:rPr>
                <w:sz w:val="24"/>
                <w:szCs w:val="24"/>
              </w:rPr>
            </w:pPr>
            <w:r w:rsidRPr="00BB4870">
              <w:rPr>
                <w:sz w:val="24"/>
                <w:szCs w:val="24"/>
              </w:rPr>
              <w:t>本项目建设期为</w:t>
            </w:r>
            <w:r w:rsidR="00087962" w:rsidRPr="00BB4870">
              <w:rPr>
                <w:sz w:val="24"/>
                <w:szCs w:val="24"/>
              </w:rPr>
              <w:t>1</w:t>
            </w:r>
            <w:r w:rsidR="00087962" w:rsidRPr="00BB4870">
              <w:rPr>
                <w:sz w:val="24"/>
                <w:szCs w:val="24"/>
              </w:rPr>
              <w:t>年</w:t>
            </w:r>
            <w:r w:rsidRPr="00BB4870">
              <w:rPr>
                <w:sz w:val="24"/>
                <w:szCs w:val="24"/>
              </w:rPr>
              <w:t>，将于</w:t>
            </w:r>
            <w:r w:rsidRPr="00BB4870">
              <w:rPr>
                <w:sz w:val="24"/>
                <w:szCs w:val="24"/>
              </w:rPr>
              <w:t>2018</w:t>
            </w:r>
            <w:r w:rsidRPr="00BB4870">
              <w:rPr>
                <w:sz w:val="24"/>
                <w:szCs w:val="24"/>
              </w:rPr>
              <w:t>年</w:t>
            </w:r>
            <w:r w:rsidR="00087962" w:rsidRPr="00BB4870">
              <w:rPr>
                <w:sz w:val="24"/>
                <w:szCs w:val="24"/>
              </w:rPr>
              <w:t>10</w:t>
            </w:r>
            <w:r w:rsidRPr="00BB4870">
              <w:rPr>
                <w:sz w:val="24"/>
                <w:szCs w:val="24"/>
              </w:rPr>
              <w:t>月中下旬开工建设，预计</w:t>
            </w:r>
            <w:r w:rsidRPr="00BB4870">
              <w:rPr>
                <w:sz w:val="24"/>
                <w:szCs w:val="24"/>
              </w:rPr>
              <w:t>201</w:t>
            </w:r>
            <w:r w:rsidR="00087962" w:rsidRPr="00BB4870">
              <w:rPr>
                <w:sz w:val="24"/>
                <w:szCs w:val="24"/>
              </w:rPr>
              <w:t>9</w:t>
            </w:r>
            <w:r w:rsidRPr="00BB4870">
              <w:rPr>
                <w:sz w:val="24"/>
                <w:szCs w:val="24"/>
              </w:rPr>
              <w:t>年</w:t>
            </w:r>
            <w:r w:rsidR="00087962" w:rsidRPr="00BB4870">
              <w:rPr>
                <w:sz w:val="24"/>
                <w:szCs w:val="24"/>
              </w:rPr>
              <w:t>10</w:t>
            </w:r>
            <w:r w:rsidRPr="00BB4870">
              <w:rPr>
                <w:sz w:val="24"/>
                <w:szCs w:val="24"/>
              </w:rPr>
              <w:t>月底全部竣工。</w:t>
            </w:r>
          </w:p>
          <w:p w:rsidR="004545D9" w:rsidRPr="00BB4870" w:rsidRDefault="004545D9" w:rsidP="004545D9">
            <w:pPr>
              <w:pStyle w:val="a7"/>
              <w:widowControl/>
              <w:spacing w:line="360" w:lineRule="auto"/>
              <w:ind w:firstLineChars="200" w:firstLine="480"/>
              <w:jc w:val="left"/>
              <w:rPr>
                <w:bCs/>
                <w:sz w:val="24"/>
                <w:szCs w:val="24"/>
              </w:rPr>
            </w:pPr>
            <w:r w:rsidRPr="00BB4870">
              <w:rPr>
                <w:bCs/>
                <w:sz w:val="24"/>
                <w:szCs w:val="24"/>
              </w:rPr>
              <w:t>七、编制依据</w:t>
            </w:r>
          </w:p>
          <w:p w:rsidR="004545D9" w:rsidRPr="00BB4870" w:rsidRDefault="004545D9" w:rsidP="004545D9">
            <w:pPr>
              <w:spacing w:line="360" w:lineRule="auto"/>
              <w:ind w:firstLine="480"/>
              <w:rPr>
                <w:sz w:val="24"/>
              </w:rPr>
            </w:pPr>
            <w:r w:rsidRPr="00BB4870">
              <w:rPr>
                <w:sz w:val="24"/>
              </w:rPr>
              <w:t>1</w:t>
            </w:r>
            <w:r w:rsidRPr="00BB4870">
              <w:rPr>
                <w:sz w:val="24"/>
              </w:rPr>
              <w:t>、法律法规及条例</w:t>
            </w:r>
          </w:p>
          <w:p w:rsidR="004545D9" w:rsidRPr="00BB4870" w:rsidRDefault="004545D9" w:rsidP="004545D9">
            <w:pPr>
              <w:spacing w:line="360" w:lineRule="auto"/>
              <w:ind w:firstLineChars="200" w:firstLine="480"/>
              <w:rPr>
                <w:sz w:val="24"/>
              </w:rPr>
            </w:pPr>
            <w:r w:rsidRPr="00BB4870">
              <w:rPr>
                <w:sz w:val="24"/>
              </w:rPr>
              <w:t>（</w:t>
            </w:r>
            <w:r w:rsidRPr="00BB4870">
              <w:rPr>
                <w:sz w:val="24"/>
              </w:rPr>
              <w:t>1</w:t>
            </w:r>
            <w:r w:rsidRPr="00BB4870">
              <w:rPr>
                <w:sz w:val="24"/>
              </w:rPr>
              <w:t>）《中华人民共和国环境保护法》（</w:t>
            </w:r>
            <w:r w:rsidRPr="00BB4870">
              <w:rPr>
                <w:sz w:val="24"/>
              </w:rPr>
              <w:t>2015</w:t>
            </w:r>
            <w:r w:rsidRPr="00BB4870">
              <w:rPr>
                <w:sz w:val="24"/>
              </w:rPr>
              <w:t>年</w:t>
            </w:r>
            <w:r w:rsidRPr="00BB4870">
              <w:rPr>
                <w:sz w:val="24"/>
              </w:rPr>
              <w:t>1</w:t>
            </w:r>
            <w:r w:rsidRPr="00BB4870">
              <w:rPr>
                <w:sz w:val="24"/>
              </w:rPr>
              <w:t>月</w:t>
            </w:r>
            <w:r w:rsidRPr="00BB4870">
              <w:rPr>
                <w:sz w:val="24"/>
              </w:rPr>
              <w:t>1</w:t>
            </w:r>
            <w:r w:rsidRPr="00BB4870">
              <w:rPr>
                <w:sz w:val="24"/>
              </w:rPr>
              <w:t>日施行）；</w:t>
            </w:r>
          </w:p>
          <w:p w:rsidR="004545D9" w:rsidRPr="00BB4870" w:rsidRDefault="004545D9" w:rsidP="004545D9">
            <w:pPr>
              <w:spacing w:line="360" w:lineRule="auto"/>
              <w:ind w:firstLine="480"/>
              <w:rPr>
                <w:sz w:val="24"/>
              </w:rPr>
            </w:pPr>
            <w:r w:rsidRPr="00BB4870">
              <w:rPr>
                <w:sz w:val="24"/>
              </w:rPr>
              <w:t>（</w:t>
            </w:r>
            <w:r w:rsidRPr="00BB4870">
              <w:rPr>
                <w:sz w:val="24"/>
              </w:rPr>
              <w:t>2</w:t>
            </w:r>
            <w:r w:rsidRPr="00BB4870">
              <w:rPr>
                <w:sz w:val="24"/>
              </w:rPr>
              <w:t>）《中华人民共和国环境影响评价法》（</w:t>
            </w:r>
            <w:r w:rsidRPr="00BB4870">
              <w:rPr>
                <w:sz w:val="24"/>
              </w:rPr>
              <w:t>2016</w:t>
            </w:r>
            <w:r w:rsidRPr="00BB4870">
              <w:rPr>
                <w:sz w:val="24"/>
              </w:rPr>
              <w:t>年</w:t>
            </w:r>
            <w:r w:rsidRPr="00BB4870">
              <w:rPr>
                <w:sz w:val="24"/>
              </w:rPr>
              <w:t>9</w:t>
            </w:r>
            <w:r w:rsidRPr="00BB4870">
              <w:rPr>
                <w:sz w:val="24"/>
              </w:rPr>
              <w:t>月</w:t>
            </w:r>
            <w:r w:rsidRPr="00BB4870">
              <w:rPr>
                <w:sz w:val="24"/>
              </w:rPr>
              <w:t>1</w:t>
            </w:r>
            <w:r w:rsidRPr="00BB4870">
              <w:rPr>
                <w:sz w:val="24"/>
              </w:rPr>
              <w:t>日施行）；</w:t>
            </w:r>
          </w:p>
          <w:p w:rsidR="004545D9" w:rsidRPr="00BB4870" w:rsidRDefault="004545D9" w:rsidP="004545D9">
            <w:pPr>
              <w:spacing w:line="360" w:lineRule="auto"/>
              <w:ind w:firstLine="480"/>
              <w:rPr>
                <w:sz w:val="24"/>
              </w:rPr>
            </w:pPr>
            <w:r w:rsidRPr="00BB4870">
              <w:rPr>
                <w:sz w:val="24"/>
              </w:rPr>
              <w:t>（</w:t>
            </w:r>
            <w:r w:rsidRPr="00BB4870">
              <w:rPr>
                <w:sz w:val="24"/>
              </w:rPr>
              <w:t>3</w:t>
            </w:r>
            <w:r w:rsidRPr="00BB4870">
              <w:rPr>
                <w:sz w:val="24"/>
              </w:rPr>
              <w:t>）《中华人民共和国水污染防治法》（</w:t>
            </w:r>
            <w:r w:rsidRPr="00BB4870">
              <w:rPr>
                <w:sz w:val="24"/>
              </w:rPr>
              <w:t>2018</w:t>
            </w:r>
            <w:r w:rsidRPr="00BB4870">
              <w:rPr>
                <w:sz w:val="24"/>
              </w:rPr>
              <w:t>年</w:t>
            </w:r>
            <w:r w:rsidRPr="00BB4870">
              <w:rPr>
                <w:sz w:val="24"/>
              </w:rPr>
              <w:t>1</w:t>
            </w:r>
            <w:r w:rsidRPr="00BB4870">
              <w:rPr>
                <w:sz w:val="24"/>
              </w:rPr>
              <w:t>月</w:t>
            </w:r>
            <w:r w:rsidRPr="00BB4870">
              <w:rPr>
                <w:sz w:val="24"/>
              </w:rPr>
              <w:t>1</w:t>
            </w:r>
            <w:r w:rsidRPr="00BB4870">
              <w:rPr>
                <w:sz w:val="24"/>
              </w:rPr>
              <w:t>日施行）；</w:t>
            </w:r>
          </w:p>
          <w:p w:rsidR="004545D9" w:rsidRPr="00BB4870" w:rsidRDefault="004545D9" w:rsidP="004545D9">
            <w:pPr>
              <w:spacing w:line="360" w:lineRule="auto"/>
              <w:ind w:firstLine="480"/>
              <w:rPr>
                <w:sz w:val="24"/>
              </w:rPr>
            </w:pPr>
            <w:r w:rsidRPr="00BB4870">
              <w:rPr>
                <w:sz w:val="24"/>
              </w:rPr>
              <w:t>（</w:t>
            </w:r>
            <w:r w:rsidRPr="00BB4870">
              <w:rPr>
                <w:sz w:val="24"/>
              </w:rPr>
              <w:t>4</w:t>
            </w:r>
            <w:r w:rsidRPr="00BB4870">
              <w:rPr>
                <w:sz w:val="24"/>
              </w:rPr>
              <w:t>）《中华人民共和国大气污染防治法》（</w:t>
            </w:r>
            <w:r w:rsidRPr="00BB4870">
              <w:rPr>
                <w:sz w:val="24"/>
              </w:rPr>
              <w:t>2016</w:t>
            </w:r>
            <w:r w:rsidRPr="00BB4870">
              <w:rPr>
                <w:sz w:val="24"/>
              </w:rPr>
              <w:t>年</w:t>
            </w:r>
            <w:r w:rsidRPr="00BB4870">
              <w:rPr>
                <w:sz w:val="24"/>
              </w:rPr>
              <w:t>1</w:t>
            </w:r>
            <w:r w:rsidRPr="00BB4870">
              <w:rPr>
                <w:sz w:val="24"/>
              </w:rPr>
              <w:t>月</w:t>
            </w:r>
            <w:r w:rsidRPr="00BB4870">
              <w:rPr>
                <w:sz w:val="24"/>
              </w:rPr>
              <w:t>1</w:t>
            </w:r>
            <w:r w:rsidRPr="00BB4870">
              <w:rPr>
                <w:sz w:val="24"/>
              </w:rPr>
              <w:t>日施行）；</w:t>
            </w:r>
          </w:p>
          <w:p w:rsidR="004545D9" w:rsidRPr="00BB4870" w:rsidRDefault="004545D9" w:rsidP="004545D9">
            <w:pPr>
              <w:spacing w:line="360" w:lineRule="auto"/>
              <w:ind w:firstLine="480"/>
              <w:rPr>
                <w:sz w:val="24"/>
              </w:rPr>
            </w:pPr>
            <w:r w:rsidRPr="00BB4870">
              <w:rPr>
                <w:sz w:val="24"/>
              </w:rPr>
              <w:t>（</w:t>
            </w:r>
            <w:r w:rsidRPr="00BB4870">
              <w:rPr>
                <w:sz w:val="24"/>
              </w:rPr>
              <w:t>5</w:t>
            </w:r>
            <w:r w:rsidRPr="00BB4870">
              <w:rPr>
                <w:sz w:val="24"/>
              </w:rPr>
              <w:t>）《中华人民共和国环境噪声污染防治法》（</w:t>
            </w:r>
            <w:r w:rsidRPr="00BB4870">
              <w:rPr>
                <w:sz w:val="24"/>
              </w:rPr>
              <w:t>1997</w:t>
            </w:r>
            <w:r w:rsidRPr="00BB4870">
              <w:rPr>
                <w:sz w:val="24"/>
              </w:rPr>
              <w:t>年</w:t>
            </w:r>
            <w:r w:rsidRPr="00BB4870">
              <w:rPr>
                <w:sz w:val="24"/>
              </w:rPr>
              <w:t>3</w:t>
            </w:r>
            <w:r w:rsidRPr="00BB4870">
              <w:rPr>
                <w:sz w:val="24"/>
              </w:rPr>
              <w:t>月</w:t>
            </w:r>
            <w:r w:rsidRPr="00BB4870">
              <w:rPr>
                <w:sz w:val="24"/>
              </w:rPr>
              <w:t>1</w:t>
            </w:r>
            <w:r w:rsidRPr="00BB4870">
              <w:rPr>
                <w:sz w:val="24"/>
              </w:rPr>
              <w:t>日施行）；</w:t>
            </w:r>
          </w:p>
          <w:p w:rsidR="004545D9" w:rsidRPr="00BB4870" w:rsidRDefault="004545D9" w:rsidP="004545D9">
            <w:pPr>
              <w:spacing w:line="360" w:lineRule="auto"/>
              <w:ind w:firstLine="480"/>
              <w:rPr>
                <w:sz w:val="24"/>
              </w:rPr>
            </w:pPr>
            <w:r w:rsidRPr="00BB4870">
              <w:rPr>
                <w:sz w:val="24"/>
              </w:rPr>
              <w:t>（</w:t>
            </w:r>
            <w:r w:rsidRPr="00BB4870">
              <w:rPr>
                <w:sz w:val="24"/>
              </w:rPr>
              <w:t>6</w:t>
            </w:r>
            <w:r w:rsidRPr="00BB4870">
              <w:rPr>
                <w:sz w:val="24"/>
              </w:rPr>
              <w:t>）《中华人民共和国固体废物污染环境防治法》（</w:t>
            </w:r>
            <w:r w:rsidRPr="00BB4870">
              <w:rPr>
                <w:sz w:val="24"/>
              </w:rPr>
              <w:t>2016</w:t>
            </w:r>
            <w:r w:rsidRPr="00BB4870">
              <w:rPr>
                <w:sz w:val="24"/>
              </w:rPr>
              <w:t>年</w:t>
            </w:r>
            <w:r w:rsidRPr="00BB4870">
              <w:rPr>
                <w:sz w:val="24"/>
              </w:rPr>
              <w:t>11</w:t>
            </w:r>
            <w:r w:rsidRPr="00BB4870">
              <w:rPr>
                <w:sz w:val="24"/>
              </w:rPr>
              <w:t>月</w:t>
            </w:r>
            <w:r w:rsidRPr="00BB4870">
              <w:rPr>
                <w:sz w:val="24"/>
              </w:rPr>
              <w:t>7</w:t>
            </w:r>
            <w:r w:rsidRPr="00BB4870">
              <w:rPr>
                <w:sz w:val="24"/>
              </w:rPr>
              <w:t>日修订）；</w:t>
            </w:r>
          </w:p>
          <w:p w:rsidR="004545D9" w:rsidRPr="00BB4870" w:rsidRDefault="004545D9" w:rsidP="004545D9">
            <w:pPr>
              <w:pStyle w:val="826"/>
              <w:spacing w:line="360" w:lineRule="auto"/>
            </w:pPr>
            <w:r w:rsidRPr="00BB4870">
              <w:t>（</w:t>
            </w:r>
            <w:r w:rsidRPr="00BB4870">
              <w:t>7</w:t>
            </w:r>
            <w:r w:rsidRPr="00BB4870">
              <w:t>）《中华人民共和国水土保持法》，（</w:t>
            </w:r>
            <w:r w:rsidRPr="00BB4870">
              <w:rPr>
                <w:shd w:val="clear" w:color="auto" w:fill="FFFFFF"/>
              </w:rPr>
              <w:t>2011</w:t>
            </w:r>
            <w:r w:rsidRPr="00BB4870">
              <w:rPr>
                <w:shd w:val="clear" w:color="auto" w:fill="FFFFFF"/>
              </w:rPr>
              <w:t>年</w:t>
            </w:r>
            <w:r w:rsidRPr="00BB4870">
              <w:rPr>
                <w:shd w:val="clear" w:color="auto" w:fill="FFFFFF"/>
              </w:rPr>
              <w:t>3</w:t>
            </w:r>
            <w:r w:rsidRPr="00BB4870">
              <w:rPr>
                <w:shd w:val="clear" w:color="auto" w:fill="FFFFFF"/>
              </w:rPr>
              <w:t>月</w:t>
            </w:r>
            <w:r w:rsidRPr="00BB4870">
              <w:rPr>
                <w:shd w:val="clear" w:color="auto" w:fill="FFFFFF"/>
              </w:rPr>
              <w:t>1</w:t>
            </w:r>
            <w:r w:rsidRPr="00BB4870">
              <w:rPr>
                <w:shd w:val="clear" w:color="auto" w:fill="FFFFFF"/>
              </w:rPr>
              <w:t>日施行）</w:t>
            </w:r>
            <w:r w:rsidRPr="00BB4870">
              <w:t>；</w:t>
            </w:r>
          </w:p>
          <w:p w:rsidR="004545D9" w:rsidRPr="00BB4870" w:rsidRDefault="004545D9" w:rsidP="004545D9">
            <w:pPr>
              <w:pStyle w:val="826"/>
              <w:spacing w:line="360" w:lineRule="auto"/>
            </w:pPr>
            <w:r w:rsidRPr="00BB4870">
              <w:t>（</w:t>
            </w:r>
            <w:r w:rsidRPr="00BB4870">
              <w:t>8</w:t>
            </w:r>
            <w:r w:rsidRPr="00BB4870">
              <w:t>）《建设项目环境保护管理条例》（国务院令</w:t>
            </w:r>
            <w:r w:rsidRPr="00BB4870">
              <w:t>682</w:t>
            </w:r>
            <w:r w:rsidRPr="00BB4870">
              <w:t>号，</w:t>
            </w:r>
            <w:r w:rsidRPr="00BB4870">
              <w:t>2017</w:t>
            </w:r>
            <w:r w:rsidRPr="00BB4870">
              <w:t>年</w:t>
            </w:r>
            <w:r w:rsidRPr="00BB4870">
              <w:t>10</w:t>
            </w:r>
            <w:r w:rsidRPr="00BB4870">
              <w:t>月</w:t>
            </w:r>
            <w:r w:rsidRPr="00BB4870">
              <w:t>1</w:t>
            </w:r>
            <w:r w:rsidRPr="00BB4870">
              <w:t>日施行）；</w:t>
            </w:r>
          </w:p>
          <w:p w:rsidR="004545D9" w:rsidRPr="00216C6C" w:rsidRDefault="004545D9" w:rsidP="004545D9">
            <w:pPr>
              <w:spacing w:line="360" w:lineRule="auto"/>
              <w:ind w:firstLine="480"/>
              <w:rPr>
                <w:sz w:val="24"/>
                <w:szCs w:val="24"/>
              </w:rPr>
            </w:pPr>
            <w:r w:rsidRPr="00216C6C">
              <w:rPr>
                <w:sz w:val="24"/>
                <w:szCs w:val="24"/>
              </w:rPr>
              <w:t>（</w:t>
            </w:r>
            <w:r w:rsidRPr="00216C6C">
              <w:rPr>
                <w:sz w:val="24"/>
                <w:szCs w:val="24"/>
              </w:rPr>
              <w:t>9</w:t>
            </w:r>
            <w:r w:rsidRPr="00216C6C">
              <w:rPr>
                <w:sz w:val="24"/>
                <w:szCs w:val="24"/>
              </w:rPr>
              <w:t>）</w:t>
            </w:r>
            <w:r w:rsidRPr="00FE0496">
              <w:rPr>
                <w:rFonts w:hint="eastAsia"/>
                <w:sz w:val="24"/>
                <w:szCs w:val="24"/>
              </w:rPr>
              <w:t>《建设项目环境影响评价分类管理名录》（</w:t>
            </w:r>
            <w:r w:rsidRPr="00FE0496">
              <w:rPr>
                <w:sz w:val="24"/>
                <w:szCs w:val="24"/>
              </w:rPr>
              <w:t>2018</w:t>
            </w:r>
            <w:r w:rsidRPr="00FE0496">
              <w:rPr>
                <w:rFonts w:hint="eastAsia"/>
                <w:sz w:val="24"/>
                <w:szCs w:val="24"/>
              </w:rPr>
              <w:t>年</w:t>
            </w:r>
            <w:r w:rsidRPr="00FE0496">
              <w:rPr>
                <w:sz w:val="24"/>
                <w:szCs w:val="24"/>
              </w:rPr>
              <w:t>4</w:t>
            </w:r>
            <w:r w:rsidRPr="00FE0496">
              <w:rPr>
                <w:rFonts w:hint="eastAsia"/>
                <w:sz w:val="24"/>
                <w:szCs w:val="24"/>
              </w:rPr>
              <w:t>月</w:t>
            </w:r>
            <w:r w:rsidRPr="00FE0496">
              <w:rPr>
                <w:sz w:val="24"/>
                <w:szCs w:val="24"/>
              </w:rPr>
              <w:t>28</w:t>
            </w:r>
            <w:r w:rsidRPr="00FE0496">
              <w:rPr>
                <w:rFonts w:hint="eastAsia"/>
                <w:sz w:val="24"/>
                <w:szCs w:val="24"/>
              </w:rPr>
              <w:t>日修订）</w:t>
            </w:r>
            <w:r w:rsidRPr="00216C6C">
              <w:rPr>
                <w:sz w:val="24"/>
                <w:szCs w:val="24"/>
              </w:rPr>
              <w:t>；</w:t>
            </w:r>
          </w:p>
          <w:p w:rsidR="004545D9" w:rsidRPr="00BB4870" w:rsidRDefault="004545D9" w:rsidP="004545D9">
            <w:pPr>
              <w:pStyle w:val="826"/>
              <w:spacing w:line="360" w:lineRule="auto"/>
            </w:pPr>
            <w:r w:rsidRPr="00BB4870">
              <w:t>（</w:t>
            </w:r>
            <w:r w:rsidRPr="00BB4870">
              <w:t>10</w:t>
            </w:r>
            <w:r w:rsidRPr="00BB4870">
              <w:t>）《国务院关于加强环境保护重点工作的意见》（国发【</w:t>
            </w:r>
            <w:r w:rsidRPr="00BB4870">
              <w:t>2011</w:t>
            </w:r>
            <w:r w:rsidRPr="00BB4870">
              <w:t>】</w:t>
            </w:r>
            <w:r w:rsidRPr="00BB4870">
              <w:t>35</w:t>
            </w:r>
            <w:r w:rsidRPr="00BB4870">
              <w:t>号）；</w:t>
            </w:r>
          </w:p>
          <w:p w:rsidR="004545D9" w:rsidRDefault="004545D9" w:rsidP="004545D9">
            <w:pPr>
              <w:spacing w:line="360" w:lineRule="auto"/>
              <w:ind w:firstLine="480"/>
              <w:rPr>
                <w:sz w:val="24"/>
              </w:rPr>
            </w:pPr>
            <w:r w:rsidRPr="00BB4870">
              <w:rPr>
                <w:sz w:val="24"/>
              </w:rPr>
              <w:t>（</w:t>
            </w:r>
            <w:r w:rsidRPr="00BB4870">
              <w:rPr>
                <w:sz w:val="24"/>
              </w:rPr>
              <w:t>11</w:t>
            </w:r>
            <w:r w:rsidRPr="00BB4870">
              <w:rPr>
                <w:sz w:val="24"/>
              </w:rPr>
              <w:t>）《水污染防治行动计划》（国发【</w:t>
            </w:r>
            <w:r w:rsidRPr="00BB4870">
              <w:rPr>
                <w:sz w:val="24"/>
              </w:rPr>
              <w:t>2015</w:t>
            </w:r>
            <w:r w:rsidRPr="00BB4870">
              <w:rPr>
                <w:sz w:val="24"/>
              </w:rPr>
              <w:t>】</w:t>
            </w:r>
            <w:r w:rsidRPr="00BB4870">
              <w:rPr>
                <w:sz w:val="24"/>
              </w:rPr>
              <w:t>17</w:t>
            </w:r>
            <w:r w:rsidRPr="00BB4870">
              <w:rPr>
                <w:sz w:val="24"/>
              </w:rPr>
              <w:t>号）；</w:t>
            </w:r>
          </w:p>
          <w:p w:rsidR="00C57CA1" w:rsidRPr="00C57CA1" w:rsidRDefault="00C57CA1" w:rsidP="004545D9">
            <w:pPr>
              <w:spacing w:line="360" w:lineRule="auto"/>
              <w:ind w:firstLine="480"/>
              <w:rPr>
                <w:sz w:val="24"/>
                <w:szCs w:val="24"/>
              </w:rPr>
            </w:pPr>
            <w:r>
              <w:rPr>
                <w:rFonts w:hint="eastAsia"/>
                <w:sz w:val="24"/>
              </w:rPr>
              <w:t>（</w:t>
            </w:r>
            <w:r>
              <w:rPr>
                <w:rFonts w:hint="eastAsia"/>
                <w:sz w:val="24"/>
              </w:rPr>
              <w:t>12</w:t>
            </w:r>
            <w:r>
              <w:rPr>
                <w:rFonts w:hint="eastAsia"/>
                <w:sz w:val="24"/>
              </w:rPr>
              <w:t>）《大气污染</w:t>
            </w:r>
            <w:r w:rsidRPr="00C57CA1">
              <w:rPr>
                <w:rFonts w:hint="eastAsia"/>
                <w:sz w:val="24"/>
                <w:szCs w:val="24"/>
              </w:rPr>
              <w:t>防治行动计划》【</w:t>
            </w:r>
            <w:r w:rsidRPr="00C57CA1">
              <w:rPr>
                <w:rFonts w:ascii="Arial" w:hAnsi="Arial" w:cs="Arial"/>
                <w:color w:val="333333"/>
                <w:sz w:val="24"/>
                <w:szCs w:val="24"/>
                <w:shd w:val="clear" w:color="auto" w:fill="FFFFFF"/>
              </w:rPr>
              <w:t>国发〔</w:t>
            </w:r>
            <w:r w:rsidRPr="00C57CA1">
              <w:rPr>
                <w:rFonts w:ascii="Arial" w:hAnsi="Arial" w:cs="Arial"/>
                <w:color w:val="333333"/>
                <w:sz w:val="24"/>
                <w:szCs w:val="24"/>
                <w:shd w:val="clear" w:color="auto" w:fill="FFFFFF"/>
              </w:rPr>
              <w:t>2013</w:t>
            </w:r>
            <w:r w:rsidRPr="00C57CA1">
              <w:rPr>
                <w:rFonts w:ascii="Arial" w:hAnsi="Arial" w:cs="Arial"/>
                <w:color w:val="333333"/>
                <w:sz w:val="24"/>
                <w:szCs w:val="24"/>
                <w:shd w:val="clear" w:color="auto" w:fill="FFFFFF"/>
              </w:rPr>
              <w:t>〕</w:t>
            </w:r>
            <w:r w:rsidRPr="00C57CA1">
              <w:rPr>
                <w:rFonts w:ascii="Arial" w:hAnsi="Arial" w:cs="Arial"/>
                <w:color w:val="333333"/>
                <w:sz w:val="24"/>
                <w:szCs w:val="24"/>
                <w:shd w:val="clear" w:color="auto" w:fill="FFFFFF"/>
              </w:rPr>
              <w:t>37</w:t>
            </w:r>
            <w:r w:rsidRPr="00C57CA1">
              <w:rPr>
                <w:rFonts w:ascii="Arial" w:hAnsi="Arial" w:cs="Arial"/>
                <w:color w:val="333333"/>
                <w:sz w:val="24"/>
                <w:szCs w:val="24"/>
                <w:shd w:val="clear" w:color="auto" w:fill="FFFFFF"/>
              </w:rPr>
              <w:t>号</w:t>
            </w:r>
            <w:r w:rsidRPr="00C57CA1">
              <w:rPr>
                <w:rFonts w:hint="eastAsia"/>
                <w:sz w:val="24"/>
                <w:szCs w:val="24"/>
              </w:rPr>
              <w:t>】</w:t>
            </w:r>
          </w:p>
          <w:p w:rsidR="004545D9" w:rsidRPr="00BB4870" w:rsidRDefault="004545D9" w:rsidP="004545D9">
            <w:pPr>
              <w:pStyle w:val="826"/>
              <w:spacing w:line="360" w:lineRule="auto"/>
            </w:pPr>
            <w:r w:rsidRPr="00BB4870">
              <w:t>（</w:t>
            </w:r>
            <w:r w:rsidR="00C57CA1">
              <w:rPr>
                <w:rFonts w:hint="eastAsia"/>
              </w:rPr>
              <w:t>13</w:t>
            </w:r>
            <w:r w:rsidRPr="00BB4870">
              <w:t>）《湖南省大气污染防治条例》</w:t>
            </w:r>
            <w:r w:rsidR="00216C6C">
              <w:t>，</w:t>
            </w:r>
            <w:r w:rsidR="00216C6C">
              <w:t>2017</w:t>
            </w:r>
            <w:r w:rsidR="00216C6C">
              <w:rPr>
                <w:rFonts w:hint="eastAsia"/>
              </w:rPr>
              <w:t>年</w:t>
            </w:r>
            <w:r w:rsidR="00216C6C">
              <w:rPr>
                <w:rFonts w:hint="eastAsia"/>
              </w:rPr>
              <w:t>6</w:t>
            </w:r>
            <w:r w:rsidR="00216C6C">
              <w:rPr>
                <w:rFonts w:hint="eastAsia"/>
              </w:rPr>
              <w:t>月</w:t>
            </w:r>
            <w:r w:rsidR="00216C6C">
              <w:rPr>
                <w:rFonts w:hint="eastAsia"/>
              </w:rPr>
              <w:t>1</w:t>
            </w:r>
            <w:r w:rsidR="00216C6C">
              <w:rPr>
                <w:rFonts w:hint="eastAsia"/>
              </w:rPr>
              <w:t>日起施行</w:t>
            </w:r>
            <w:r w:rsidRPr="00BB4870">
              <w:t>；</w:t>
            </w:r>
          </w:p>
          <w:p w:rsidR="004545D9" w:rsidRPr="00BB4870" w:rsidRDefault="004545D9" w:rsidP="004545D9">
            <w:pPr>
              <w:pStyle w:val="826"/>
              <w:spacing w:line="360" w:lineRule="auto"/>
            </w:pPr>
            <w:r w:rsidRPr="00BB4870">
              <w:t>（</w:t>
            </w:r>
            <w:r w:rsidR="00C57CA1">
              <w:rPr>
                <w:rFonts w:hint="eastAsia"/>
              </w:rPr>
              <w:t>14</w:t>
            </w:r>
            <w:r w:rsidRPr="00BB4870">
              <w:t>）《常德市重污染天气应急预案》</w:t>
            </w:r>
            <w:r w:rsidR="00216C6C" w:rsidRPr="00216C6C">
              <w:rPr>
                <w:szCs w:val="24"/>
              </w:rPr>
              <w:t>，</w:t>
            </w:r>
            <w:r w:rsidR="00216C6C" w:rsidRPr="00216C6C">
              <w:rPr>
                <w:color w:val="333333"/>
                <w:szCs w:val="24"/>
                <w:shd w:val="clear" w:color="auto" w:fill="FFFFFF"/>
              </w:rPr>
              <w:t>常政办函</w:t>
            </w:r>
            <w:r w:rsidR="00216C6C">
              <w:rPr>
                <w:color w:val="333333"/>
                <w:szCs w:val="24"/>
                <w:shd w:val="clear" w:color="auto" w:fill="FFFFFF"/>
              </w:rPr>
              <w:t>【</w:t>
            </w:r>
            <w:r w:rsidR="00216C6C" w:rsidRPr="00216C6C">
              <w:rPr>
                <w:color w:val="333333"/>
                <w:szCs w:val="24"/>
                <w:shd w:val="clear" w:color="auto" w:fill="FFFFFF"/>
              </w:rPr>
              <w:t>2014</w:t>
            </w:r>
            <w:r w:rsidR="00216C6C">
              <w:rPr>
                <w:color w:val="333333"/>
                <w:szCs w:val="24"/>
                <w:shd w:val="clear" w:color="auto" w:fill="FFFFFF"/>
              </w:rPr>
              <w:t>】</w:t>
            </w:r>
            <w:r w:rsidR="00216C6C" w:rsidRPr="00216C6C">
              <w:rPr>
                <w:color w:val="333333"/>
                <w:szCs w:val="24"/>
                <w:shd w:val="clear" w:color="auto" w:fill="FFFFFF"/>
              </w:rPr>
              <w:t>84</w:t>
            </w:r>
            <w:r w:rsidR="00216C6C" w:rsidRPr="00216C6C">
              <w:rPr>
                <w:color w:val="333333"/>
                <w:szCs w:val="24"/>
                <w:shd w:val="clear" w:color="auto" w:fill="FFFFFF"/>
              </w:rPr>
              <w:t>号</w:t>
            </w:r>
            <w:r w:rsidRPr="00BB4870">
              <w:t>；</w:t>
            </w:r>
          </w:p>
          <w:p w:rsidR="004545D9" w:rsidRPr="00BB4870" w:rsidRDefault="004545D9" w:rsidP="004545D9">
            <w:pPr>
              <w:pStyle w:val="826"/>
              <w:spacing w:line="360" w:lineRule="auto"/>
            </w:pPr>
            <w:r w:rsidRPr="00BB4870">
              <w:t>（</w:t>
            </w:r>
            <w:r w:rsidR="00C57CA1">
              <w:t>1</w:t>
            </w:r>
            <w:r w:rsidR="00C57CA1">
              <w:rPr>
                <w:rFonts w:hint="eastAsia"/>
              </w:rPr>
              <w:t>5</w:t>
            </w:r>
            <w:r w:rsidRPr="00BB4870">
              <w:t>）《常德市</w:t>
            </w:r>
            <w:r w:rsidRPr="00BB4870">
              <w:t>2018</w:t>
            </w:r>
            <w:r w:rsidRPr="00BB4870">
              <w:t>年污染防治攻坚战及</w:t>
            </w:r>
            <w:r w:rsidRPr="00BB4870">
              <w:t>“</w:t>
            </w:r>
            <w:r w:rsidRPr="00BB4870">
              <w:t>夏季攻势</w:t>
            </w:r>
            <w:r w:rsidRPr="00BB4870">
              <w:t>”</w:t>
            </w:r>
            <w:r w:rsidRPr="00BB4870">
              <w:t>实施方案》（常生环委发</w:t>
            </w:r>
            <w:r w:rsidRPr="00BB4870">
              <w:t>[2018]2</w:t>
            </w:r>
            <w:r w:rsidRPr="00BB4870">
              <w:t>号）</w:t>
            </w:r>
            <w:r w:rsidRPr="00BB4870">
              <w:rPr>
                <w:bCs/>
                <w:szCs w:val="24"/>
              </w:rPr>
              <w:t>；</w:t>
            </w:r>
          </w:p>
          <w:p w:rsidR="004545D9" w:rsidRDefault="004545D9" w:rsidP="004545D9">
            <w:pPr>
              <w:pStyle w:val="826"/>
              <w:spacing w:line="360" w:lineRule="auto"/>
            </w:pPr>
            <w:r w:rsidRPr="00BB4870">
              <w:t>（</w:t>
            </w:r>
            <w:r w:rsidR="00C57CA1">
              <w:t>1</w:t>
            </w:r>
            <w:r w:rsidR="00C57CA1">
              <w:rPr>
                <w:rFonts w:hint="eastAsia"/>
              </w:rPr>
              <w:t>6</w:t>
            </w:r>
            <w:r w:rsidRPr="00BB4870">
              <w:t>）</w:t>
            </w:r>
            <w:r w:rsidRPr="00BB4870">
              <w:rPr>
                <w:bCs/>
                <w:szCs w:val="24"/>
                <w:lang w:bidi="ar"/>
              </w:rPr>
              <w:t>《常德市贯彻落实〈水污染防治行动计划〉实施方案（</w:t>
            </w:r>
            <w:r w:rsidRPr="00BB4870">
              <w:rPr>
                <w:bCs/>
                <w:szCs w:val="24"/>
                <w:lang w:bidi="ar"/>
              </w:rPr>
              <w:t>2016-2020</w:t>
            </w:r>
            <w:r w:rsidRPr="00BB4870">
              <w:rPr>
                <w:bCs/>
                <w:szCs w:val="24"/>
                <w:lang w:bidi="ar"/>
              </w:rPr>
              <w:t>年）》</w:t>
            </w:r>
            <w:r w:rsidRPr="00BB4870">
              <w:t>。</w:t>
            </w:r>
          </w:p>
          <w:p w:rsidR="00982C09" w:rsidRPr="0063331F" w:rsidRDefault="00982C09" w:rsidP="004545D9">
            <w:pPr>
              <w:pStyle w:val="826"/>
              <w:spacing w:line="360" w:lineRule="auto"/>
              <w:rPr>
                <w:u w:val="single"/>
              </w:rPr>
            </w:pPr>
            <w:r w:rsidRPr="0063331F">
              <w:rPr>
                <w:rFonts w:hint="eastAsia"/>
                <w:u w:val="single"/>
              </w:rPr>
              <w:t>（</w:t>
            </w:r>
            <w:r w:rsidRPr="0063331F">
              <w:rPr>
                <w:rFonts w:hint="eastAsia"/>
                <w:u w:val="single"/>
              </w:rPr>
              <w:t>17</w:t>
            </w:r>
            <w:r w:rsidRPr="0063331F">
              <w:rPr>
                <w:rFonts w:hint="eastAsia"/>
                <w:u w:val="single"/>
              </w:rPr>
              <w:t>）</w:t>
            </w:r>
            <w:r w:rsidRPr="0063331F">
              <w:rPr>
                <w:rFonts w:ascii="Arial" w:hAnsi="Arial" w:cs="Arial"/>
                <w:color w:val="000000" w:themeColor="text1"/>
                <w:szCs w:val="24"/>
                <w:u w:val="single"/>
              </w:rPr>
              <w:t>《加油站</w:t>
            </w:r>
            <w:hyperlink r:id="rId9" w:tgtFrame="_blank" w:tooltip="地下水新闻专题" w:history="1">
              <w:r w:rsidRPr="0063331F">
                <w:rPr>
                  <w:rStyle w:val="a8"/>
                  <w:rFonts w:ascii="Arial" w:hAnsi="Arial" w:cs="Arial"/>
                  <w:color w:val="000000" w:themeColor="text1"/>
                  <w:szCs w:val="24"/>
                </w:rPr>
                <w:t>地下水</w:t>
              </w:r>
            </w:hyperlink>
            <w:r w:rsidRPr="0063331F">
              <w:rPr>
                <w:rFonts w:ascii="Arial" w:hAnsi="Arial" w:cs="Arial"/>
                <w:color w:val="000000" w:themeColor="text1"/>
                <w:szCs w:val="24"/>
                <w:u w:val="single"/>
              </w:rPr>
              <w:t>污染防治技术指南（试行）》</w:t>
            </w:r>
            <w:r w:rsidRPr="0063331F">
              <w:rPr>
                <w:rFonts w:ascii="Arial" w:hAnsi="Arial" w:cs="Arial" w:hint="eastAsia"/>
                <w:color w:val="000000" w:themeColor="text1"/>
                <w:szCs w:val="24"/>
                <w:u w:val="single"/>
              </w:rPr>
              <w:t>（环办水</w:t>
            </w:r>
            <w:r w:rsidRPr="0063331F">
              <w:rPr>
                <w:color w:val="000000" w:themeColor="text1"/>
                <w:szCs w:val="24"/>
                <w:u w:val="single"/>
              </w:rPr>
              <w:t>体涵）</w:t>
            </w:r>
            <w:r w:rsidRPr="0063331F">
              <w:rPr>
                <w:color w:val="000000" w:themeColor="text1"/>
                <w:szCs w:val="24"/>
                <w:u w:val="single"/>
              </w:rPr>
              <w:t>[2017]323</w:t>
            </w:r>
            <w:r w:rsidRPr="0063331F">
              <w:rPr>
                <w:color w:val="000000" w:themeColor="text1"/>
                <w:szCs w:val="24"/>
                <w:u w:val="single"/>
              </w:rPr>
              <w:t>号</w:t>
            </w:r>
          </w:p>
          <w:p w:rsidR="004545D9" w:rsidRPr="00BB4870" w:rsidRDefault="004545D9" w:rsidP="004545D9">
            <w:pPr>
              <w:spacing w:line="360" w:lineRule="auto"/>
              <w:ind w:firstLineChars="200" w:firstLine="480"/>
              <w:rPr>
                <w:sz w:val="24"/>
              </w:rPr>
            </w:pPr>
            <w:r w:rsidRPr="00BB4870">
              <w:rPr>
                <w:sz w:val="24"/>
              </w:rPr>
              <w:t>2</w:t>
            </w:r>
            <w:r w:rsidRPr="00BB4870">
              <w:rPr>
                <w:sz w:val="24"/>
              </w:rPr>
              <w:t>、导则及有关技术文件</w:t>
            </w:r>
          </w:p>
          <w:p w:rsidR="004545D9" w:rsidRPr="00BB4870" w:rsidRDefault="004545D9" w:rsidP="00E50799">
            <w:pPr>
              <w:spacing w:line="360" w:lineRule="auto"/>
              <w:ind w:firstLineChars="200" w:firstLine="480"/>
              <w:rPr>
                <w:sz w:val="24"/>
              </w:rPr>
            </w:pPr>
            <w:r w:rsidRPr="00BB4870">
              <w:rPr>
                <w:sz w:val="24"/>
              </w:rPr>
              <w:t>（</w:t>
            </w:r>
            <w:r w:rsidRPr="00BB4870">
              <w:rPr>
                <w:sz w:val="24"/>
              </w:rPr>
              <w:t>1</w:t>
            </w:r>
            <w:r w:rsidRPr="00BB4870">
              <w:rPr>
                <w:sz w:val="24"/>
              </w:rPr>
              <w:t>）《建设项目环境影响评价技术导则</w:t>
            </w:r>
            <w:r w:rsidRPr="00BB4870">
              <w:rPr>
                <w:sz w:val="24"/>
              </w:rPr>
              <w:t>—</w:t>
            </w:r>
            <w:r w:rsidRPr="00BB4870">
              <w:rPr>
                <w:sz w:val="24"/>
              </w:rPr>
              <w:t>总纲》（</w:t>
            </w:r>
            <w:r w:rsidRPr="00BB4870">
              <w:rPr>
                <w:sz w:val="24"/>
              </w:rPr>
              <w:t>HJ2.1-2016</w:t>
            </w:r>
            <w:r w:rsidRPr="00BB4870">
              <w:rPr>
                <w:sz w:val="24"/>
              </w:rPr>
              <w:t>）；</w:t>
            </w:r>
          </w:p>
          <w:p w:rsidR="004545D9" w:rsidRPr="00BB4870" w:rsidRDefault="004545D9" w:rsidP="004545D9">
            <w:pPr>
              <w:spacing w:line="360" w:lineRule="auto"/>
              <w:ind w:firstLine="480"/>
              <w:rPr>
                <w:sz w:val="24"/>
              </w:rPr>
            </w:pPr>
            <w:r w:rsidRPr="00BB4870">
              <w:rPr>
                <w:sz w:val="24"/>
              </w:rPr>
              <w:t>（</w:t>
            </w:r>
            <w:r w:rsidRPr="00BB4870">
              <w:rPr>
                <w:sz w:val="24"/>
              </w:rPr>
              <w:t>2</w:t>
            </w:r>
            <w:r w:rsidRPr="00BB4870">
              <w:rPr>
                <w:sz w:val="24"/>
              </w:rPr>
              <w:t>）《环境影响评价技术导则</w:t>
            </w:r>
            <w:r w:rsidRPr="00BB4870">
              <w:rPr>
                <w:sz w:val="24"/>
              </w:rPr>
              <w:t>—</w:t>
            </w:r>
            <w:r w:rsidRPr="00BB4870">
              <w:rPr>
                <w:sz w:val="24"/>
              </w:rPr>
              <w:t>大气环境》（</w:t>
            </w:r>
            <w:r w:rsidRPr="00BB4870">
              <w:rPr>
                <w:sz w:val="24"/>
              </w:rPr>
              <w:t>HJ2.2-2008</w:t>
            </w:r>
            <w:r w:rsidRPr="00BB4870">
              <w:rPr>
                <w:sz w:val="24"/>
              </w:rPr>
              <w:t>）；</w:t>
            </w:r>
          </w:p>
          <w:p w:rsidR="004545D9" w:rsidRPr="00BB4870" w:rsidRDefault="004545D9" w:rsidP="004545D9">
            <w:pPr>
              <w:spacing w:line="360" w:lineRule="auto"/>
              <w:ind w:firstLine="480"/>
              <w:rPr>
                <w:sz w:val="24"/>
              </w:rPr>
            </w:pPr>
            <w:r w:rsidRPr="00BB4870">
              <w:rPr>
                <w:sz w:val="24"/>
              </w:rPr>
              <w:t>（</w:t>
            </w:r>
            <w:r w:rsidRPr="00BB4870">
              <w:rPr>
                <w:sz w:val="24"/>
              </w:rPr>
              <w:t>3</w:t>
            </w:r>
            <w:r w:rsidRPr="00BB4870">
              <w:rPr>
                <w:sz w:val="24"/>
              </w:rPr>
              <w:t>）《环境影响评价技术导则</w:t>
            </w:r>
            <w:r w:rsidRPr="00BB4870">
              <w:rPr>
                <w:sz w:val="24"/>
              </w:rPr>
              <w:t>—</w:t>
            </w:r>
            <w:r w:rsidRPr="00BB4870">
              <w:rPr>
                <w:sz w:val="24"/>
              </w:rPr>
              <w:t>地面水环境》（</w:t>
            </w:r>
            <w:r w:rsidRPr="00BB4870">
              <w:rPr>
                <w:sz w:val="24"/>
              </w:rPr>
              <w:t>HJ/T 2.3-93</w:t>
            </w:r>
            <w:r w:rsidRPr="00BB4870">
              <w:rPr>
                <w:sz w:val="24"/>
              </w:rPr>
              <w:t>）；</w:t>
            </w:r>
          </w:p>
          <w:p w:rsidR="004545D9" w:rsidRPr="00BB4870" w:rsidRDefault="004545D9" w:rsidP="004545D9">
            <w:pPr>
              <w:spacing w:line="360" w:lineRule="auto"/>
              <w:ind w:firstLine="480"/>
              <w:rPr>
                <w:sz w:val="24"/>
              </w:rPr>
            </w:pPr>
            <w:r w:rsidRPr="00BB4870">
              <w:rPr>
                <w:sz w:val="24"/>
              </w:rPr>
              <w:t>（</w:t>
            </w:r>
            <w:r w:rsidRPr="00BB4870">
              <w:rPr>
                <w:sz w:val="24"/>
              </w:rPr>
              <w:t>4</w:t>
            </w:r>
            <w:r w:rsidRPr="00BB4870">
              <w:rPr>
                <w:sz w:val="24"/>
              </w:rPr>
              <w:t>）《环境影响评价技术导则</w:t>
            </w:r>
            <w:r w:rsidRPr="00BB4870">
              <w:rPr>
                <w:sz w:val="24"/>
              </w:rPr>
              <w:t>—</w:t>
            </w:r>
            <w:r w:rsidRPr="00BB4870">
              <w:rPr>
                <w:sz w:val="24"/>
              </w:rPr>
              <w:t>声环境》（</w:t>
            </w:r>
            <w:r w:rsidRPr="00BB4870">
              <w:rPr>
                <w:sz w:val="24"/>
              </w:rPr>
              <w:t>HJ2.4-2009</w:t>
            </w:r>
            <w:r w:rsidRPr="00BB4870">
              <w:rPr>
                <w:sz w:val="24"/>
              </w:rPr>
              <w:t>）；</w:t>
            </w:r>
          </w:p>
          <w:p w:rsidR="004545D9" w:rsidRPr="00BB4870" w:rsidRDefault="004545D9" w:rsidP="004545D9">
            <w:pPr>
              <w:spacing w:line="360" w:lineRule="auto"/>
              <w:ind w:firstLine="480"/>
              <w:rPr>
                <w:sz w:val="24"/>
              </w:rPr>
            </w:pPr>
            <w:r w:rsidRPr="00BB4870">
              <w:rPr>
                <w:sz w:val="24"/>
              </w:rPr>
              <w:t>（</w:t>
            </w:r>
            <w:r w:rsidR="00F04319">
              <w:rPr>
                <w:rFonts w:hint="eastAsia"/>
                <w:sz w:val="24"/>
              </w:rPr>
              <w:t>5</w:t>
            </w:r>
            <w:r w:rsidRPr="00BB4870">
              <w:rPr>
                <w:sz w:val="24"/>
              </w:rPr>
              <w:t>）《环境影响评价技术导则</w:t>
            </w:r>
            <w:r w:rsidRPr="00BB4870">
              <w:rPr>
                <w:sz w:val="24"/>
              </w:rPr>
              <w:t>—</w:t>
            </w:r>
            <w:r w:rsidRPr="00BB4870">
              <w:rPr>
                <w:sz w:val="24"/>
              </w:rPr>
              <w:t>地下水环境》（</w:t>
            </w:r>
            <w:r w:rsidRPr="00BB4870">
              <w:rPr>
                <w:sz w:val="24"/>
              </w:rPr>
              <w:t>HJ610-2016</w:t>
            </w:r>
            <w:r w:rsidRPr="00BB4870">
              <w:rPr>
                <w:sz w:val="24"/>
              </w:rPr>
              <w:t>）；</w:t>
            </w:r>
          </w:p>
          <w:p w:rsidR="004545D9" w:rsidRPr="00BB4870" w:rsidRDefault="004545D9" w:rsidP="004545D9">
            <w:pPr>
              <w:spacing w:line="360" w:lineRule="auto"/>
              <w:ind w:firstLine="480"/>
              <w:rPr>
                <w:sz w:val="24"/>
              </w:rPr>
            </w:pPr>
            <w:r w:rsidRPr="00BB4870">
              <w:rPr>
                <w:sz w:val="24"/>
              </w:rPr>
              <w:lastRenderedPageBreak/>
              <w:t>（</w:t>
            </w:r>
            <w:r w:rsidR="00F04319">
              <w:rPr>
                <w:rFonts w:hint="eastAsia"/>
                <w:sz w:val="24"/>
              </w:rPr>
              <w:t>6</w:t>
            </w:r>
            <w:r w:rsidRPr="00BB4870">
              <w:rPr>
                <w:sz w:val="24"/>
              </w:rPr>
              <w:t>）《中国地下水资源</w:t>
            </w:r>
            <w:r w:rsidRPr="00BB4870">
              <w:rPr>
                <w:sz w:val="24"/>
              </w:rPr>
              <w:t>—</w:t>
            </w:r>
            <w:r w:rsidRPr="00BB4870">
              <w:rPr>
                <w:sz w:val="24"/>
              </w:rPr>
              <w:t>湖南卷》；</w:t>
            </w:r>
          </w:p>
          <w:p w:rsidR="004545D9" w:rsidRPr="00BB4870" w:rsidRDefault="004545D9" w:rsidP="004545D9">
            <w:pPr>
              <w:spacing w:line="360" w:lineRule="auto"/>
              <w:ind w:firstLine="480"/>
              <w:rPr>
                <w:bCs/>
                <w:sz w:val="24"/>
              </w:rPr>
            </w:pPr>
            <w:r w:rsidRPr="00BB4870">
              <w:rPr>
                <w:sz w:val="24"/>
              </w:rPr>
              <w:t>（</w:t>
            </w:r>
            <w:r w:rsidR="00F04319">
              <w:rPr>
                <w:rFonts w:hint="eastAsia"/>
                <w:sz w:val="24"/>
              </w:rPr>
              <w:t>7</w:t>
            </w:r>
            <w:r w:rsidRPr="00BB4870">
              <w:rPr>
                <w:sz w:val="24"/>
              </w:rPr>
              <w:t>）</w:t>
            </w:r>
            <w:r w:rsidRPr="00BB4870">
              <w:rPr>
                <w:sz w:val="24"/>
                <w:szCs w:val="24"/>
              </w:rPr>
              <w:t>《加油站大气污染物排放标准》</w:t>
            </w:r>
            <w:r w:rsidRPr="00BB4870">
              <w:rPr>
                <w:bCs/>
                <w:sz w:val="24"/>
              </w:rPr>
              <w:t>（</w:t>
            </w:r>
            <w:r w:rsidRPr="00BB4870">
              <w:rPr>
                <w:bCs/>
                <w:sz w:val="24"/>
              </w:rPr>
              <w:t>GB20952-2007</w:t>
            </w:r>
            <w:r w:rsidRPr="00BB4870">
              <w:rPr>
                <w:bCs/>
                <w:sz w:val="24"/>
              </w:rPr>
              <w:t>）（</w:t>
            </w:r>
            <w:r w:rsidRPr="00BB4870">
              <w:rPr>
                <w:bCs/>
                <w:sz w:val="24"/>
              </w:rPr>
              <w:t>2007</w:t>
            </w:r>
            <w:r w:rsidRPr="00BB4870">
              <w:rPr>
                <w:bCs/>
                <w:sz w:val="24"/>
              </w:rPr>
              <w:t>年</w:t>
            </w:r>
            <w:r w:rsidRPr="00BB4870">
              <w:rPr>
                <w:bCs/>
                <w:sz w:val="24"/>
              </w:rPr>
              <w:t>8</w:t>
            </w:r>
            <w:r w:rsidRPr="00BB4870">
              <w:rPr>
                <w:bCs/>
                <w:sz w:val="24"/>
              </w:rPr>
              <w:t>月</w:t>
            </w:r>
            <w:r w:rsidRPr="00BB4870">
              <w:rPr>
                <w:bCs/>
                <w:sz w:val="24"/>
              </w:rPr>
              <w:t>1</w:t>
            </w:r>
            <w:r w:rsidRPr="00BB4870">
              <w:rPr>
                <w:bCs/>
                <w:sz w:val="24"/>
              </w:rPr>
              <w:t>日实施）；</w:t>
            </w:r>
          </w:p>
          <w:p w:rsidR="004545D9" w:rsidRPr="00BB4870" w:rsidRDefault="004545D9" w:rsidP="004545D9">
            <w:pPr>
              <w:spacing w:line="360" w:lineRule="auto"/>
              <w:ind w:firstLine="480"/>
              <w:rPr>
                <w:sz w:val="24"/>
              </w:rPr>
            </w:pPr>
            <w:r w:rsidRPr="00BB4870">
              <w:rPr>
                <w:bCs/>
                <w:sz w:val="24"/>
              </w:rPr>
              <w:t>（</w:t>
            </w:r>
            <w:r w:rsidR="00F04319">
              <w:rPr>
                <w:rFonts w:hint="eastAsia"/>
                <w:bCs/>
                <w:sz w:val="24"/>
              </w:rPr>
              <w:t>8</w:t>
            </w:r>
            <w:r w:rsidRPr="00BB4870">
              <w:rPr>
                <w:bCs/>
                <w:sz w:val="24"/>
              </w:rPr>
              <w:t>）《汽车加油加气站设计与施工规范》（</w:t>
            </w:r>
            <w:r w:rsidRPr="00BB4870">
              <w:rPr>
                <w:bCs/>
                <w:sz w:val="24"/>
              </w:rPr>
              <w:t>GB50156</w:t>
            </w:r>
            <w:r w:rsidR="008F7E8B">
              <w:rPr>
                <w:bCs/>
                <w:sz w:val="24"/>
              </w:rPr>
              <w:t>-</w:t>
            </w:r>
            <w:r w:rsidRPr="00BB4870">
              <w:rPr>
                <w:bCs/>
                <w:sz w:val="24"/>
              </w:rPr>
              <w:t>2012</w:t>
            </w:r>
            <w:r w:rsidRPr="00BB4870">
              <w:rPr>
                <w:bCs/>
                <w:sz w:val="24"/>
              </w:rPr>
              <w:t>）；</w:t>
            </w:r>
          </w:p>
          <w:p w:rsidR="00087962" w:rsidRDefault="004545D9" w:rsidP="00C57CA1">
            <w:pPr>
              <w:spacing w:line="360" w:lineRule="auto"/>
              <w:ind w:firstLineChars="200" w:firstLine="480"/>
              <w:rPr>
                <w:sz w:val="24"/>
                <w:szCs w:val="24"/>
              </w:rPr>
            </w:pPr>
            <w:r w:rsidRPr="00BB4870">
              <w:rPr>
                <w:sz w:val="24"/>
                <w:szCs w:val="24"/>
                <w:lang w:bidi="ar"/>
              </w:rPr>
              <w:t>（</w:t>
            </w:r>
            <w:r w:rsidR="00F04319">
              <w:rPr>
                <w:rFonts w:hint="eastAsia"/>
                <w:sz w:val="24"/>
                <w:szCs w:val="24"/>
                <w:lang w:bidi="ar"/>
              </w:rPr>
              <w:t>9</w:t>
            </w:r>
            <w:r w:rsidRPr="00BB4870">
              <w:rPr>
                <w:sz w:val="24"/>
                <w:szCs w:val="24"/>
                <w:lang w:bidi="ar"/>
              </w:rPr>
              <w:t>）</w:t>
            </w:r>
            <w:r w:rsidRPr="00BB4870">
              <w:rPr>
                <w:sz w:val="24"/>
                <w:szCs w:val="24"/>
              </w:rPr>
              <w:t>建设方提供的技术资料。</w:t>
            </w: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Default="00F04319" w:rsidP="00C57CA1">
            <w:pPr>
              <w:spacing w:line="360" w:lineRule="auto"/>
              <w:ind w:firstLineChars="200" w:firstLine="480"/>
              <w:rPr>
                <w:sz w:val="24"/>
                <w:szCs w:val="24"/>
              </w:rPr>
            </w:pPr>
          </w:p>
          <w:p w:rsidR="00F04319" w:rsidRPr="00F04319" w:rsidRDefault="00F04319" w:rsidP="006445C6">
            <w:pPr>
              <w:spacing w:line="360" w:lineRule="auto"/>
              <w:rPr>
                <w:sz w:val="24"/>
                <w:szCs w:val="24"/>
              </w:rPr>
            </w:pPr>
          </w:p>
          <w:p w:rsidR="00E50799" w:rsidRPr="00BB4870" w:rsidRDefault="00E50799" w:rsidP="00E50799">
            <w:pPr>
              <w:spacing w:line="360" w:lineRule="auto"/>
              <w:rPr>
                <w:b/>
                <w:bCs/>
                <w:sz w:val="28"/>
                <w:szCs w:val="28"/>
              </w:rPr>
            </w:pPr>
            <w:r w:rsidRPr="00BB4870">
              <w:rPr>
                <w:b/>
                <w:bCs/>
                <w:sz w:val="28"/>
                <w:szCs w:val="28"/>
              </w:rPr>
              <w:lastRenderedPageBreak/>
              <w:t>与本项目有关的原有污染情况及主要环境问题</w:t>
            </w:r>
          </w:p>
          <w:p w:rsidR="00E50799" w:rsidRPr="00BB4870" w:rsidRDefault="00E50799" w:rsidP="00E50799">
            <w:pPr>
              <w:spacing w:line="360" w:lineRule="auto"/>
              <w:ind w:firstLine="560"/>
              <w:rPr>
                <w:sz w:val="24"/>
                <w:szCs w:val="24"/>
              </w:rPr>
            </w:pPr>
            <w:r w:rsidRPr="00BB4870">
              <w:rPr>
                <w:sz w:val="24"/>
                <w:szCs w:val="24"/>
              </w:rPr>
              <w:t>本项目为新建项目，位于</w:t>
            </w:r>
            <w:r w:rsidR="005F7F49">
              <w:rPr>
                <w:rFonts w:hint="eastAsia"/>
                <w:sz w:val="24"/>
                <w:szCs w:val="24"/>
              </w:rPr>
              <w:t>津市市金鱼岭街道办事处（四办）南侧</w:t>
            </w:r>
            <w:r w:rsidRPr="00BB4870">
              <w:rPr>
                <w:sz w:val="24"/>
                <w:szCs w:val="24"/>
              </w:rPr>
              <w:t>，</w:t>
            </w:r>
            <w:r w:rsidR="00F06117" w:rsidRPr="00BB4870">
              <w:rPr>
                <w:sz w:val="24"/>
                <w:szCs w:val="24"/>
              </w:rPr>
              <w:t>建设用地为荒地。因此，</w:t>
            </w:r>
            <w:r w:rsidRPr="00BB4870">
              <w:rPr>
                <w:sz w:val="24"/>
                <w:szCs w:val="24"/>
              </w:rPr>
              <w:t>不存在与本项目有关的原有环境问题</w:t>
            </w:r>
            <w:r w:rsidRPr="00BB4870">
              <w:rPr>
                <w:sz w:val="24"/>
              </w:rPr>
              <w:t>。</w:t>
            </w: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Pr="00BB4870" w:rsidRDefault="00E50799" w:rsidP="004545D9">
            <w:pPr>
              <w:spacing w:line="360" w:lineRule="auto"/>
              <w:ind w:firstLineChars="200" w:firstLine="480"/>
              <w:rPr>
                <w:sz w:val="24"/>
                <w:szCs w:val="24"/>
              </w:rPr>
            </w:pPr>
          </w:p>
          <w:p w:rsidR="00E50799" w:rsidRDefault="00E50799" w:rsidP="004545D9">
            <w:pPr>
              <w:spacing w:line="360" w:lineRule="auto"/>
              <w:ind w:firstLineChars="200" w:firstLine="480"/>
              <w:rPr>
                <w:sz w:val="24"/>
                <w:szCs w:val="24"/>
              </w:rPr>
            </w:pPr>
          </w:p>
          <w:p w:rsidR="00F04319" w:rsidRDefault="00F04319" w:rsidP="004545D9">
            <w:pPr>
              <w:spacing w:line="360" w:lineRule="auto"/>
              <w:ind w:firstLineChars="200" w:firstLine="480"/>
              <w:rPr>
                <w:sz w:val="24"/>
                <w:szCs w:val="24"/>
              </w:rPr>
            </w:pPr>
          </w:p>
          <w:p w:rsidR="00F04319" w:rsidRDefault="00F04319" w:rsidP="004545D9">
            <w:pPr>
              <w:spacing w:line="360" w:lineRule="auto"/>
              <w:ind w:firstLineChars="200" w:firstLine="480"/>
              <w:rPr>
                <w:sz w:val="24"/>
                <w:szCs w:val="24"/>
              </w:rPr>
            </w:pPr>
          </w:p>
          <w:p w:rsidR="00F04319" w:rsidRDefault="00F04319" w:rsidP="004545D9">
            <w:pPr>
              <w:spacing w:line="360" w:lineRule="auto"/>
              <w:ind w:firstLineChars="200" w:firstLine="480"/>
              <w:rPr>
                <w:sz w:val="24"/>
                <w:szCs w:val="24"/>
              </w:rPr>
            </w:pPr>
          </w:p>
          <w:p w:rsidR="00F04319" w:rsidRPr="00BB4870" w:rsidRDefault="00F04319" w:rsidP="004545D9">
            <w:pPr>
              <w:spacing w:line="360" w:lineRule="auto"/>
              <w:ind w:firstLineChars="200" w:firstLine="480"/>
              <w:rPr>
                <w:sz w:val="24"/>
                <w:szCs w:val="24"/>
              </w:rPr>
            </w:pPr>
          </w:p>
          <w:p w:rsidR="00E50799" w:rsidRPr="00BB4870" w:rsidRDefault="00E50799" w:rsidP="00480375">
            <w:pPr>
              <w:spacing w:line="360" w:lineRule="auto"/>
              <w:rPr>
                <w:sz w:val="24"/>
                <w:szCs w:val="24"/>
              </w:rPr>
            </w:pPr>
          </w:p>
        </w:tc>
      </w:tr>
    </w:tbl>
    <w:p w:rsidR="00E50799" w:rsidRPr="00BB4870" w:rsidRDefault="00C57CA1" w:rsidP="00E50799">
      <w:pPr>
        <w:spacing w:line="360" w:lineRule="auto"/>
        <w:rPr>
          <w:b/>
          <w:sz w:val="30"/>
        </w:rPr>
      </w:pPr>
      <w:r>
        <w:rPr>
          <w:rFonts w:hint="eastAsia"/>
          <w:b/>
          <w:sz w:val="30"/>
        </w:rPr>
        <w:lastRenderedPageBreak/>
        <w:t>2</w:t>
      </w:r>
      <w:r w:rsidR="00E50799" w:rsidRPr="00BB4870">
        <w:rPr>
          <w:b/>
          <w:sz w:val="30"/>
        </w:rPr>
        <w:t>建设项目所在地自然环境简况</w:t>
      </w:r>
    </w:p>
    <w:tbl>
      <w:tblPr>
        <w:tblStyle w:val="a6"/>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E50799" w:rsidRPr="00BB4870" w:rsidTr="00E50799">
        <w:trPr>
          <w:jc w:val="center"/>
        </w:trPr>
        <w:tc>
          <w:tcPr>
            <w:tcW w:w="9072" w:type="dxa"/>
          </w:tcPr>
          <w:p w:rsidR="00E50799" w:rsidRPr="00BB4870" w:rsidRDefault="00E50799" w:rsidP="00E50799">
            <w:pPr>
              <w:spacing w:line="360" w:lineRule="auto"/>
              <w:rPr>
                <w:rFonts w:ascii="Times New Roman" w:hAnsi="Times New Roman" w:cs="Times New Roman"/>
                <w:b/>
                <w:bCs/>
                <w:sz w:val="28"/>
                <w:szCs w:val="28"/>
              </w:rPr>
            </w:pPr>
            <w:r w:rsidRPr="00BB4870">
              <w:rPr>
                <w:rFonts w:ascii="Times New Roman" w:hAnsi="Times New Roman" w:cs="Times New Roman"/>
                <w:b/>
                <w:bCs/>
                <w:sz w:val="28"/>
                <w:szCs w:val="28"/>
              </w:rPr>
              <w:t>自然环境简况（地形、地貌、地质、气候、气象、水文、植被、生物多样性等）</w:t>
            </w:r>
          </w:p>
          <w:p w:rsidR="00E50799" w:rsidRPr="00BB4870" w:rsidRDefault="00E50799" w:rsidP="00E50799">
            <w:pPr>
              <w:spacing w:line="360" w:lineRule="auto"/>
              <w:ind w:firstLineChars="200" w:firstLine="482"/>
              <w:rPr>
                <w:rFonts w:ascii="Times New Roman" w:hAnsi="Times New Roman" w:cs="Times New Roman"/>
                <w:b/>
                <w:bCs/>
                <w:sz w:val="24"/>
                <w:szCs w:val="24"/>
              </w:rPr>
            </w:pPr>
            <w:r w:rsidRPr="00BB4870">
              <w:rPr>
                <w:rFonts w:ascii="Times New Roman" w:hAnsi="Times New Roman" w:cs="Times New Roman"/>
                <w:b/>
                <w:bCs/>
                <w:sz w:val="24"/>
                <w:szCs w:val="24"/>
              </w:rPr>
              <w:t>一、地理位置</w:t>
            </w:r>
          </w:p>
          <w:p w:rsidR="006E0F42" w:rsidRPr="00BB4870" w:rsidRDefault="006E0F42" w:rsidP="006E0F42">
            <w:pPr>
              <w:widowControl/>
              <w:shd w:val="clear" w:color="auto" w:fill="FFFFFF"/>
              <w:spacing w:line="360" w:lineRule="auto"/>
              <w:ind w:firstLine="420"/>
              <w:jc w:val="left"/>
              <w:rPr>
                <w:rFonts w:ascii="Times New Roman" w:hAnsi="Times New Roman" w:cs="Times New Roman"/>
                <w:color w:val="000000"/>
                <w:kern w:val="0"/>
                <w:sz w:val="24"/>
                <w:szCs w:val="24"/>
              </w:rPr>
            </w:pPr>
            <w:r w:rsidRPr="00BB4870">
              <w:rPr>
                <w:rFonts w:ascii="Times New Roman" w:hAnsi="Times New Roman" w:cs="Times New Roman"/>
                <w:color w:val="333333"/>
                <w:kern w:val="0"/>
                <w:sz w:val="24"/>
                <w:szCs w:val="24"/>
                <w:shd w:val="clear" w:color="auto" w:fill="FFFFFF"/>
              </w:rPr>
              <w:t>津市市位于常德北偏东部，地跨东经</w:t>
            </w:r>
            <w:r w:rsidRPr="00BB4870">
              <w:rPr>
                <w:rFonts w:ascii="Times New Roman" w:hAnsi="Times New Roman" w:cs="Times New Roman"/>
                <w:color w:val="333333"/>
                <w:kern w:val="0"/>
                <w:sz w:val="24"/>
                <w:szCs w:val="24"/>
                <w:shd w:val="clear" w:color="auto" w:fill="FFFFFF"/>
              </w:rPr>
              <w:t>111°46'</w:t>
            </w:r>
            <w:r w:rsidRPr="00BB4870">
              <w:rPr>
                <w:rFonts w:ascii="Times New Roman" w:hAnsi="Times New Roman" w:cs="Times New Roman"/>
                <w:color w:val="333333"/>
                <w:kern w:val="0"/>
                <w:sz w:val="24"/>
                <w:szCs w:val="24"/>
                <w:shd w:val="clear" w:color="auto" w:fill="FFFFFF"/>
              </w:rPr>
              <w:t>－</w:t>
            </w:r>
            <w:r w:rsidRPr="00BB4870">
              <w:rPr>
                <w:rFonts w:ascii="Times New Roman" w:hAnsi="Times New Roman" w:cs="Times New Roman"/>
                <w:color w:val="333333"/>
                <w:kern w:val="0"/>
                <w:sz w:val="24"/>
                <w:szCs w:val="24"/>
                <w:shd w:val="clear" w:color="auto" w:fill="FFFFFF"/>
              </w:rPr>
              <w:t>112°40'</w:t>
            </w:r>
            <w:r w:rsidRPr="00BB4870">
              <w:rPr>
                <w:rFonts w:ascii="Times New Roman" w:hAnsi="Times New Roman" w:cs="Times New Roman"/>
                <w:color w:val="333333"/>
                <w:kern w:val="0"/>
                <w:sz w:val="24"/>
                <w:szCs w:val="24"/>
                <w:shd w:val="clear" w:color="auto" w:fill="FFFFFF"/>
              </w:rPr>
              <w:t>，北纬</w:t>
            </w:r>
            <w:r w:rsidRPr="00BB4870">
              <w:rPr>
                <w:rFonts w:ascii="Times New Roman" w:hAnsi="Times New Roman" w:cs="Times New Roman"/>
                <w:color w:val="333333"/>
                <w:kern w:val="0"/>
                <w:sz w:val="24"/>
                <w:szCs w:val="24"/>
                <w:shd w:val="clear" w:color="auto" w:fill="FFFFFF"/>
              </w:rPr>
              <w:t>29°11'30"</w:t>
            </w:r>
            <w:r w:rsidRPr="00BB4870">
              <w:rPr>
                <w:rFonts w:ascii="Times New Roman" w:hAnsi="Times New Roman" w:cs="Times New Roman"/>
                <w:color w:val="333333"/>
                <w:kern w:val="0"/>
                <w:sz w:val="24"/>
                <w:szCs w:val="24"/>
                <w:shd w:val="clear" w:color="auto" w:fill="FFFFFF"/>
              </w:rPr>
              <w:t>－</w:t>
            </w:r>
            <w:r w:rsidRPr="00BB4870">
              <w:rPr>
                <w:rFonts w:ascii="Times New Roman" w:hAnsi="Times New Roman" w:cs="Times New Roman"/>
                <w:color w:val="333333"/>
                <w:kern w:val="0"/>
                <w:sz w:val="24"/>
                <w:szCs w:val="24"/>
                <w:shd w:val="clear" w:color="auto" w:fill="FFFFFF"/>
              </w:rPr>
              <w:t>29°39'40"</w:t>
            </w:r>
            <w:r w:rsidRPr="00BB4870">
              <w:rPr>
                <w:rFonts w:ascii="Times New Roman" w:hAnsi="Times New Roman" w:cs="Times New Roman"/>
                <w:color w:val="333333"/>
                <w:kern w:val="0"/>
                <w:sz w:val="24"/>
                <w:szCs w:val="24"/>
                <w:shd w:val="clear" w:color="auto" w:fill="FFFFFF"/>
              </w:rPr>
              <w:t>。澧水下游、湘北边陲。</w:t>
            </w:r>
            <w:r w:rsidRPr="00BB4870">
              <w:rPr>
                <w:rFonts w:ascii="Times New Roman" w:hAnsi="Times New Roman" w:cs="Times New Roman"/>
                <w:color w:val="000000"/>
                <w:kern w:val="0"/>
                <w:sz w:val="24"/>
                <w:szCs w:val="24"/>
              </w:rPr>
              <w:t>傍</w:t>
            </w:r>
            <w:hyperlink r:id="rId10" w:tgtFrame="_blank" w:history="1">
              <w:r w:rsidRPr="00BB4870">
                <w:rPr>
                  <w:rFonts w:ascii="Times New Roman" w:hAnsi="Times New Roman" w:cs="Times New Roman"/>
                  <w:color w:val="000000"/>
                  <w:kern w:val="0"/>
                  <w:sz w:val="24"/>
                  <w:szCs w:val="24"/>
                </w:rPr>
                <w:t>澧水</w:t>
              </w:r>
            </w:hyperlink>
            <w:r w:rsidRPr="00BB4870">
              <w:rPr>
                <w:rFonts w:ascii="Times New Roman" w:hAnsi="Times New Roman" w:cs="Times New Roman"/>
                <w:color w:val="000000"/>
                <w:kern w:val="0"/>
                <w:sz w:val="24"/>
                <w:szCs w:val="24"/>
              </w:rPr>
              <w:t>、滨</w:t>
            </w:r>
            <w:hyperlink r:id="rId11" w:tgtFrame="_blank" w:history="1">
              <w:r w:rsidRPr="00BB4870">
                <w:rPr>
                  <w:rFonts w:ascii="Times New Roman" w:hAnsi="Times New Roman" w:cs="Times New Roman"/>
                  <w:color w:val="000000"/>
                  <w:kern w:val="0"/>
                  <w:sz w:val="24"/>
                  <w:szCs w:val="24"/>
                </w:rPr>
                <w:t>洞庭</w:t>
              </w:r>
            </w:hyperlink>
            <w:r w:rsidRPr="00BB4870">
              <w:rPr>
                <w:rFonts w:ascii="Times New Roman" w:hAnsi="Times New Roman" w:cs="Times New Roman"/>
                <w:color w:val="000000"/>
                <w:kern w:val="0"/>
                <w:sz w:val="24"/>
                <w:szCs w:val="24"/>
              </w:rPr>
              <w:t>，湘鄂边际工业重镇，历史上曾是湘鄂省际经济交流的要道，</w:t>
            </w:r>
            <w:r w:rsidRPr="00BB4870">
              <w:rPr>
                <w:rFonts w:ascii="Times New Roman" w:hAnsi="Times New Roman" w:cs="Times New Roman"/>
                <w:color w:val="333333"/>
                <w:kern w:val="0"/>
                <w:sz w:val="24"/>
                <w:szCs w:val="24"/>
                <w:shd w:val="clear" w:color="auto" w:fill="FFFFFF"/>
              </w:rPr>
              <w:t>是湘西北水陆运输枢纽，洞庭湖区著名商埠。市区公路四通八达：</w:t>
            </w:r>
            <w:r w:rsidRPr="00BB4870">
              <w:rPr>
                <w:rFonts w:ascii="Times New Roman" w:hAnsi="Times New Roman" w:cs="Times New Roman"/>
                <w:color w:val="333333"/>
                <w:kern w:val="0"/>
                <w:sz w:val="24"/>
                <w:szCs w:val="24"/>
                <w:shd w:val="clear" w:color="auto" w:fill="FFFFFF"/>
              </w:rPr>
              <w:t>207</w:t>
            </w:r>
            <w:r w:rsidRPr="00BB4870">
              <w:rPr>
                <w:rFonts w:ascii="Times New Roman" w:hAnsi="Times New Roman" w:cs="Times New Roman"/>
                <w:color w:val="333333"/>
                <w:kern w:val="0"/>
                <w:sz w:val="24"/>
                <w:szCs w:val="24"/>
                <w:shd w:val="clear" w:color="auto" w:fill="FFFFFF"/>
              </w:rPr>
              <w:t>国道贯市而过，北通鄂南，南接湘中，西抵湘西，与石长铁路、枝柳铁路和京广铁路相连；湘北公路连接常德机场，可飞抵京、沪、闽、粤等地的重要城市。傍市而过的澧水东入洞庭，西接长江，常年可通航</w:t>
            </w:r>
            <w:r w:rsidRPr="00BB4870">
              <w:rPr>
                <w:rFonts w:ascii="Times New Roman" w:hAnsi="Times New Roman" w:cs="Times New Roman"/>
                <w:color w:val="333333"/>
                <w:kern w:val="0"/>
                <w:sz w:val="24"/>
                <w:szCs w:val="24"/>
                <w:shd w:val="clear" w:color="auto" w:fill="FFFFFF"/>
              </w:rPr>
              <w:t>300</w:t>
            </w:r>
            <w:r w:rsidRPr="00BB4870">
              <w:rPr>
                <w:rFonts w:ascii="Times New Roman" w:hAnsi="Times New Roman" w:cs="Times New Roman"/>
                <w:color w:val="333333"/>
                <w:kern w:val="0"/>
                <w:sz w:val="24"/>
                <w:szCs w:val="24"/>
                <w:shd w:val="clear" w:color="auto" w:fill="FFFFFF"/>
              </w:rPr>
              <w:t>至</w:t>
            </w:r>
            <w:r w:rsidRPr="00BB4870">
              <w:rPr>
                <w:rFonts w:ascii="Times New Roman" w:hAnsi="Times New Roman" w:cs="Times New Roman"/>
                <w:color w:val="333333"/>
                <w:kern w:val="0"/>
                <w:sz w:val="24"/>
                <w:szCs w:val="24"/>
                <w:shd w:val="clear" w:color="auto" w:fill="FFFFFF"/>
              </w:rPr>
              <w:t>500</w:t>
            </w:r>
            <w:r w:rsidRPr="00BB4870">
              <w:rPr>
                <w:rFonts w:ascii="Times New Roman" w:hAnsi="Times New Roman" w:cs="Times New Roman"/>
                <w:color w:val="333333"/>
                <w:kern w:val="0"/>
                <w:sz w:val="24"/>
                <w:szCs w:val="24"/>
                <w:shd w:val="clear" w:color="auto" w:fill="FFFFFF"/>
              </w:rPr>
              <w:t>吨级船只，是湖南</w:t>
            </w:r>
            <w:r w:rsidRPr="00BB4870">
              <w:rPr>
                <w:rFonts w:ascii="Times New Roman" w:hAnsi="Times New Roman" w:cs="Times New Roman"/>
                <w:color w:val="333333"/>
                <w:kern w:val="0"/>
                <w:sz w:val="24"/>
                <w:szCs w:val="24"/>
                <w:shd w:val="clear" w:color="auto" w:fill="FFFFFF"/>
              </w:rPr>
              <w:t>6</w:t>
            </w:r>
            <w:r w:rsidRPr="00BB4870">
              <w:rPr>
                <w:rFonts w:ascii="Times New Roman" w:hAnsi="Times New Roman" w:cs="Times New Roman"/>
                <w:color w:val="333333"/>
                <w:kern w:val="0"/>
                <w:sz w:val="24"/>
                <w:szCs w:val="24"/>
                <w:shd w:val="clear" w:color="auto" w:fill="FFFFFF"/>
              </w:rPr>
              <w:t>大良港之一。</w:t>
            </w:r>
          </w:p>
          <w:p w:rsidR="006E0F42" w:rsidRPr="00C57CA1" w:rsidRDefault="006E0F42" w:rsidP="006E0F42">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本</w:t>
            </w:r>
            <w:r w:rsidRPr="00C57CA1">
              <w:rPr>
                <w:rFonts w:ascii="Times New Roman" w:hAnsi="Times New Roman" w:cs="Times New Roman"/>
                <w:sz w:val="24"/>
                <w:szCs w:val="24"/>
              </w:rPr>
              <w:t>项目位于津市市</w:t>
            </w:r>
            <w:r w:rsidR="00087962" w:rsidRPr="00C57CA1">
              <w:rPr>
                <w:rFonts w:ascii="Times New Roman" w:hAnsi="Times New Roman" w:cs="Times New Roman"/>
                <w:sz w:val="24"/>
                <w:szCs w:val="24"/>
              </w:rPr>
              <w:t>金鱼岭社区，孟姜女大道西侧</w:t>
            </w:r>
            <w:r w:rsidRPr="00C57CA1">
              <w:rPr>
                <w:rFonts w:ascii="Times New Roman" w:hAnsi="Times New Roman" w:cs="Times New Roman"/>
                <w:sz w:val="24"/>
                <w:szCs w:val="24"/>
              </w:rPr>
              <w:t>。</w:t>
            </w:r>
            <w:r w:rsidR="00C57CA1" w:rsidRPr="00C57CA1">
              <w:rPr>
                <w:rFonts w:ascii="Times New Roman" w:hAnsi="Times New Roman" w:cs="Times New Roman"/>
                <w:color w:val="131313"/>
                <w:sz w:val="24"/>
                <w:szCs w:val="24"/>
                <w:shd w:val="clear" w:color="auto" w:fill="FFFFFF"/>
              </w:rPr>
              <w:t>地理坐标为东经：</w:t>
            </w:r>
            <w:r w:rsidR="00C57CA1" w:rsidRPr="00C57CA1">
              <w:rPr>
                <w:rFonts w:ascii="Times New Roman" w:hAnsi="Times New Roman" w:cs="Times New Roman"/>
                <w:color w:val="131313"/>
                <w:sz w:val="24"/>
                <w:szCs w:val="24"/>
                <w:shd w:val="clear" w:color="auto" w:fill="FFFFFF"/>
              </w:rPr>
              <w:t>111°868264</w:t>
            </w:r>
            <w:r w:rsidR="00C57CA1" w:rsidRPr="00C57CA1">
              <w:rPr>
                <w:rFonts w:ascii="Times New Roman" w:hAnsi="Times New Roman" w:cs="Times New Roman"/>
                <w:color w:val="131313"/>
                <w:sz w:val="24"/>
                <w:szCs w:val="24"/>
                <w:shd w:val="clear" w:color="auto" w:fill="FFFFFF"/>
              </w:rPr>
              <w:t>；北纬：</w:t>
            </w:r>
            <w:r w:rsidR="00C57CA1" w:rsidRPr="00C57CA1">
              <w:rPr>
                <w:rFonts w:ascii="Times New Roman" w:hAnsi="Times New Roman" w:cs="Times New Roman"/>
                <w:color w:val="131313"/>
                <w:sz w:val="24"/>
                <w:szCs w:val="24"/>
                <w:shd w:val="clear" w:color="auto" w:fill="FFFFFF"/>
              </w:rPr>
              <w:t>29°597756</w:t>
            </w:r>
            <w:r w:rsidR="00C57CA1" w:rsidRPr="00C57CA1">
              <w:rPr>
                <w:rFonts w:ascii="Times New Roman" w:hAnsi="Times New Roman" w:cs="Times New Roman"/>
                <w:color w:val="131313"/>
                <w:sz w:val="24"/>
                <w:szCs w:val="24"/>
                <w:shd w:val="clear" w:color="auto" w:fill="FFFFFF"/>
              </w:rPr>
              <w:t>。</w:t>
            </w:r>
          </w:p>
          <w:p w:rsidR="006E0F42" w:rsidRPr="00BB4870" w:rsidRDefault="006E0F42" w:rsidP="006E0F42">
            <w:pPr>
              <w:spacing w:line="360" w:lineRule="auto"/>
              <w:rPr>
                <w:rFonts w:ascii="Times New Roman" w:hAnsi="Times New Roman" w:cs="Times New Roman"/>
                <w:b/>
                <w:sz w:val="24"/>
                <w:szCs w:val="24"/>
              </w:rPr>
            </w:pPr>
            <w:r w:rsidRPr="00BB4870">
              <w:rPr>
                <w:rFonts w:ascii="Times New Roman" w:hAnsi="Times New Roman" w:cs="Times New Roman"/>
              </w:rPr>
              <w:tab/>
            </w:r>
            <w:r w:rsidRPr="00BB4870">
              <w:rPr>
                <w:rFonts w:ascii="Times New Roman" w:hAnsi="Times New Roman" w:cs="Times New Roman"/>
                <w:b/>
                <w:sz w:val="24"/>
                <w:szCs w:val="24"/>
              </w:rPr>
              <w:t>二、地形、地貌</w:t>
            </w:r>
          </w:p>
          <w:p w:rsidR="006E0F42" w:rsidRPr="00BB4870" w:rsidRDefault="006E0F42" w:rsidP="006E0F42">
            <w:pPr>
              <w:adjustRightInd w:val="0"/>
              <w:snapToGrid w:val="0"/>
              <w:spacing w:line="360" w:lineRule="auto"/>
              <w:ind w:firstLineChars="200" w:firstLine="480"/>
              <w:rPr>
                <w:rFonts w:ascii="Times New Roman" w:hAnsi="Times New Roman" w:cs="Times New Roman"/>
                <w:color w:val="000000"/>
                <w:sz w:val="24"/>
                <w:szCs w:val="24"/>
              </w:rPr>
            </w:pPr>
            <w:r w:rsidRPr="00BB4870">
              <w:rPr>
                <w:rFonts w:ascii="Times New Roman" w:hAnsi="Times New Roman" w:cs="Times New Roman"/>
                <w:color w:val="000000"/>
                <w:sz w:val="24"/>
                <w:szCs w:val="24"/>
              </w:rPr>
              <w:t>项目所在区津市属</w:t>
            </w:r>
            <w:hyperlink r:id="rId12" w:tgtFrame="http://baike.baidu.com/_blank" w:history="1">
              <w:r w:rsidRPr="00BB4870">
                <w:rPr>
                  <w:rStyle w:val="a8"/>
                  <w:rFonts w:ascii="Times New Roman" w:hAnsi="Times New Roman"/>
                  <w:color w:val="000000"/>
                  <w:sz w:val="24"/>
                  <w:szCs w:val="24"/>
                  <w:u w:val="none"/>
                </w:rPr>
                <w:t>武陵山</w:t>
              </w:r>
            </w:hyperlink>
            <w:r w:rsidRPr="00BB4870">
              <w:rPr>
                <w:rFonts w:ascii="Times New Roman" w:hAnsi="Times New Roman" w:cs="Times New Roman"/>
                <w:color w:val="000000"/>
                <w:sz w:val="24"/>
                <w:szCs w:val="24"/>
              </w:rPr>
              <w:t>余脉向洞庭湖盆地过渡地带，地形以澧水为天然</w:t>
            </w:r>
            <w:hyperlink r:id="rId13" w:tgtFrame="http://baike.baidu.com/_blank" w:history="1">
              <w:r w:rsidRPr="00BB4870">
                <w:rPr>
                  <w:rStyle w:val="a8"/>
                  <w:rFonts w:ascii="Times New Roman" w:hAnsi="Times New Roman"/>
                  <w:color w:val="000000"/>
                  <w:sz w:val="24"/>
                  <w:szCs w:val="24"/>
                  <w:u w:val="none"/>
                </w:rPr>
                <w:t>分界线</w:t>
              </w:r>
            </w:hyperlink>
            <w:r w:rsidRPr="00BB4870">
              <w:rPr>
                <w:rFonts w:ascii="Times New Roman" w:hAnsi="Times New Roman" w:cs="Times New Roman"/>
                <w:color w:val="000000"/>
                <w:sz w:val="24"/>
                <w:szCs w:val="24"/>
              </w:rPr>
              <w:t>，澧水西南岸为武陵山余脉，东北岸为</w:t>
            </w:r>
            <w:hyperlink r:id="rId14" w:tgtFrame="http://baike.baidu.com/_blank" w:history="1">
              <w:r w:rsidRPr="00BB4870">
                <w:rPr>
                  <w:rStyle w:val="a8"/>
                  <w:rFonts w:ascii="Times New Roman" w:hAnsi="Times New Roman"/>
                  <w:color w:val="000000"/>
                  <w:sz w:val="24"/>
                  <w:szCs w:val="24"/>
                </w:rPr>
                <w:t>长江</w:t>
              </w:r>
            </w:hyperlink>
            <w:r w:rsidRPr="00BB4870">
              <w:rPr>
                <w:rFonts w:ascii="Times New Roman" w:hAnsi="Times New Roman" w:cs="Times New Roman"/>
                <w:color w:val="000000"/>
                <w:sz w:val="24"/>
                <w:szCs w:val="24"/>
              </w:rPr>
              <w:t>中下游平原的边地，整个地势由南向东北倾斜。地表差异升降明显。最高点为棠华红颜寨，海拔</w:t>
            </w:r>
            <w:r w:rsidRPr="00BB4870">
              <w:rPr>
                <w:rFonts w:ascii="Times New Roman" w:hAnsi="Times New Roman" w:cs="Times New Roman"/>
                <w:color w:val="000000"/>
                <w:sz w:val="24"/>
                <w:szCs w:val="24"/>
              </w:rPr>
              <w:t>377.1</w:t>
            </w:r>
            <w:r w:rsidRPr="00BB4870">
              <w:rPr>
                <w:rFonts w:ascii="Times New Roman" w:hAnsi="Times New Roman" w:cs="Times New Roman"/>
                <w:color w:val="000000"/>
                <w:sz w:val="24"/>
                <w:szCs w:val="24"/>
              </w:rPr>
              <w:t>米，最低点为白衣镇建国村，海拔</w:t>
            </w:r>
            <w:r w:rsidRPr="00BB4870">
              <w:rPr>
                <w:rFonts w:ascii="Times New Roman" w:hAnsi="Times New Roman" w:cs="Times New Roman"/>
                <w:color w:val="000000"/>
                <w:sz w:val="24"/>
                <w:szCs w:val="24"/>
              </w:rPr>
              <w:t>23</w:t>
            </w:r>
            <w:r w:rsidRPr="00BB4870">
              <w:rPr>
                <w:rFonts w:ascii="Times New Roman" w:hAnsi="Times New Roman" w:cs="Times New Roman"/>
                <w:color w:val="000000"/>
                <w:sz w:val="24"/>
                <w:szCs w:val="24"/>
              </w:rPr>
              <w:t>米。北部为澧阳平原，地势平坦，河湖纵横，海拔</w:t>
            </w:r>
            <w:r w:rsidRPr="00BB4870">
              <w:rPr>
                <w:rFonts w:ascii="Times New Roman" w:hAnsi="Times New Roman" w:cs="Times New Roman"/>
                <w:color w:val="000000"/>
                <w:sz w:val="24"/>
                <w:szCs w:val="24"/>
              </w:rPr>
              <w:t>32-24</w:t>
            </w:r>
            <w:r w:rsidRPr="00BB4870">
              <w:rPr>
                <w:rFonts w:ascii="Times New Roman" w:hAnsi="Times New Roman" w:cs="Times New Roman"/>
                <w:color w:val="000000"/>
                <w:sz w:val="24"/>
                <w:szCs w:val="24"/>
              </w:rPr>
              <w:t>米。南部沿南、西、北边缘地带为丘陵岗地，呈</w:t>
            </w:r>
            <w:r w:rsidRPr="00BB4870">
              <w:rPr>
                <w:rFonts w:ascii="Times New Roman" w:hAnsi="Times New Roman" w:cs="Times New Roman"/>
                <w:color w:val="000000"/>
                <w:sz w:val="24"/>
                <w:szCs w:val="24"/>
              </w:rPr>
              <w:t>“E”</w:t>
            </w:r>
            <w:r w:rsidRPr="00BB4870">
              <w:rPr>
                <w:rFonts w:ascii="Times New Roman" w:hAnsi="Times New Roman" w:cs="Times New Roman"/>
                <w:color w:val="000000"/>
                <w:sz w:val="24"/>
                <w:szCs w:val="24"/>
              </w:rPr>
              <w:t>字形结构。东部边缘与洞庭平原相接，大小湖泊串珠密布。市境地貌属流水、第四系松散堆积物、岗地、平原地貌类型。</w:t>
            </w:r>
          </w:p>
          <w:p w:rsidR="006E0F42" w:rsidRPr="00BB4870" w:rsidRDefault="006E0F42" w:rsidP="00FE0496">
            <w:pPr>
              <w:spacing w:line="360" w:lineRule="auto"/>
              <w:ind w:firstLineChars="200" w:firstLine="482"/>
              <w:rPr>
                <w:rFonts w:ascii="Times New Roman" w:hAnsi="Times New Roman" w:cs="Times New Roman"/>
                <w:b/>
                <w:sz w:val="24"/>
                <w:szCs w:val="24"/>
              </w:rPr>
            </w:pPr>
            <w:r w:rsidRPr="00BB4870">
              <w:rPr>
                <w:rFonts w:ascii="Times New Roman" w:hAnsi="Times New Roman" w:cs="Times New Roman"/>
                <w:b/>
                <w:sz w:val="24"/>
                <w:szCs w:val="24"/>
              </w:rPr>
              <w:t>三、气候、气象</w:t>
            </w:r>
          </w:p>
          <w:p w:rsidR="006E0F42" w:rsidRPr="00BB4870" w:rsidRDefault="006E0F42" w:rsidP="006E0F42">
            <w:pPr>
              <w:spacing w:line="360" w:lineRule="auto"/>
              <w:ind w:firstLine="560"/>
              <w:rPr>
                <w:rFonts w:ascii="Times New Roman" w:hAnsi="Times New Roman" w:cs="Times New Roman"/>
                <w:color w:val="000000"/>
                <w:sz w:val="24"/>
                <w:szCs w:val="24"/>
              </w:rPr>
            </w:pPr>
            <w:r w:rsidRPr="00BB4870">
              <w:rPr>
                <w:rFonts w:ascii="Times New Roman" w:hAnsi="Times New Roman" w:cs="Times New Roman"/>
                <w:color w:val="000000"/>
                <w:sz w:val="24"/>
                <w:szCs w:val="24"/>
              </w:rPr>
              <w:t>项目区所在津市经济开发区属</w:t>
            </w:r>
            <w:hyperlink r:id="rId15" w:tgtFrame="http://baike.baidu.com/_blank" w:history="1">
              <w:r w:rsidRPr="00BB4870">
                <w:rPr>
                  <w:rStyle w:val="a8"/>
                  <w:rFonts w:ascii="Times New Roman" w:hAnsi="Times New Roman"/>
                  <w:color w:val="000000"/>
                  <w:sz w:val="24"/>
                  <w:szCs w:val="24"/>
                </w:rPr>
                <w:t>中</w:t>
              </w:r>
              <w:r w:rsidRPr="00BB4870">
                <w:rPr>
                  <w:rStyle w:val="a8"/>
                  <w:rFonts w:ascii="Times New Roman" w:hAnsi="Times New Roman"/>
                  <w:color w:val="000000"/>
                  <w:sz w:val="24"/>
                  <w:szCs w:val="24"/>
                  <w:u w:val="none"/>
                </w:rPr>
                <w:t>亚热带</w:t>
              </w:r>
            </w:hyperlink>
            <w:r w:rsidRPr="00BB4870">
              <w:rPr>
                <w:rFonts w:ascii="Times New Roman" w:hAnsi="Times New Roman" w:cs="Times New Roman"/>
                <w:color w:val="000000"/>
                <w:sz w:val="24"/>
                <w:szCs w:val="24"/>
              </w:rPr>
              <w:t>向北亚热带过渡的湿润地带，四季分明，干湿明显，雨量丰沛，光照充足。年平均气温</w:t>
            </w:r>
            <w:r w:rsidRPr="00BB4870">
              <w:rPr>
                <w:rFonts w:ascii="Times New Roman" w:hAnsi="Times New Roman" w:cs="Times New Roman"/>
                <w:color w:val="000000"/>
                <w:sz w:val="24"/>
                <w:szCs w:val="24"/>
              </w:rPr>
              <w:t>16.6</w:t>
            </w:r>
            <w:r w:rsidRPr="00BB4870">
              <w:rPr>
                <w:rFonts w:ascii="宋体" w:eastAsia="宋体" w:hAnsi="宋体" w:cs="宋体" w:hint="eastAsia"/>
                <w:color w:val="000000"/>
                <w:sz w:val="24"/>
                <w:szCs w:val="24"/>
              </w:rPr>
              <w:t>℃</w:t>
            </w:r>
            <w:r w:rsidRPr="00BB4870">
              <w:rPr>
                <w:rFonts w:ascii="Times New Roman" w:hAnsi="Times New Roman" w:cs="Times New Roman"/>
                <w:color w:val="000000"/>
                <w:sz w:val="24"/>
                <w:szCs w:val="24"/>
              </w:rPr>
              <w:t>，全年无霜期</w:t>
            </w:r>
            <w:r w:rsidRPr="00BB4870">
              <w:rPr>
                <w:rFonts w:ascii="Times New Roman" w:hAnsi="Times New Roman" w:cs="Times New Roman"/>
                <w:color w:val="000000"/>
                <w:sz w:val="24"/>
                <w:szCs w:val="24"/>
              </w:rPr>
              <w:t>272</w:t>
            </w:r>
            <w:r w:rsidRPr="00BB4870">
              <w:rPr>
                <w:rFonts w:ascii="Times New Roman" w:hAnsi="Times New Roman" w:cs="Times New Roman"/>
                <w:color w:val="000000"/>
                <w:sz w:val="24"/>
                <w:szCs w:val="24"/>
              </w:rPr>
              <w:t>天，年均降雨量</w:t>
            </w:r>
            <w:r w:rsidRPr="00BB4870">
              <w:rPr>
                <w:rFonts w:ascii="Times New Roman" w:hAnsi="Times New Roman" w:cs="Times New Roman"/>
                <w:color w:val="000000"/>
                <w:sz w:val="24"/>
                <w:szCs w:val="24"/>
              </w:rPr>
              <w:t>1164.26</w:t>
            </w:r>
            <w:r w:rsidRPr="00BB4870">
              <w:rPr>
                <w:rFonts w:ascii="Times New Roman" w:hAnsi="Times New Roman" w:cs="Times New Roman"/>
                <w:color w:val="000000"/>
                <w:sz w:val="24"/>
                <w:szCs w:val="24"/>
              </w:rPr>
              <w:t>毫米，年降雨总日数平均</w:t>
            </w:r>
            <w:r w:rsidRPr="00BB4870">
              <w:rPr>
                <w:rFonts w:ascii="Times New Roman" w:hAnsi="Times New Roman" w:cs="Times New Roman"/>
                <w:color w:val="000000"/>
                <w:sz w:val="24"/>
                <w:szCs w:val="24"/>
              </w:rPr>
              <w:t>136.1</w:t>
            </w:r>
            <w:r w:rsidRPr="00BB4870">
              <w:rPr>
                <w:rFonts w:ascii="Times New Roman" w:hAnsi="Times New Roman" w:cs="Times New Roman"/>
                <w:color w:val="000000"/>
                <w:sz w:val="24"/>
                <w:szCs w:val="24"/>
              </w:rPr>
              <w:t>天。全年相对湿度</w:t>
            </w:r>
            <w:r w:rsidRPr="00BB4870">
              <w:rPr>
                <w:rFonts w:ascii="Times New Roman" w:hAnsi="Times New Roman" w:cs="Times New Roman"/>
                <w:color w:val="000000"/>
                <w:sz w:val="24"/>
                <w:szCs w:val="24"/>
              </w:rPr>
              <w:t>80%</w:t>
            </w:r>
            <w:r w:rsidRPr="00BB4870">
              <w:rPr>
                <w:rFonts w:ascii="Times New Roman" w:hAnsi="Times New Roman" w:cs="Times New Roman"/>
                <w:color w:val="000000"/>
                <w:sz w:val="24"/>
                <w:szCs w:val="24"/>
              </w:rPr>
              <w:t>。市境日照时间较长，年平均日照</w:t>
            </w:r>
            <w:r w:rsidRPr="00BB4870">
              <w:rPr>
                <w:rFonts w:ascii="Times New Roman" w:hAnsi="Times New Roman" w:cs="Times New Roman"/>
                <w:color w:val="000000"/>
                <w:sz w:val="24"/>
                <w:szCs w:val="24"/>
              </w:rPr>
              <w:t>1770.6</w:t>
            </w:r>
            <w:r w:rsidRPr="00BB4870">
              <w:rPr>
                <w:rFonts w:ascii="Times New Roman" w:hAnsi="Times New Roman" w:cs="Times New Roman"/>
                <w:color w:val="000000"/>
                <w:sz w:val="24"/>
                <w:szCs w:val="24"/>
              </w:rPr>
              <w:t>小时。境内全年主导风向为北偏东。春季雨季多北风与东北风，夏秋多南风与东南风，风力多为</w:t>
            </w:r>
            <w:r w:rsidRPr="00BB4870">
              <w:rPr>
                <w:rFonts w:ascii="Times New Roman" w:hAnsi="Times New Roman" w:cs="Times New Roman"/>
                <w:color w:val="000000"/>
                <w:sz w:val="24"/>
                <w:szCs w:val="24"/>
              </w:rPr>
              <w:t>2</w:t>
            </w:r>
            <w:r w:rsidRPr="00BB4870">
              <w:rPr>
                <w:rFonts w:ascii="Times New Roman" w:hAnsi="Times New Roman" w:cs="Times New Roman"/>
                <w:color w:val="000000"/>
                <w:sz w:val="24"/>
                <w:szCs w:val="24"/>
              </w:rPr>
              <w:t>～</w:t>
            </w:r>
            <w:r w:rsidRPr="00BB4870">
              <w:rPr>
                <w:rFonts w:ascii="Times New Roman" w:hAnsi="Times New Roman" w:cs="Times New Roman"/>
                <w:color w:val="000000"/>
                <w:sz w:val="24"/>
                <w:szCs w:val="24"/>
              </w:rPr>
              <w:t>3</w:t>
            </w:r>
            <w:r w:rsidRPr="00BB4870">
              <w:rPr>
                <w:rFonts w:ascii="Times New Roman" w:hAnsi="Times New Roman" w:cs="Times New Roman"/>
                <w:color w:val="000000"/>
                <w:sz w:val="24"/>
                <w:szCs w:val="24"/>
              </w:rPr>
              <w:t>级，平均风速</w:t>
            </w:r>
            <w:r w:rsidRPr="00BB4870">
              <w:rPr>
                <w:rFonts w:ascii="Times New Roman" w:hAnsi="Times New Roman" w:cs="Times New Roman"/>
                <w:color w:val="000000"/>
                <w:sz w:val="24"/>
                <w:szCs w:val="24"/>
              </w:rPr>
              <w:t>2.6</w:t>
            </w:r>
            <w:r w:rsidRPr="00BB4870">
              <w:rPr>
                <w:rFonts w:ascii="Times New Roman" w:hAnsi="Times New Roman" w:cs="Times New Roman"/>
                <w:color w:val="000000"/>
                <w:sz w:val="24"/>
                <w:szCs w:val="24"/>
              </w:rPr>
              <w:t>米</w:t>
            </w:r>
            <w:r w:rsidRPr="00BB4870">
              <w:rPr>
                <w:rFonts w:ascii="Times New Roman" w:hAnsi="Times New Roman" w:cs="Times New Roman"/>
                <w:color w:val="000000"/>
                <w:sz w:val="24"/>
                <w:szCs w:val="24"/>
              </w:rPr>
              <w:t>/</w:t>
            </w:r>
            <w:r w:rsidRPr="00BB4870">
              <w:rPr>
                <w:rFonts w:ascii="Times New Roman" w:hAnsi="Times New Roman" w:cs="Times New Roman"/>
                <w:color w:val="000000"/>
                <w:sz w:val="24"/>
                <w:szCs w:val="24"/>
              </w:rPr>
              <w:t>秒。</w:t>
            </w:r>
          </w:p>
          <w:p w:rsidR="006E0F42" w:rsidRPr="00BB4870" w:rsidRDefault="006E0F42" w:rsidP="00FE0496">
            <w:pPr>
              <w:spacing w:line="360" w:lineRule="auto"/>
              <w:ind w:firstLineChars="200" w:firstLine="482"/>
              <w:rPr>
                <w:rFonts w:ascii="Times New Roman" w:hAnsi="Times New Roman" w:cs="Times New Roman"/>
                <w:b/>
                <w:color w:val="000000"/>
                <w:sz w:val="24"/>
                <w:szCs w:val="24"/>
              </w:rPr>
            </w:pPr>
            <w:r w:rsidRPr="00BB4870">
              <w:rPr>
                <w:rFonts w:ascii="Times New Roman" w:hAnsi="Times New Roman" w:cs="Times New Roman"/>
                <w:b/>
                <w:color w:val="000000"/>
                <w:sz w:val="24"/>
                <w:szCs w:val="24"/>
              </w:rPr>
              <w:t>四、土壤</w:t>
            </w:r>
          </w:p>
          <w:p w:rsidR="006E0F42" w:rsidRPr="00BB4870" w:rsidRDefault="006E0F42" w:rsidP="006E0F42">
            <w:pPr>
              <w:spacing w:line="360" w:lineRule="auto"/>
              <w:ind w:firstLineChars="200" w:firstLine="480"/>
              <w:rPr>
                <w:rFonts w:ascii="Times New Roman" w:hAnsi="Times New Roman" w:cs="Times New Roman"/>
                <w:color w:val="000000"/>
                <w:sz w:val="24"/>
                <w:szCs w:val="24"/>
              </w:rPr>
            </w:pPr>
            <w:bookmarkStart w:id="4" w:name="_Toc409454491"/>
            <w:bookmarkStart w:id="5" w:name="_Toc409631342"/>
            <w:r w:rsidRPr="00BB4870">
              <w:rPr>
                <w:rFonts w:ascii="Times New Roman" w:hAnsi="Times New Roman" w:cs="Times New Roman"/>
                <w:color w:val="000000"/>
                <w:sz w:val="24"/>
                <w:szCs w:val="24"/>
              </w:rPr>
              <w:t>土壤由</w:t>
            </w:r>
            <w:hyperlink r:id="rId16" w:tgtFrame="http://baike.baidu.com/_blank" w:history="1">
              <w:r w:rsidRPr="00BB4870">
                <w:rPr>
                  <w:rStyle w:val="a8"/>
                  <w:rFonts w:ascii="Times New Roman" w:hAnsi="Times New Roman"/>
                  <w:color w:val="000000"/>
                  <w:sz w:val="24"/>
                  <w:szCs w:val="24"/>
                  <w:u w:val="none"/>
                </w:rPr>
                <w:t>第四纪冰期</w:t>
              </w:r>
            </w:hyperlink>
            <w:r w:rsidRPr="00BB4870">
              <w:rPr>
                <w:rFonts w:ascii="Times New Roman" w:hAnsi="Times New Roman" w:cs="Times New Roman"/>
                <w:color w:val="000000"/>
                <w:sz w:val="24"/>
                <w:szCs w:val="24"/>
              </w:rPr>
              <w:t>河湖沉积物发育而成，紫黑粘潮，沙松土沃，宜于</w:t>
            </w:r>
            <w:hyperlink r:id="rId17" w:tgtFrame="http://baike.baidu.com/_blank" w:history="1">
              <w:r w:rsidRPr="00BB4870">
                <w:rPr>
                  <w:rStyle w:val="a8"/>
                  <w:rFonts w:ascii="Times New Roman" w:hAnsi="Times New Roman"/>
                  <w:color w:val="000000"/>
                  <w:sz w:val="24"/>
                  <w:szCs w:val="24"/>
                </w:rPr>
                <w:t>稼穑</w:t>
              </w:r>
            </w:hyperlink>
            <w:r w:rsidRPr="00BB4870">
              <w:rPr>
                <w:rFonts w:ascii="Times New Roman" w:hAnsi="Times New Roman" w:cs="Times New Roman"/>
                <w:color w:val="000000"/>
                <w:sz w:val="24"/>
                <w:szCs w:val="24"/>
              </w:rPr>
              <w:t>。农场成土母质为河湖沉积物。据</w:t>
            </w:r>
            <w:r w:rsidRPr="00BB4870">
              <w:rPr>
                <w:rFonts w:ascii="Times New Roman" w:hAnsi="Times New Roman" w:cs="Times New Roman"/>
                <w:color w:val="000000"/>
                <w:sz w:val="24"/>
                <w:szCs w:val="24"/>
              </w:rPr>
              <w:t>1981</w:t>
            </w:r>
            <w:r w:rsidRPr="00BB4870">
              <w:rPr>
                <w:rFonts w:ascii="Times New Roman" w:hAnsi="Times New Roman" w:cs="Times New Roman"/>
                <w:color w:val="000000"/>
                <w:sz w:val="24"/>
                <w:szCs w:val="24"/>
              </w:rPr>
              <w:t>年土壤普查测定：土壤分为</w:t>
            </w:r>
            <w:r w:rsidRPr="00BB4870">
              <w:rPr>
                <w:rFonts w:ascii="Times New Roman" w:hAnsi="Times New Roman" w:cs="Times New Roman"/>
                <w:color w:val="000000"/>
                <w:sz w:val="24"/>
                <w:szCs w:val="24"/>
              </w:rPr>
              <w:t>2</w:t>
            </w:r>
            <w:r w:rsidRPr="00BB4870">
              <w:rPr>
                <w:rFonts w:ascii="Times New Roman" w:hAnsi="Times New Roman" w:cs="Times New Roman"/>
                <w:color w:val="000000"/>
                <w:sz w:val="24"/>
                <w:szCs w:val="24"/>
              </w:rPr>
              <w:t>个土类、</w:t>
            </w:r>
            <w:r w:rsidRPr="00BB4870">
              <w:rPr>
                <w:rFonts w:ascii="Times New Roman" w:hAnsi="Times New Roman" w:cs="Times New Roman"/>
                <w:color w:val="000000"/>
                <w:sz w:val="24"/>
                <w:szCs w:val="24"/>
              </w:rPr>
              <w:t>5</w:t>
            </w:r>
            <w:r w:rsidRPr="00BB4870">
              <w:rPr>
                <w:rFonts w:ascii="Times New Roman" w:hAnsi="Times New Roman" w:cs="Times New Roman"/>
                <w:color w:val="000000"/>
                <w:sz w:val="24"/>
                <w:szCs w:val="24"/>
              </w:rPr>
              <w:t>个亚类、</w:t>
            </w:r>
            <w:r w:rsidRPr="00BB4870">
              <w:rPr>
                <w:rFonts w:ascii="Times New Roman" w:hAnsi="Times New Roman" w:cs="Times New Roman"/>
                <w:color w:val="000000"/>
                <w:sz w:val="24"/>
                <w:szCs w:val="24"/>
              </w:rPr>
              <w:t>5</w:t>
            </w:r>
            <w:r w:rsidRPr="00BB4870">
              <w:rPr>
                <w:rFonts w:ascii="Times New Roman" w:hAnsi="Times New Roman" w:cs="Times New Roman"/>
                <w:color w:val="000000"/>
                <w:sz w:val="24"/>
                <w:szCs w:val="24"/>
              </w:rPr>
              <w:lastRenderedPageBreak/>
              <w:t>个土属、</w:t>
            </w:r>
            <w:r w:rsidRPr="00BB4870">
              <w:rPr>
                <w:rFonts w:ascii="Times New Roman" w:hAnsi="Times New Roman" w:cs="Times New Roman"/>
                <w:color w:val="000000"/>
                <w:sz w:val="24"/>
                <w:szCs w:val="24"/>
              </w:rPr>
              <w:t>12</w:t>
            </w:r>
            <w:r w:rsidRPr="00BB4870">
              <w:rPr>
                <w:rFonts w:ascii="Times New Roman" w:hAnsi="Times New Roman" w:cs="Times New Roman"/>
                <w:color w:val="000000"/>
                <w:sz w:val="24"/>
                <w:szCs w:val="24"/>
              </w:rPr>
              <w:t>个土种。水稻土与潮土近乎各半。水稻土以潴育性为主。占水稻土总面积</w:t>
            </w:r>
            <w:r w:rsidRPr="00BB4870">
              <w:rPr>
                <w:rFonts w:ascii="Times New Roman" w:hAnsi="Times New Roman" w:cs="Times New Roman"/>
                <w:color w:val="000000"/>
                <w:sz w:val="24"/>
                <w:szCs w:val="24"/>
              </w:rPr>
              <w:t>48.3</w:t>
            </w:r>
            <w:r w:rsidRPr="00BB4870">
              <w:rPr>
                <w:rFonts w:ascii="Times New Roman" w:hAnsi="Times New Roman" w:cs="Times New Roman"/>
                <w:color w:val="000000"/>
                <w:sz w:val="24"/>
                <w:szCs w:val="24"/>
              </w:rPr>
              <w:t>％，其次为潜育性．占水稻土面积</w:t>
            </w:r>
            <w:r w:rsidRPr="00BB4870">
              <w:rPr>
                <w:rFonts w:ascii="Times New Roman" w:hAnsi="Times New Roman" w:cs="Times New Roman"/>
                <w:color w:val="000000"/>
                <w:sz w:val="24"/>
                <w:szCs w:val="24"/>
              </w:rPr>
              <w:t>44.9</w:t>
            </w:r>
            <w:r w:rsidRPr="00BB4870">
              <w:rPr>
                <w:rFonts w:ascii="Times New Roman" w:hAnsi="Times New Roman" w:cs="Times New Roman"/>
                <w:color w:val="000000"/>
                <w:sz w:val="24"/>
                <w:szCs w:val="24"/>
              </w:rPr>
              <w:t>％。潮土以紫潮沙泥土为主</w:t>
            </w:r>
            <w:r w:rsidR="008F7E8B">
              <w:rPr>
                <w:rFonts w:ascii="Times New Roman" w:hAnsi="Times New Roman" w:cs="Times New Roman"/>
                <w:color w:val="000000"/>
                <w:sz w:val="24"/>
                <w:szCs w:val="24"/>
              </w:rPr>
              <w:t>，</w:t>
            </w:r>
            <w:r w:rsidRPr="00BB4870">
              <w:rPr>
                <w:rFonts w:ascii="Times New Roman" w:hAnsi="Times New Roman" w:cs="Times New Roman"/>
                <w:color w:val="000000"/>
                <w:sz w:val="24"/>
                <w:szCs w:val="24"/>
              </w:rPr>
              <w:t>占潮土面积</w:t>
            </w:r>
            <w:r w:rsidRPr="00BB4870">
              <w:rPr>
                <w:rFonts w:ascii="Times New Roman" w:hAnsi="Times New Roman" w:cs="Times New Roman"/>
                <w:color w:val="000000"/>
                <w:sz w:val="24"/>
                <w:szCs w:val="24"/>
              </w:rPr>
              <w:t>48</w:t>
            </w:r>
            <w:r w:rsidRPr="00BB4870">
              <w:rPr>
                <w:rFonts w:ascii="Times New Roman" w:hAnsi="Times New Roman" w:cs="Times New Roman"/>
                <w:color w:val="000000"/>
                <w:sz w:val="24"/>
                <w:szCs w:val="24"/>
              </w:rPr>
              <w:t>％，其次是紫潮泥土，占潮土面积</w:t>
            </w:r>
            <w:r w:rsidRPr="00BB4870">
              <w:rPr>
                <w:rFonts w:ascii="Times New Roman" w:hAnsi="Times New Roman" w:cs="Times New Roman"/>
                <w:color w:val="000000"/>
                <w:sz w:val="24"/>
                <w:szCs w:val="24"/>
              </w:rPr>
              <w:t>27.3</w:t>
            </w:r>
            <w:r w:rsidRPr="00BB4870">
              <w:rPr>
                <w:rFonts w:ascii="Times New Roman" w:hAnsi="Times New Roman" w:cs="Times New Roman"/>
                <w:color w:val="000000"/>
                <w:sz w:val="24"/>
                <w:szCs w:val="24"/>
              </w:rPr>
              <w:t>％。土壤分布具有较明显的成片性，大致是南沙北牯、东紫西黄。</w:t>
            </w:r>
          </w:p>
          <w:bookmarkEnd w:id="4"/>
          <w:bookmarkEnd w:id="5"/>
          <w:p w:rsidR="006E0F42" w:rsidRPr="00BB4870" w:rsidRDefault="006E0F42" w:rsidP="00FE0496">
            <w:pPr>
              <w:ind w:firstLineChars="200" w:firstLine="482"/>
              <w:rPr>
                <w:rFonts w:ascii="Times New Roman" w:hAnsi="Times New Roman" w:cs="Times New Roman"/>
                <w:b/>
                <w:color w:val="000000"/>
                <w:sz w:val="24"/>
                <w:szCs w:val="24"/>
              </w:rPr>
            </w:pPr>
            <w:r w:rsidRPr="00BB4870">
              <w:rPr>
                <w:rFonts w:ascii="Times New Roman" w:hAnsi="Times New Roman" w:cs="Times New Roman"/>
                <w:b/>
                <w:color w:val="000000"/>
                <w:sz w:val="24"/>
                <w:szCs w:val="24"/>
              </w:rPr>
              <w:t>五、水文条件</w:t>
            </w:r>
          </w:p>
          <w:p w:rsidR="006E0F42" w:rsidRPr="00BB4870" w:rsidRDefault="006E0F42" w:rsidP="006E0F42">
            <w:pPr>
              <w:spacing w:line="360" w:lineRule="auto"/>
              <w:ind w:firstLineChars="200" w:firstLine="480"/>
              <w:rPr>
                <w:rFonts w:ascii="Times New Roman" w:hAnsi="Times New Roman" w:cs="Times New Roman"/>
                <w:color w:val="000000"/>
                <w:sz w:val="24"/>
                <w:szCs w:val="24"/>
              </w:rPr>
            </w:pPr>
            <w:r w:rsidRPr="00BB4870">
              <w:rPr>
                <w:rFonts w:ascii="Times New Roman" w:hAnsi="Times New Roman" w:cs="Times New Roman"/>
                <w:color w:val="000000"/>
                <w:sz w:val="24"/>
                <w:szCs w:val="24"/>
              </w:rPr>
              <w:t>津市地处湖南</w:t>
            </w:r>
            <w:r w:rsidRPr="00BB4870">
              <w:rPr>
                <w:rFonts w:ascii="Times New Roman" w:hAnsi="Times New Roman" w:cs="Times New Roman"/>
                <w:color w:val="000000"/>
                <w:sz w:val="24"/>
                <w:szCs w:val="24"/>
              </w:rPr>
              <w:t>4</w:t>
            </w:r>
            <w:r w:rsidRPr="00BB4870">
              <w:rPr>
                <w:rFonts w:ascii="Times New Roman" w:hAnsi="Times New Roman" w:cs="Times New Roman"/>
                <w:color w:val="000000"/>
                <w:sz w:val="24"/>
                <w:szCs w:val="24"/>
              </w:rPr>
              <w:t>大水系之一的</w:t>
            </w:r>
            <w:hyperlink r:id="rId18" w:tgtFrame="http://baike.baidu.com/_blank" w:history="1">
              <w:r w:rsidRPr="00BB4870">
                <w:rPr>
                  <w:rStyle w:val="a8"/>
                  <w:rFonts w:ascii="Times New Roman" w:hAnsi="Times New Roman"/>
                  <w:color w:val="000000"/>
                  <w:sz w:val="24"/>
                  <w:szCs w:val="24"/>
                  <w:u w:val="none"/>
                </w:rPr>
                <w:t>澧水</w:t>
              </w:r>
            </w:hyperlink>
            <w:r w:rsidRPr="00BB4870">
              <w:rPr>
                <w:rFonts w:ascii="Times New Roman" w:hAnsi="Times New Roman" w:cs="Times New Roman"/>
                <w:color w:val="000000"/>
                <w:sz w:val="24"/>
                <w:szCs w:val="24"/>
              </w:rPr>
              <w:t>下游，东濒洞庭湖、南临沅水，北近长江，西北道水、涔水、澹水回绕，澧水干流横贯全境，河岸长达</w:t>
            </w:r>
            <w:r w:rsidRPr="00BB4870">
              <w:rPr>
                <w:rFonts w:ascii="Times New Roman" w:hAnsi="Times New Roman" w:cs="Times New Roman"/>
                <w:color w:val="000000"/>
                <w:sz w:val="24"/>
                <w:szCs w:val="24"/>
              </w:rPr>
              <w:t>76</w:t>
            </w:r>
            <w:r w:rsidRPr="00BB4870">
              <w:rPr>
                <w:rFonts w:ascii="Times New Roman" w:hAnsi="Times New Roman" w:cs="Times New Roman"/>
                <w:color w:val="000000"/>
                <w:sz w:val="24"/>
                <w:szCs w:val="24"/>
              </w:rPr>
              <w:t>公里。</w:t>
            </w:r>
          </w:p>
          <w:p w:rsidR="006E0F42" w:rsidRPr="00BB4870" w:rsidRDefault="006E0F42" w:rsidP="006E0F42">
            <w:pPr>
              <w:spacing w:line="360" w:lineRule="auto"/>
              <w:ind w:firstLineChars="200" w:firstLine="480"/>
              <w:rPr>
                <w:rFonts w:ascii="Times New Roman" w:hAnsi="Times New Roman" w:cs="Times New Roman"/>
                <w:color w:val="000000"/>
                <w:sz w:val="24"/>
                <w:szCs w:val="24"/>
              </w:rPr>
            </w:pPr>
            <w:r w:rsidRPr="00BB4870">
              <w:rPr>
                <w:rFonts w:ascii="Times New Roman" w:hAnsi="Times New Roman" w:cs="Times New Roman"/>
                <w:color w:val="000000"/>
                <w:sz w:val="24"/>
                <w:szCs w:val="24"/>
              </w:rPr>
              <w:t>境内有大小湖泊</w:t>
            </w:r>
            <w:r w:rsidRPr="00BB4870">
              <w:rPr>
                <w:rFonts w:ascii="Times New Roman" w:hAnsi="Times New Roman" w:cs="Times New Roman"/>
                <w:color w:val="000000"/>
                <w:sz w:val="24"/>
                <w:szCs w:val="24"/>
              </w:rPr>
              <w:t>21</w:t>
            </w:r>
            <w:r w:rsidRPr="00BB4870">
              <w:rPr>
                <w:rFonts w:ascii="Times New Roman" w:hAnsi="Times New Roman" w:cs="Times New Roman"/>
                <w:color w:val="000000"/>
                <w:sz w:val="24"/>
                <w:szCs w:val="24"/>
              </w:rPr>
              <w:t>个，河流</w:t>
            </w:r>
            <w:r w:rsidRPr="00BB4870">
              <w:rPr>
                <w:rFonts w:ascii="Times New Roman" w:hAnsi="Times New Roman" w:cs="Times New Roman"/>
                <w:color w:val="000000"/>
                <w:sz w:val="24"/>
                <w:szCs w:val="24"/>
              </w:rPr>
              <w:t>11</w:t>
            </w:r>
            <w:r w:rsidRPr="00BB4870">
              <w:rPr>
                <w:rFonts w:ascii="Times New Roman" w:hAnsi="Times New Roman" w:cs="Times New Roman"/>
                <w:color w:val="000000"/>
                <w:sz w:val="24"/>
                <w:szCs w:val="24"/>
              </w:rPr>
              <w:t>条，水库</w:t>
            </w:r>
            <w:r w:rsidRPr="00BB4870">
              <w:rPr>
                <w:rFonts w:ascii="Times New Roman" w:hAnsi="Times New Roman" w:cs="Times New Roman"/>
                <w:color w:val="000000"/>
                <w:sz w:val="24"/>
                <w:szCs w:val="24"/>
              </w:rPr>
              <w:t>28</w:t>
            </w:r>
            <w:r w:rsidRPr="00BB4870">
              <w:rPr>
                <w:rFonts w:ascii="Times New Roman" w:hAnsi="Times New Roman" w:cs="Times New Roman"/>
                <w:color w:val="000000"/>
                <w:sz w:val="24"/>
                <w:szCs w:val="24"/>
              </w:rPr>
              <w:t>座，水塘</w:t>
            </w:r>
            <w:r w:rsidRPr="00BB4870">
              <w:rPr>
                <w:rFonts w:ascii="Times New Roman" w:hAnsi="Times New Roman" w:cs="Times New Roman"/>
                <w:color w:val="000000"/>
                <w:sz w:val="24"/>
                <w:szCs w:val="24"/>
              </w:rPr>
              <w:t>8038</w:t>
            </w:r>
            <w:r w:rsidRPr="00BB4870">
              <w:rPr>
                <w:rFonts w:ascii="Times New Roman" w:hAnsi="Times New Roman" w:cs="Times New Roman"/>
                <w:color w:val="000000"/>
                <w:sz w:val="24"/>
                <w:szCs w:val="24"/>
              </w:rPr>
              <w:t>口，总共水面</w:t>
            </w:r>
            <w:r w:rsidRPr="00BB4870">
              <w:rPr>
                <w:rFonts w:ascii="Times New Roman" w:hAnsi="Times New Roman" w:cs="Times New Roman"/>
                <w:color w:val="000000"/>
                <w:sz w:val="24"/>
                <w:szCs w:val="24"/>
              </w:rPr>
              <w:t>1.2</w:t>
            </w:r>
            <w:r w:rsidRPr="00BB4870">
              <w:rPr>
                <w:rFonts w:ascii="Times New Roman" w:hAnsi="Times New Roman" w:cs="Times New Roman"/>
                <w:color w:val="000000"/>
                <w:sz w:val="24"/>
                <w:szCs w:val="24"/>
              </w:rPr>
              <w:t>万公顷。南部</w:t>
            </w:r>
            <w:r w:rsidRPr="00BB4870">
              <w:rPr>
                <w:rFonts w:ascii="Times New Roman" w:hAnsi="Times New Roman" w:cs="Times New Roman"/>
                <w:color w:val="000000"/>
                <w:sz w:val="24"/>
                <w:szCs w:val="24"/>
              </w:rPr>
              <w:t>0.4</w:t>
            </w:r>
            <w:r w:rsidRPr="00BB4870">
              <w:rPr>
                <w:rFonts w:ascii="Times New Roman" w:hAnsi="Times New Roman" w:cs="Times New Roman"/>
                <w:color w:val="000000"/>
                <w:sz w:val="24"/>
                <w:szCs w:val="24"/>
              </w:rPr>
              <w:t>万公顷面积的西湖为湖南省的第二大淡水湖。澧水干线由西往东入</w:t>
            </w:r>
            <w:hyperlink r:id="rId19" w:tgtFrame="http://baike.baidu.com/_blank" w:history="1">
              <w:r w:rsidRPr="00BB4870">
                <w:rPr>
                  <w:rStyle w:val="a8"/>
                  <w:rFonts w:ascii="Times New Roman" w:hAnsi="Times New Roman"/>
                  <w:color w:val="000000"/>
                  <w:sz w:val="24"/>
                  <w:szCs w:val="24"/>
                  <w:u w:val="none"/>
                </w:rPr>
                <w:t>洞庭湖</w:t>
              </w:r>
            </w:hyperlink>
            <w:r w:rsidRPr="00BB4870">
              <w:rPr>
                <w:rFonts w:ascii="Times New Roman" w:hAnsi="Times New Roman" w:cs="Times New Roman"/>
                <w:color w:val="000000"/>
                <w:sz w:val="24"/>
                <w:szCs w:val="24"/>
              </w:rPr>
              <w:t>，北出</w:t>
            </w:r>
            <w:hyperlink r:id="rId20" w:tgtFrame="http://baike.baidu.com/_blank" w:history="1">
              <w:r w:rsidRPr="00BB4870">
                <w:rPr>
                  <w:rStyle w:val="a8"/>
                  <w:rFonts w:ascii="Times New Roman" w:hAnsi="Times New Roman"/>
                  <w:color w:val="000000"/>
                  <w:sz w:val="24"/>
                  <w:szCs w:val="24"/>
                  <w:u w:val="none"/>
                </w:rPr>
                <w:t>松滋</w:t>
              </w:r>
            </w:hyperlink>
            <w:r w:rsidRPr="00BB4870">
              <w:rPr>
                <w:rFonts w:ascii="Times New Roman" w:hAnsi="Times New Roman" w:cs="Times New Roman"/>
                <w:color w:val="000000"/>
                <w:sz w:val="24"/>
                <w:szCs w:val="24"/>
              </w:rPr>
              <w:t>、虎渡两河沟通长江，形成为四通八达的水道网。</w:t>
            </w:r>
          </w:p>
          <w:p w:rsidR="006E0F42" w:rsidRPr="00BB4870" w:rsidRDefault="006E0F42" w:rsidP="006E0F42">
            <w:pPr>
              <w:spacing w:line="360" w:lineRule="auto"/>
              <w:ind w:firstLineChars="200" w:firstLine="480"/>
              <w:rPr>
                <w:rFonts w:ascii="Times New Roman" w:hAnsi="Times New Roman" w:cs="Times New Roman"/>
                <w:color w:val="000000"/>
                <w:sz w:val="24"/>
                <w:szCs w:val="24"/>
              </w:rPr>
            </w:pPr>
            <w:r w:rsidRPr="00BB4870">
              <w:rPr>
                <w:rFonts w:ascii="Times New Roman" w:hAnsi="Times New Roman" w:cs="Times New Roman"/>
                <w:color w:val="000000"/>
                <w:sz w:val="24"/>
                <w:szCs w:val="24"/>
              </w:rPr>
              <w:t>与本项目相关的自然水体主要为澧水。澧水位于本项目孟姜女大道与津市大道交汇处东侧</w:t>
            </w:r>
            <w:r w:rsidRPr="00BB4870">
              <w:rPr>
                <w:rFonts w:ascii="Times New Roman" w:hAnsi="Times New Roman" w:cs="Times New Roman"/>
                <w:color w:val="000000"/>
                <w:sz w:val="24"/>
                <w:szCs w:val="24"/>
              </w:rPr>
              <w:t>200m</w:t>
            </w:r>
            <w:r w:rsidRPr="00BB4870">
              <w:rPr>
                <w:rFonts w:ascii="Times New Roman" w:hAnsi="Times New Roman" w:cs="Times New Roman"/>
                <w:color w:val="000000"/>
                <w:sz w:val="24"/>
                <w:szCs w:val="24"/>
              </w:rPr>
              <w:t>。澧水位于湖南省西北部，流域跨越湘鄂两省边境，地理位置在北纬</w:t>
            </w:r>
            <w:r w:rsidRPr="00BB4870">
              <w:rPr>
                <w:rFonts w:ascii="Times New Roman" w:hAnsi="Times New Roman" w:cs="Times New Roman"/>
                <w:color w:val="000000"/>
                <w:sz w:val="24"/>
                <w:szCs w:val="24"/>
              </w:rPr>
              <w:t>29°30′</w:t>
            </w:r>
            <w:r w:rsidRPr="00BB4870">
              <w:rPr>
                <w:rFonts w:ascii="Times New Roman" w:hAnsi="Times New Roman" w:cs="Times New Roman"/>
                <w:color w:val="000000"/>
                <w:sz w:val="24"/>
                <w:szCs w:val="24"/>
              </w:rPr>
              <w:t>～</w:t>
            </w:r>
            <w:r w:rsidRPr="00BB4870">
              <w:rPr>
                <w:rFonts w:ascii="Times New Roman" w:hAnsi="Times New Roman" w:cs="Times New Roman"/>
                <w:color w:val="000000"/>
                <w:sz w:val="24"/>
                <w:szCs w:val="24"/>
              </w:rPr>
              <w:t>30°12′</w:t>
            </w:r>
            <w:r w:rsidRPr="00BB4870">
              <w:rPr>
                <w:rFonts w:ascii="Times New Roman" w:hAnsi="Times New Roman" w:cs="Times New Roman"/>
                <w:color w:val="000000"/>
                <w:sz w:val="24"/>
                <w:szCs w:val="24"/>
              </w:rPr>
              <w:t>，东经</w:t>
            </w:r>
            <w:r w:rsidRPr="00BB4870">
              <w:rPr>
                <w:rFonts w:ascii="Times New Roman" w:hAnsi="Times New Roman" w:cs="Times New Roman"/>
                <w:color w:val="000000"/>
                <w:sz w:val="24"/>
                <w:szCs w:val="24"/>
              </w:rPr>
              <w:t>109°30′</w:t>
            </w:r>
            <w:r w:rsidRPr="00BB4870">
              <w:rPr>
                <w:rFonts w:ascii="Times New Roman" w:hAnsi="Times New Roman" w:cs="Times New Roman"/>
                <w:color w:val="000000"/>
                <w:sz w:val="24"/>
                <w:szCs w:val="24"/>
              </w:rPr>
              <w:t>～</w:t>
            </w:r>
            <w:r w:rsidRPr="00BB4870">
              <w:rPr>
                <w:rFonts w:ascii="Times New Roman" w:hAnsi="Times New Roman" w:cs="Times New Roman"/>
                <w:color w:val="000000"/>
                <w:sz w:val="24"/>
                <w:szCs w:val="24"/>
              </w:rPr>
              <w:t>112°</w:t>
            </w:r>
            <w:r w:rsidRPr="00BB4870">
              <w:rPr>
                <w:rFonts w:ascii="Times New Roman" w:hAnsi="Times New Roman" w:cs="Times New Roman"/>
                <w:color w:val="000000"/>
                <w:sz w:val="24"/>
                <w:szCs w:val="24"/>
              </w:rPr>
              <w:t>之间。澧水是湖南省四大河流之一，径流模数居全省之冠，并以洪水涨落迅速而闻名。澧水干流分北、中、南三源，以北源为主，三源于桑植县打谷泉与桥子湾的小茅岩汇合后东流。沿途接纳溇水、渫水、道水和涔水等支流，至澧县小渡囗注入洞庭湖，多年平均径流量</w:t>
            </w:r>
            <w:r w:rsidRPr="00BB4870">
              <w:rPr>
                <w:rFonts w:ascii="Times New Roman" w:hAnsi="Times New Roman" w:cs="Times New Roman"/>
                <w:color w:val="000000"/>
                <w:sz w:val="24"/>
                <w:szCs w:val="24"/>
              </w:rPr>
              <w:t>131.2</w:t>
            </w:r>
            <w:r w:rsidRPr="00BB4870">
              <w:rPr>
                <w:rFonts w:ascii="Times New Roman" w:hAnsi="Times New Roman" w:cs="Times New Roman"/>
                <w:color w:val="000000"/>
                <w:sz w:val="24"/>
                <w:szCs w:val="24"/>
              </w:rPr>
              <w:t>亿</w:t>
            </w:r>
            <w:r w:rsidRPr="00BB4870">
              <w:rPr>
                <w:rFonts w:ascii="Times New Roman" w:hAnsi="Times New Roman" w:cs="Times New Roman"/>
                <w:color w:val="000000"/>
                <w:sz w:val="24"/>
                <w:szCs w:val="24"/>
              </w:rPr>
              <w:t>m</w:t>
            </w:r>
            <w:r w:rsidRPr="00BB4870">
              <w:rPr>
                <w:rFonts w:ascii="Times New Roman" w:hAnsi="Times New Roman" w:cs="Times New Roman"/>
                <w:color w:val="000000"/>
                <w:sz w:val="24"/>
                <w:szCs w:val="24"/>
                <w:vertAlign w:val="superscript"/>
              </w:rPr>
              <w:t>3</w:t>
            </w:r>
            <w:r w:rsidRPr="00BB4870">
              <w:rPr>
                <w:rFonts w:ascii="Times New Roman" w:hAnsi="Times New Roman" w:cs="Times New Roman"/>
                <w:color w:val="000000"/>
                <w:sz w:val="24"/>
                <w:szCs w:val="24"/>
              </w:rPr>
              <w:t>，流域面积</w:t>
            </w:r>
            <w:r w:rsidRPr="00BB4870">
              <w:rPr>
                <w:rFonts w:ascii="Times New Roman" w:hAnsi="Times New Roman" w:cs="Times New Roman"/>
                <w:color w:val="000000"/>
                <w:sz w:val="24"/>
                <w:szCs w:val="24"/>
              </w:rPr>
              <w:t>18496</w:t>
            </w:r>
            <w:r w:rsidRPr="00BB4870">
              <w:rPr>
                <w:rFonts w:ascii="Times New Roman" w:hAnsi="Times New Roman" w:cs="Times New Roman"/>
                <w:color w:val="000000"/>
                <w:sz w:val="24"/>
                <w:szCs w:val="24"/>
              </w:rPr>
              <w:t>平方公里，其中湖南境内</w:t>
            </w:r>
            <w:r w:rsidRPr="00BB4870">
              <w:rPr>
                <w:rFonts w:ascii="Times New Roman" w:hAnsi="Times New Roman" w:cs="Times New Roman"/>
                <w:color w:val="000000"/>
                <w:sz w:val="24"/>
                <w:szCs w:val="24"/>
              </w:rPr>
              <w:t>15736</w:t>
            </w:r>
            <w:r w:rsidRPr="00BB4870">
              <w:rPr>
                <w:rFonts w:ascii="Times New Roman" w:hAnsi="Times New Roman" w:cs="Times New Roman"/>
                <w:color w:val="000000"/>
                <w:sz w:val="24"/>
                <w:szCs w:val="24"/>
              </w:rPr>
              <w:t>平方公里。流域内大部分地区年降水量</w:t>
            </w:r>
            <w:r w:rsidRPr="00BB4870">
              <w:rPr>
                <w:rFonts w:ascii="Times New Roman" w:hAnsi="Times New Roman" w:cs="Times New Roman"/>
                <w:color w:val="000000"/>
                <w:sz w:val="24"/>
                <w:szCs w:val="24"/>
              </w:rPr>
              <w:t>1600</w:t>
            </w:r>
            <w:r w:rsidRPr="00BB4870">
              <w:rPr>
                <w:rFonts w:ascii="Times New Roman" w:hAnsi="Times New Roman" w:cs="Times New Roman"/>
                <w:color w:val="000000"/>
                <w:sz w:val="24"/>
                <w:szCs w:val="24"/>
              </w:rPr>
              <w:t>毫米。年径流总量（三江口站）</w:t>
            </w:r>
            <w:r w:rsidRPr="00BB4870">
              <w:rPr>
                <w:rFonts w:ascii="Times New Roman" w:hAnsi="Times New Roman" w:cs="Times New Roman"/>
                <w:color w:val="000000"/>
                <w:sz w:val="24"/>
                <w:szCs w:val="24"/>
              </w:rPr>
              <w:t>131.2</w:t>
            </w:r>
            <w:r w:rsidRPr="00BB4870">
              <w:rPr>
                <w:rFonts w:ascii="Times New Roman" w:hAnsi="Times New Roman" w:cs="Times New Roman"/>
                <w:color w:val="000000"/>
                <w:sz w:val="24"/>
                <w:szCs w:val="24"/>
              </w:rPr>
              <w:t>亿</w:t>
            </w:r>
            <w:r w:rsidRPr="00BB4870">
              <w:rPr>
                <w:rFonts w:ascii="Times New Roman" w:hAnsi="Times New Roman" w:cs="Times New Roman"/>
                <w:color w:val="000000"/>
                <w:sz w:val="24"/>
                <w:szCs w:val="24"/>
              </w:rPr>
              <w:t>m</w:t>
            </w:r>
            <w:r w:rsidRPr="00BB4870">
              <w:rPr>
                <w:rFonts w:ascii="Times New Roman" w:hAnsi="Times New Roman" w:cs="Times New Roman"/>
                <w:color w:val="000000"/>
                <w:sz w:val="24"/>
                <w:szCs w:val="24"/>
                <w:vertAlign w:val="superscript"/>
              </w:rPr>
              <w:t>3</w:t>
            </w:r>
            <w:r w:rsidRPr="00BB4870">
              <w:rPr>
                <w:rFonts w:ascii="Times New Roman" w:hAnsi="Times New Roman" w:cs="Times New Roman"/>
                <w:color w:val="000000"/>
                <w:sz w:val="24"/>
                <w:szCs w:val="24"/>
              </w:rPr>
              <w:t>。</w:t>
            </w:r>
          </w:p>
          <w:p w:rsidR="006E0F42" w:rsidRPr="00BB4870" w:rsidRDefault="006E0F42" w:rsidP="006E0F42">
            <w:pPr>
              <w:spacing w:line="360" w:lineRule="auto"/>
              <w:ind w:firstLineChars="200" w:firstLine="480"/>
              <w:rPr>
                <w:rFonts w:ascii="Times New Roman" w:hAnsi="Times New Roman" w:cs="Times New Roman"/>
                <w:color w:val="000000"/>
                <w:sz w:val="24"/>
                <w:szCs w:val="24"/>
              </w:rPr>
            </w:pPr>
            <w:r w:rsidRPr="00BB4870">
              <w:rPr>
                <w:rFonts w:ascii="Times New Roman" w:hAnsi="Times New Roman" w:cs="Times New Roman"/>
                <w:color w:val="000000"/>
                <w:sz w:val="24"/>
                <w:szCs w:val="24"/>
              </w:rPr>
              <w:t>澧水有河长</w:t>
            </w:r>
            <w:r w:rsidRPr="00BB4870">
              <w:rPr>
                <w:rFonts w:ascii="Times New Roman" w:hAnsi="Times New Roman" w:cs="Times New Roman"/>
                <w:color w:val="000000"/>
                <w:sz w:val="24"/>
                <w:szCs w:val="24"/>
              </w:rPr>
              <w:t>5</w:t>
            </w:r>
            <w:r w:rsidRPr="00BB4870">
              <w:rPr>
                <w:rFonts w:ascii="Times New Roman" w:hAnsi="Times New Roman" w:cs="Times New Roman"/>
                <w:color w:val="000000"/>
                <w:sz w:val="24"/>
                <w:szCs w:val="24"/>
              </w:rPr>
              <w:t>公里以上的支流</w:t>
            </w:r>
            <w:r w:rsidRPr="00BB4870">
              <w:rPr>
                <w:rFonts w:ascii="Times New Roman" w:hAnsi="Times New Roman" w:cs="Times New Roman"/>
                <w:color w:val="000000"/>
                <w:sz w:val="24"/>
                <w:szCs w:val="24"/>
              </w:rPr>
              <w:t>325</w:t>
            </w:r>
            <w:r w:rsidRPr="00BB4870">
              <w:rPr>
                <w:rFonts w:ascii="Times New Roman" w:hAnsi="Times New Roman" w:cs="Times New Roman"/>
                <w:color w:val="000000"/>
                <w:sz w:val="24"/>
                <w:szCs w:val="24"/>
              </w:rPr>
              <w:t>条，其中面积较大的支流如溇水、渫水、道水有</w:t>
            </w:r>
            <w:r w:rsidRPr="00BB4870">
              <w:rPr>
                <w:rFonts w:ascii="Times New Roman" w:hAnsi="Times New Roman" w:cs="Times New Roman"/>
                <w:color w:val="000000"/>
                <w:sz w:val="24"/>
                <w:szCs w:val="24"/>
              </w:rPr>
              <w:t>8</w:t>
            </w:r>
            <w:r w:rsidRPr="00BB4870">
              <w:rPr>
                <w:rFonts w:ascii="Times New Roman" w:hAnsi="Times New Roman" w:cs="Times New Roman"/>
                <w:color w:val="000000"/>
                <w:sz w:val="24"/>
                <w:szCs w:val="24"/>
              </w:rPr>
              <w:t>大支流，合称九澧。澧水干流流经县市：湖南省龙山县，湖北省宣恩县，湖南省桑植县、永顺县、张家界市永定区、慈利县、石门县、临澧县、澧县、津市市，干流全长</w:t>
            </w:r>
            <w:r w:rsidRPr="00BB4870">
              <w:rPr>
                <w:rFonts w:ascii="Times New Roman" w:hAnsi="Times New Roman" w:cs="Times New Roman"/>
                <w:color w:val="000000"/>
                <w:sz w:val="24"/>
                <w:szCs w:val="24"/>
              </w:rPr>
              <w:t>407</w:t>
            </w:r>
            <w:r w:rsidRPr="00BB4870">
              <w:rPr>
                <w:rFonts w:ascii="Times New Roman" w:hAnsi="Times New Roman" w:cs="Times New Roman"/>
                <w:color w:val="000000"/>
                <w:sz w:val="24"/>
                <w:szCs w:val="24"/>
              </w:rPr>
              <w:t>公里，尾闾小渡口至洞庭湖口</w:t>
            </w:r>
            <w:r w:rsidRPr="00BB4870">
              <w:rPr>
                <w:rFonts w:ascii="Times New Roman" w:hAnsi="Times New Roman" w:cs="Times New Roman"/>
                <w:color w:val="000000"/>
                <w:sz w:val="24"/>
                <w:szCs w:val="24"/>
              </w:rPr>
              <w:t>96</w:t>
            </w:r>
            <w:r w:rsidRPr="00BB4870">
              <w:rPr>
                <w:rFonts w:ascii="Times New Roman" w:hAnsi="Times New Roman" w:cs="Times New Roman"/>
                <w:color w:val="000000"/>
                <w:sz w:val="24"/>
                <w:szCs w:val="24"/>
              </w:rPr>
              <w:t>公里。</w:t>
            </w:r>
          </w:p>
          <w:p w:rsidR="006E0F42" w:rsidRPr="00BB4870" w:rsidRDefault="006E0F42" w:rsidP="006E0F42">
            <w:pPr>
              <w:spacing w:line="360" w:lineRule="auto"/>
              <w:ind w:firstLineChars="200" w:firstLine="480"/>
              <w:rPr>
                <w:rFonts w:ascii="Times New Roman" w:hAnsi="Times New Roman" w:cs="Times New Roman"/>
                <w:color w:val="000000"/>
                <w:sz w:val="24"/>
                <w:szCs w:val="24"/>
              </w:rPr>
            </w:pPr>
            <w:r w:rsidRPr="00BB4870">
              <w:rPr>
                <w:rFonts w:ascii="Times New Roman" w:hAnsi="Times New Roman" w:cs="Times New Roman"/>
                <w:color w:val="000000"/>
                <w:sz w:val="24"/>
                <w:szCs w:val="24"/>
              </w:rPr>
              <w:t>本项目所涉及的澧水水域功能区划根据《湖南省主要地表水系功能区划》（</w:t>
            </w:r>
            <w:r w:rsidRPr="00BB4870">
              <w:rPr>
                <w:rFonts w:ascii="Times New Roman" w:hAnsi="Times New Roman" w:cs="Times New Roman"/>
                <w:color w:val="000000"/>
                <w:sz w:val="24"/>
                <w:szCs w:val="24"/>
              </w:rPr>
              <w:t>DB43/023-2005</w:t>
            </w:r>
            <w:r w:rsidRPr="00BB4870">
              <w:rPr>
                <w:rFonts w:ascii="Times New Roman" w:hAnsi="Times New Roman" w:cs="Times New Roman"/>
                <w:color w:val="000000"/>
                <w:sz w:val="24"/>
                <w:szCs w:val="24"/>
              </w:rPr>
              <w:t>）见表</w:t>
            </w:r>
            <w:r w:rsidRPr="00BB4870">
              <w:rPr>
                <w:rFonts w:ascii="Times New Roman" w:hAnsi="Times New Roman" w:cs="Times New Roman"/>
                <w:color w:val="000000"/>
                <w:sz w:val="24"/>
                <w:szCs w:val="24"/>
              </w:rPr>
              <w:t>3-1</w:t>
            </w:r>
            <w:r w:rsidRPr="00BB4870">
              <w:rPr>
                <w:rFonts w:ascii="Times New Roman" w:hAnsi="Times New Roman" w:cs="Times New Roman"/>
                <w:color w:val="000000"/>
                <w:sz w:val="24"/>
                <w:szCs w:val="24"/>
              </w:rPr>
              <w:t>。</w:t>
            </w:r>
          </w:p>
          <w:p w:rsidR="006E0F42" w:rsidRPr="00BB4870" w:rsidRDefault="006E0F42" w:rsidP="006E0F42">
            <w:pPr>
              <w:spacing w:line="360" w:lineRule="auto"/>
              <w:ind w:firstLineChars="200" w:firstLine="422"/>
              <w:jc w:val="center"/>
              <w:rPr>
                <w:rFonts w:ascii="Times New Roman" w:hAnsi="Times New Roman" w:cs="Times New Roman"/>
                <w:b/>
                <w:color w:val="000000"/>
                <w:szCs w:val="21"/>
              </w:rPr>
            </w:pPr>
            <w:r w:rsidRPr="00BB4870">
              <w:rPr>
                <w:rFonts w:ascii="Times New Roman" w:hAnsi="Times New Roman" w:cs="Times New Roman"/>
                <w:b/>
                <w:color w:val="000000"/>
                <w:szCs w:val="21"/>
              </w:rPr>
              <w:t>表</w:t>
            </w:r>
            <w:r w:rsidRPr="00BB4870">
              <w:rPr>
                <w:rFonts w:ascii="Times New Roman" w:hAnsi="Times New Roman" w:cs="Times New Roman"/>
                <w:b/>
                <w:color w:val="000000"/>
                <w:szCs w:val="21"/>
              </w:rPr>
              <w:t xml:space="preserve">3-1  </w:t>
            </w:r>
            <w:r w:rsidRPr="00BB4870">
              <w:rPr>
                <w:rFonts w:ascii="Times New Roman" w:hAnsi="Times New Roman" w:cs="Times New Roman"/>
                <w:b/>
                <w:color w:val="000000"/>
                <w:szCs w:val="21"/>
              </w:rPr>
              <w:t>澧水水域功能区划一览表</w:t>
            </w:r>
          </w:p>
          <w:tbl>
            <w:tblPr>
              <w:tblStyle w:val="a6"/>
              <w:tblW w:w="8618" w:type="dxa"/>
              <w:jc w:val="center"/>
              <w:tblLook w:val="04A0" w:firstRow="1" w:lastRow="0" w:firstColumn="1" w:lastColumn="0" w:noHBand="0" w:noVBand="1"/>
            </w:tblPr>
            <w:tblGrid>
              <w:gridCol w:w="865"/>
              <w:gridCol w:w="3260"/>
              <w:gridCol w:w="1560"/>
              <w:gridCol w:w="1701"/>
              <w:gridCol w:w="1232"/>
            </w:tblGrid>
            <w:tr w:rsidR="006E0F42" w:rsidRPr="00BB4870" w:rsidTr="00187245">
              <w:trPr>
                <w:jc w:val="center"/>
              </w:trPr>
              <w:tc>
                <w:tcPr>
                  <w:tcW w:w="865" w:type="dxa"/>
                </w:tcPr>
                <w:p w:rsidR="006E0F42" w:rsidRPr="00BB4870" w:rsidRDefault="006E0F42" w:rsidP="00187245">
                  <w:pPr>
                    <w:spacing w:line="360" w:lineRule="auto"/>
                    <w:jc w:val="center"/>
                    <w:rPr>
                      <w:rFonts w:ascii="Times New Roman" w:hAnsi="Times New Roman" w:cs="Times New Roman"/>
                      <w:b/>
                      <w:color w:val="000000"/>
                      <w:szCs w:val="21"/>
                    </w:rPr>
                  </w:pPr>
                  <w:r w:rsidRPr="00BB4870">
                    <w:rPr>
                      <w:rFonts w:ascii="Times New Roman" w:hAnsi="Times New Roman" w:cs="Times New Roman"/>
                      <w:b/>
                      <w:color w:val="000000"/>
                      <w:szCs w:val="21"/>
                    </w:rPr>
                    <w:t>序号</w:t>
                  </w:r>
                </w:p>
              </w:tc>
              <w:tc>
                <w:tcPr>
                  <w:tcW w:w="3260" w:type="dxa"/>
                </w:tcPr>
                <w:p w:rsidR="006E0F42" w:rsidRPr="00BB4870" w:rsidRDefault="006E0F42" w:rsidP="00187245">
                  <w:pPr>
                    <w:spacing w:line="360" w:lineRule="auto"/>
                    <w:jc w:val="center"/>
                    <w:rPr>
                      <w:rFonts w:ascii="Times New Roman" w:hAnsi="Times New Roman" w:cs="Times New Roman"/>
                      <w:b/>
                      <w:color w:val="000000"/>
                      <w:szCs w:val="21"/>
                    </w:rPr>
                  </w:pPr>
                  <w:r w:rsidRPr="00BB4870">
                    <w:rPr>
                      <w:rFonts w:ascii="Times New Roman" w:hAnsi="Times New Roman" w:cs="Times New Roman"/>
                      <w:b/>
                      <w:color w:val="000000"/>
                      <w:szCs w:val="21"/>
                    </w:rPr>
                    <w:t>水域</w:t>
                  </w:r>
                </w:p>
              </w:tc>
              <w:tc>
                <w:tcPr>
                  <w:tcW w:w="1560" w:type="dxa"/>
                </w:tcPr>
                <w:p w:rsidR="006E0F42" w:rsidRPr="00BB4870" w:rsidRDefault="006E0F42" w:rsidP="00187245">
                  <w:pPr>
                    <w:spacing w:line="360" w:lineRule="auto"/>
                    <w:jc w:val="center"/>
                    <w:rPr>
                      <w:rFonts w:ascii="Times New Roman" w:hAnsi="Times New Roman" w:cs="Times New Roman"/>
                      <w:b/>
                      <w:color w:val="000000"/>
                      <w:szCs w:val="21"/>
                    </w:rPr>
                  </w:pPr>
                  <w:r w:rsidRPr="00BB4870">
                    <w:rPr>
                      <w:rFonts w:ascii="Times New Roman" w:hAnsi="Times New Roman" w:cs="Times New Roman"/>
                      <w:b/>
                      <w:color w:val="000000"/>
                      <w:szCs w:val="21"/>
                    </w:rPr>
                    <w:t>长度</w:t>
                  </w:r>
                  <w:r w:rsidRPr="00BB4870">
                    <w:rPr>
                      <w:rFonts w:ascii="Times New Roman" w:hAnsi="Times New Roman" w:cs="Times New Roman"/>
                      <w:b/>
                      <w:color w:val="000000"/>
                      <w:szCs w:val="21"/>
                    </w:rPr>
                    <w:t>(</w:t>
                  </w:r>
                  <w:r w:rsidRPr="00BB4870">
                    <w:rPr>
                      <w:rFonts w:ascii="Times New Roman" w:hAnsi="Times New Roman" w:cs="Times New Roman"/>
                      <w:b/>
                      <w:color w:val="000000"/>
                      <w:szCs w:val="21"/>
                    </w:rPr>
                    <w:t>公里</w:t>
                  </w:r>
                  <w:r w:rsidRPr="00BB4870">
                    <w:rPr>
                      <w:rFonts w:ascii="Times New Roman" w:hAnsi="Times New Roman" w:cs="Times New Roman"/>
                      <w:b/>
                      <w:color w:val="000000"/>
                      <w:szCs w:val="21"/>
                    </w:rPr>
                    <w:t>)</w:t>
                  </w:r>
                </w:p>
              </w:tc>
              <w:tc>
                <w:tcPr>
                  <w:tcW w:w="1701" w:type="dxa"/>
                </w:tcPr>
                <w:p w:rsidR="006E0F42" w:rsidRPr="00BB4870" w:rsidRDefault="006E0F42" w:rsidP="00187245">
                  <w:pPr>
                    <w:spacing w:line="360" w:lineRule="auto"/>
                    <w:jc w:val="center"/>
                    <w:rPr>
                      <w:rFonts w:ascii="Times New Roman" w:hAnsi="Times New Roman" w:cs="Times New Roman"/>
                      <w:b/>
                      <w:color w:val="000000"/>
                      <w:szCs w:val="21"/>
                    </w:rPr>
                  </w:pPr>
                  <w:r w:rsidRPr="00BB4870">
                    <w:rPr>
                      <w:rFonts w:ascii="Times New Roman" w:hAnsi="Times New Roman" w:cs="Times New Roman"/>
                      <w:b/>
                      <w:color w:val="000000"/>
                      <w:szCs w:val="21"/>
                    </w:rPr>
                    <w:t>功能区类型</w:t>
                  </w:r>
                </w:p>
              </w:tc>
              <w:tc>
                <w:tcPr>
                  <w:tcW w:w="1232" w:type="dxa"/>
                </w:tcPr>
                <w:p w:rsidR="006E0F42" w:rsidRPr="00BB4870" w:rsidRDefault="006E0F42" w:rsidP="00187245">
                  <w:pPr>
                    <w:spacing w:line="360" w:lineRule="auto"/>
                    <w:jc w:val="center"/>
                    <w:rPr>
                      <w:rFonts w:ascii="Times New Roman" w:hAnsi="Times New Roman" w:cs="Times New Roman"/>
                      <w:b/>
                      <w:color w:val="000000"/>
                      <w:szCs w:val="21"/>
                    </w:rPr>
                  </w:pPr>
                  <w:r w:rsidRPr="00BB4870">
                    <w:rPr>
                      <w:rFonts w:ascii="Times New Roman" w:hAnsi="Times New Roman" w:cs="Times New Roman"/>
                      <w:b/>
                      <w:color w:val="000000"/>
                      <w:szCs w:val="21"/>
                    </w:rPr>
                    <w:t>执行标准</w:t>
                  </w:r>
                </w:p>
              </w:tc>
            </w:tr>
            <w:tr w:rsidR="006E0F42" w:rsidRPr="00BB4870" w:rsidTr="00187245">
              <w:trPr>
                <w:jc w:val="center"/>
              </w:trPr>
              <w:tc>
                <w:tcPr>
                  <w:tcW w:w="865" w:type="dxa"/>
                  <w:vAlign w:val="center"/>
                </w:tcPr>
                <w:p w:rsidR="006E0F42" w:rsidRPr="00BB4870" w:rsidRDefault="006E0F42" w:rsidP="00187245">
                  <w:pPr>
                    <w:jc w:val="center"/>
                    <w:rPr>
                      <w:rFonts w:ascii="Times New Roman" w:hAnsi="Times New Roman" w:cs="Times New Roman"/>
                      <w:color w:val="000000"/>
                      <w:szCs w:val="21"/>
                    </w:rPr>
                  </w:pPr>
                  <w:r w:rsidRPr="00BB4870">
                    <w:rPr>
                      <w:rFonts w:ascii="Times New Roman" w:hAnsi="Times New Roman" w:cs="Times New Roman"/>
                      <w:color w:val="000000"/>
                      <w:szCs w:val="21"/>
                    </w:rPr>
                    <w:t>1</w:t>
                  </w:r>
                </w:p>
              </w:tc>
              <w:tc>
                <w:tcPr>
                  <w:tcW w:w="3260" w:type="dxa"/>
                </w:tcPr>
                <w:p w:rsidR="006E0F42" w:rsidRPr="00BB4870" w:rsidRDefault="006E0F42" w:rsidP="00187245">
                  <w:pPr>
                    <w:jc w:val="center"/>
                    <w:rPr>
                      <w:rFonts w:ascii="Times New Roman" w:hAnsi="Times New Roman" w:cs="Times New Roman"/>
                      <w:color w:val="000000"/>
                      <w:szCs w:val="21"/>
                    </w:rPr>
                  </w:pPr>
                  <w:r w:rsidRPr="00BB4870">
                    <w:rPr>
                      <w:rFonts w:ascii="Times New Roman" w:hAnsi="Times New Roman" w:cs="Times New Roman"/>
                      <w:color w:val="000000"/>
                      <w:szCs w:val="21"/>
                    </w:rPr>
                    <w:t>金鱼岭水厂取水口下游</w:t>
                  </w:r>
                  <w:r w:rsidRPr="00BB4870">
                    <w:rPr>
                      <w:rFonts w:ascii="Times New Roman" w:hAnsi="Times New Roman" w:cs="Times New Roman"/>
                      <w:color w:val="000000"/>
                      <w:szCs w:val="21"/>
                    </w:rPr>
                    <w:t>200m</w:t>
                  </w:r>
                  <w:r w:rsidRPr="00BB4870">
                    <w:rPr>
                      <w:rFonts w:ascii="Times New Roman" w:hAnsi="Times New Roman" w:cs="Times New Roman"/>
                      <w:color w:val="000000"/>
                      <w:szCs w:val="21"/>
                    </w:rPr>
                    <w:t>至津市新洲</w:t>
                  </w:r>
                </w:p>
              </w:tc>
              <w:tc>
                <w:tcPr>
                  <w:tcW w:w="1560" w:type="dxa"/>
                  <w:vAlign w:val="center"/>
                </w:tcPr>
                <w:p w:rsidR="006E0F42" w:rsidRPr="00BB4870" w:rsidRDefault="006E0F42" w:rsidP="00187245">
                  <w:pPr>
                    <w:jc w:val="center"/>
                    <w:rPr>
                      <w:rFonts w:ascii="Times New Roman" w:hAnsi="Times New Roman" w:cs="Times New Roman"/>
                      <w:color w:val="000000"/>
                      <w:szCs w:val="21"/>
                    </w:rPr>
                  </w:pPr>
                  <w:r w:rsidRPr="00BB4870">
                    <w:rPr>
                      <w:rFonts w:ascii="Times New Roman" w:hAnsi="Times New Roman" w:cs="Times New Roman"/>
                      <w:color w:val="000000"/>
                      <w:szCs w:val="21"/>
                    </w:rPr>
                    <w:t>4.8</w:t>
                  </w:r>
                </w:p>
              </w:tc>
              <w:tc>
                <w:tcPr>
                  <w:tcW w:w="1701" w:type="dxa"/>
                  <w:vAlign w:val="center"/>
                </w:tcPr>
                <w:p w:rsidR="006E0F42" w:rsidRPr="00BB4870" w:rsidRDefault="006E0F42" w:rsidP="00187245">
                  <w:pPr>
                    <w:jc w:val="center"/>
                    <w:rPr>
                      <w:rFonts w:ascii="Times New Roman" w:hAnsi="Times New Roman" w:cs="Times New Roman"/>
                      <w:color w:val="000000"/>
                      <w:szCs w:val="21"/>
                    </w:rPr>
                  </w:pPr>
                  <w:r w:rsidRPr="00BB4870">
                    <w:rPr>
                      <w:rFonts w:ascii="Times New Roman" w:hAnsi="Times New Roman" w:cs="Times New Roman"/>
                      <w:color w:val="000000"/>
                      <w:szCs w:val="21"/>
                    </w:rPr>
                    <w:t>饮用水源</w:t>
                  </w:r>
                </w:p>
              </w:tc>
              <w:tc>
                <w:tcPr>
                  <w:tcW w:w="1232" w:type="dxa"/>
                  <w:vAlign w:val="center"/>
                </w:tcPr>
                <w:p w:rsidR="006E0F42" w:rsidRPr="00BB4870" w:rsidRDefault="00480375" w:rsidP="00187245">
                  <w:pPr>
                    <w:jc w:val="center"/>
                    <w:rPr>
                      <w:rFonts w:ascii="Times New Roman" w:hAnsi="Times New Roman" w:cs="Times New Roman"/>
                      <w:color w:val="000000"/>
                      <w:szCs w:val="21"/>
                    </w:rPr>
                  </w:pPr>
                  <w:r>
                    <w:rPr>
                      <w:rFonts w:ascii="Times New Roman" w:hAnsi="Times New Roman" w:cs="Times New Roman" w:hint="eastAsia"/>
                      <w:color w:val="000000"/>
                      <w:szCs w:val="21"/>
                    </w:rPr>
                    <w:t>IV</w:t>
                  </w:r>
                </w:p>
              </w:tc>
            </w:tr>
            <w:tr w:rsidR="006E0F42" w:rsidRPr="00BB4870" w:rsidTr="00187245">
              <w:trPr>
                <w:jc w:val="center"/>
              </w:trPr>
              <w:tc>
                <w:tcPr>
                  <w:tcW w:w="865" w:type="dxa"/>
                </w:tcPr>
                <w:p w:rsidR="006E0F42" w:rsidRPr="00BB4870" w:rsidRDefault="006E0F42" w:rsidP="00187245">
                  <w:pPr>
                    <w:jc w:val="center"/>
                    <w:rPr>
                      <w:rFonts w:ascii="Times New Roman" w:hAnsi="Times New Roman" w:cs="Times New Roman"/>
                      <w:color w:val="000000"/>
                      <w:szCs w:val="21"/>
                    </w:rPr>
                  </w:pPr>
                  <w:r w:rsidRPr="00BB4870">
                    <w:rPr>
                      <w:rFonts w:ascii="Times New Roman" w:hAnsi="Times New Roman" w:cs="Times New Roman"/>
                      <w:color w:val="000000"/>
                      <w:szCs w:val="21"/>
                    </w:rPr>
                    <w:t>2</w:t>
                  </w:r>
                </w:p>
              </w:tc>
              <w:tc>
                <w:tcPr>
                  <w:tcW w:w="3260" w:type="dxa"/>
                </w:tcPr>
                <w:p w:rsidR="006E0F42" w:rsidRPr="00BB4870" w:rsidRDefault="006E0F42" w:rsidP="00187245">
                  <w:pPr>
                    <w:jc w:val="center"/>
                    <w:rPr>
                      <w:rFonts w:ascii="Times New Roman" w:hAnsi="Times New Roman" w:cs="Times New Roman"/>
                      <w:color w:val="000000"/>
                      <w:szCs w:val="21"/>
                    </w:rPr>
                  </w:pPr>
                  <w:r w:rsidRPr="00BB4870">
                    <w:rPr>
                      <w:rFonts w:ascii="Times New Roman" w:hAnsi="Times New Roman" w:cs="Times New Roman"/>
                      <w:color w:val="000000"/>
                      <w:szCs w:val="21"/>
                    </w:rPr>
                    <w:t>新洲至安乡县柳叶咀汇入目平湖</w:t>
                  </w:r>
                </w:p>
              </w:tc>
              <w:tc>
                <w:tcPr>
                  <w:tcW w:w="1560" w:type="dxa"/>
                  <w:vAlign w:val="center"/>
                </w:tcPr>
                <w:p w:rsidR="006E0F42" w:rsidRPr="00BB4870" w:rsidRDefault="006E0F42" w:rsidP="00187245">
                  <w:pPr>
                    <w:jc w:val="center"/>
                    <w:rPr>
                      <w:rFonts w:ascii="Times New Roman" w:hAnsi="Times New Roman" w:cs="Times New Roman"/>
                      <w:color w:val="000000"/>
                      <w:szCs w:val="21"/>
                    </w:rPr>
                  </w:pPr>
                  <w:r w:rsidRPr="00BB4870">
                    <w:rPr>
                      <w:rFonts w:ascii="Times New Roman" w:hAnsi="Times New Roman" w:cs="Times New Roman"/>
                      <w:color w:val="000000"/>
                      <w:szCs w:val="21"/>
                    </w:rPr>
                    <w:t>78.0</w:t>
                  </w:r>
                </w:p>
              </w:tc>
              <w:tc>
                <w:tcPr>
                  <w:tcW w:w="1701" w:type="dxa"/>
                </w:tcPr>
                <w:p w:rsidR="006E0F42" w:rsidRPr="00BB4870" w:rsidRDefault="006E0F42" w:rsidP="00187245">
                  <w:pPr>
                    <w:jc w:val="center"/>
                    <w:rPr>
                      <w:rFonts w:ascii="Times New Roman" w:hAnsi="Times New Roman" w:cs="Times New Roman"/>
                      <w:color w:val="000000"/>
                      <w:szCs w:val="21"/>
                    </w:rPr>
                  </w:pPr>
                  <w:r w:rsidRPr="00BB4870">
                    <w:rPr>
                      <w:rFonts w:ascii="Times New Roman" w:hAnsi="Times New Roman" w:cs="Times New Roman"/>
                      <w:color w:val="000000"/>
                      <w:szCs w:val="21"/>
                    </w:rPr>
                    <w:t>农业用水区</w:t>
                  </w:r>
                </w:p>
              </w:tc>
              <w:tc>
                <w:tcPr>
                  <w:tcW w:w="1232" w:type="dxa"/>
                </w:tcPr>
                <w:p w:rsidR="006E0F42" w:rsidRPr="00BB4870" w:rsidRDefault="00480375" w:rsidP="00187245">
                  <w:pPr>
                    <w:jc w:val="center"/>
                    <w:rPr>
                      <w:rFonts w:ascii="Times New Roman" w:hAnsi="Times New Roman" w:cs="Times New Roman"/>
                      <w:color w:val="000000"/>
                      <w:szCs w:val="21"/>
                    </w:rPr>
                  </w:pPr>
                  <w:r>
                    <w:rPr>
                      <w:rFonts w:ascii="Times New Roman" w:hAnsi="Times New Roman" w:cs="Times New Roman" w:hint="eastAsia"/>
                      <w:color w:val="000000"/>
                      <w:szCs w:val="21"/>
                    </w:rPr>
                    <w:t>III</w:t>
                  </w:r>
                </w:p>
              </w:tc>
            </w:tr>
          </w:tbl>
          <w:p w:rsidR="006E0F42" w:rsidRPr="00BB4870" w:rsidRDefault="006E0F42" w:rsidP="006E0F42">
            <w:pPr>
              <w:spacing w:line="360" w:lineRule="auto"/>
              <w:rPr>
                <w:rFonts w:ascii="Times New Roman" w:hAnsi="Times New Roman" w:cs="Times New Roman"/>
                <w:b/>
                <w:color w:val="000000"/>
                <w:sz w:val="24"/>
                <w:szCs w:val="24"/>
              </w:rPr>
            </w:pPr>
            <w:r w:rsidRPr="00BB4870">
              <w:rPr>
                <w:rFonts w:ascii="Times New Roman" w:hAnsi="Times New Roman" w:cs="Times New Roman"/>
                <w:b/>
                <w:color w:val="000000"/>
                <w:sz w:val="24"/>
                <w:szCs w:val="24"/>
              </w:rPr>
              <w:t>六、工程质地</w:t>
            </w:r>
          </w:p>
          <w:p w:rsidR="006E0F42" w:rsidRPr="00BB4870" w:rsidRDefault="006E0F42" w:rsidP="006E0F42">
            <w:pPr>
              <w:spacing w:line="360" w:lineRule="auto"/>
              <w:ind w:firstLineChars="200" w:firstLine="480"/>
              <w:rPr>
                <w:rFonts w:ascii="Times New Roman" w:hAnsi="Times New Roman" w:cs="Times New Roman"/>
                <w:color w:val="000000"/>
                <w:sz w:val="24"/>
                <w:szCs w:val="24"/>
              </w:rPr>
            </w:pPr>
            <w:bookmarkStart w:id="6" w:name="_Toc182240688"/>
            <w:r w:rsidRPr="00BB4870">
              <w:rPr>
                <w:rFonts w:ascii="Times New Roman" w:hAnsi="Times New Roman" w:cs="Times New Roman"/>
                <w:color w:val="000000"/>
                <w:sz w:val="24"/>
                <w:szCs w:val="24"/>
              </w:rPr>
              <w:lastRenderedPageBreak/>
              <w:t>津市市境内地层大面积为第四系覆盖，全部为松散沉积物，老地层零星分布。工程地质分平原和岗丘两个地质区，平原地质区主要分别在农场至市北区一代以及渡口、保河堤等河湖交界地带，地基属双层结果，上层允许承载</w:t>
            </w:r>
            <w:bookmarkEnd w:id="6"/>
            <w:r w:rsidRPr="00BB4870">
              <w:rPr>
                <w:rFonts w:ascii="Times New Roman" w:hAnsi="Times New Roman" w:cs="Times New Roman"/>
                <w:color w:val="000000"/>
                <w:sz w:val="24"/>
                <w:szCs w:val="24"/>
              </w:rPr>
              <w:t>10</w:t>
            </w:r>
            <w:r w:rsidRPr="00BB4870">
              <w:rPr>
                <w:rFonts w:ascii="Times New Roman" w:hAnsi="Times New Roman" w:cs="Times New Roman"/>
                <w:color w:val="000000"/>
                <w:sz w:val="24"/>
                <w:szCs w:val="24"/>
              </w:rPr>
              <w:t>吨平方米，下层一般大于</w:t>
            </w:r>
            <w:r w:rsidRPr="00BB4870">
              <w:rPr>
                <w:rFonts w:ascii="Times New Roman" w:hAnsi="Times New Roman" w:cs="Times New Roman"/>
                <w:color w:val="000000"/>
                <w:sz w:val="24"/>
                <w:szCs w:val="24"/>
              </w:rPr>
              <w:t>10</w:t>
            </w:r>
            <w:r w:rsidRPr="00BB4870">
              <w:rPr>
                <w:rFonts w:ascii="Times New Roman" w:hAnsi="Times New Roman" w:cs="Times New Roman"/>
                <w:color w:val="000000"/>
                <w:sz w:val="24"/>
                <w:szCs w:val="24"/>
              </w:rPr>
              <w:t>吨平方米。岗丘地质主要分布于皇姑山至灵泉，嘉山至白衣庵地带以及津市市南侧边缘地带。表明允许承载力为</w:t>
            </w:r>
            <w:r w:rsidRPr="00BB4870">
              <w:rPr>
                <w:rFonts w:ascii="Times New Roman" w:hAnsi="Times New Roman" w:cs="Times New Roman"/>
                <w:color w:val="000000"/>
                <w:sz w:val="24"/>
                <w:szCs w:val="24"/>
              </w:rPr>
              <w:t>10</w:t>
            </w:r>
            <w:r w:rsidRPr="00BB4870">
              <w:rPr>
                <w:rFonts w:ascii="Times New Roman" w:hAnsi="Times New Roman" w:cs="Times New Roman"/>
                <w:color w:val="000000"/>
                <w:sz w:val="24"/>
                <w:szCs w:val="24"/>
              </w:rPr>
              <w:t>吨平方米，下层允许承载力一般在</w:t>
            </w:r>
            <w:r w:rsidRPr="00BB4870">
              <w:rPr>
                <w:rFonts w:ascii="Times New Roman" w:hAnsi="Times New Roman" w:cs="Times New Roman"/>
                <w:color w:val="000000"/>
                <w:sz w:val="24"/>
                <w:szCs w:val="24"/>
              </w:rPr>
              <w:t>300-800</w:t>
            </w:r>
            <w:r w:rsidRPr="00BB4870">
              <w:rPr>
                <w:rFonts w:ascii="Times New Roman" w:hAnsi="Times New Roman" w:cs="Times New Roman"/>
                <w:color w:val="000000"/>
                <w:sz w:val="24"/>
                <w:szCs w:val="24"/>
              </w:rPr>
              <w:t>吨平方米之间。</w:t>
            </w:r>
          </w:p>
          <w:p w:rsidR="006E0F42" w:rsidRPr="00BB4870" w:rsidRDefault="006E0F42" w:rsidP="006E0F42">
            <w:pPr>
              <w:pStyle w:val="a9"/>
              <w:ind w:firstLineChars="0" w:firstLine="0"/>
              <w:jc w:val="left"/>
              <w:rPr>
                <w:rFonts w:ascii="Times New Roman" w:hAnsi="Times New Roman" w:cs="Times New Roman"/>
                <w:b/>
                <w:color w:val="000000"/>
                <w:sz w:val="24"/>
                <w:szCs w:val="24"/>
              </w:rPr>
            </w:pPr>
            <w:r w:rsidRPr="00BB4870">
              <w:rPr>
                <w:rFonts w:ascii="Times New Roman" w:hAnsi="Times New Roman" w:cs="Times New Roman"/>
                <w:b/>
                <w:color w:val="000000"/>
                <w:sz w:val="24"/>
                <w:szCs w:val="24"/>
              </w:rPr>
              <w:t>七、区域环境功能区划</w:t>
            </w:r>
          </w:p>
          <w:p w:rsidR="006E0F42" w:rsidRPr="00BB4870" w:rsidRDefault="006E0F42" w:rsidP="006E0F42">
            <w:pPr>
              <w:pStyle w:val="a9"/>
              <w:ind w:firstLine="480"/>
              <w:jc w:val="left"/>
              <w:rPr>
                <w:rFonts w:ascii="Times New Roman" w:hAnsi="Times New Roman" w:cs="Times New Roman"/>
                <w:color w:val="000000"/>
                <w:sz w:val="24"/>
                <w:szCs w:val="24"/>
              </w:rPr>
            </w:pPr>
            <w:r w:rsidRPr="00BB4870">
              <w:rPr>
                <w:rFonts w:ascii="Times New Roman" w:hAnsi="Times New Roman" w:cs="Times New Roman"/>
                <w:color w:val="000000"/>
                <w:sz w:val="24"/>
                <w:szCs w:val="24"/>
              </w:rPr>
              <w:t>本项目所在区域环境功能划分如表</w:t>
            </w:r>
            <w:r w:rsidRPr="00BB4870">
              <w:rPr>
                <w:rFonts w:ascii="Times New Roman" w:hAnsi="Times New Roman" w:cs="Times New Roman"/>
                <w:color w:val="000000"/>
                <w:sz w:val="24"/>
                <w:szCs w:val="24"/>
              </w:rPr>
              <w:t>3-2</w:t>
            </w:r>
            <w:r w:rsidRPr="00BB4870">
              <w:rPr>
                <w:rFonts w:ascii="Times New Roman" w:hAnsi="Times New Roman" w:cs="Times New Roman"/>
                <w:color w:val="000000"/>
                <w:sz w:val="24"/>
                <w:szCs w:val="24"/>
              </w:rPr>
              <w:t>。</w:t>
            </w:r>
          </w:p>
          <w:p w:rsidR="006E0F42" w:rsidRPr="00BB4870" w:rsidRDefault="006E0F42" w:rsidP="006E0F42">
            <w:pPr>
              <w:pStyle w:val="a9"/>
              <w:ind w:firstLineChars="0" w:firstLine="0"/>
              <w:jc w:val="center"/>
              <w:rPr>
                <w:rFonts w:ascii="Times New Roman" w:hAnsi="Times New Roman" w:cs="Times New Roman"/>
                <w:b/>
                <w:color w:val="000000"/>
                <w:sz w:val="21"/>
                <w:szCs w:val="21"/>
              </w:rPr>
            </w:pPr>
            <w:r w:rsidRPr="00BB4870">
              <w:rPr>
                <w:rFonts w:ascii="Times New Roman" w:hAnsi="Times New Roman" w:cs="Times New Roman"/>
                <w:b/>
                <w:color w:val="000000"/>
                <w:sz w:val="21"/>
                <w:szCs w:val="21"/>
              </w:rPr>
              <w:t>表</w:t>
            </w:r>
            <w:r w:rsidRPr="00BB4870">
              <w:rPr>
                <w:rFonts w:ascii="Times New Roman" w:hAnsi="Times New Roman" w:cs="Times New Roman"/>
                <w:b/>
                <w:color w:val="000000"/>
                <w:sz w:val="21"/>
                <w:szCs w:val="21"/>
              </w:rPr>
              <w:t>3-2</w:t>
            </w:r>
            <w:r w:rsidR="008F7E8B">
              <w:rPr>
                <w:rFonts w:ascii="Times New Roman" w:hAnsi="Times New Roman" w:cs="Times New Roman" w:hint="eastAsia"/>
                <w:b/>
                <w:color w:val="000000"/>
                <w:sz w:val="21"/>
                <w:szCs w:val="21"/>
              </w:rPr>
              <w:t xml:space="preserve">  </w:t>
            </w:r>
            <w:r w:rsidRPr="00BB4870">
              <w:rPr>
                <w:rFonts w:ascii="Times New Roman" w:hAnsi="Times New Roman" w:cs="Times New Roman"/>
                <w:b/>
                <w:color w:val="000000"/>
                <w:sz w:val="21"/>
                <w:szCs w:val="21"/>
              </w:rPr>
              <w:t>建设项目环境功能属性一览表</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40"/>
              <w:gridCol w:w="4943"/>
            </w:tblGrid>
            <w:tr w:rsidR="006E0F42" w:rsidRPr="00BB4870" w:rsidTr="00187245">
              <w:trPr>
                <w:jc w:val="center"/>
              </w:trPr>
              <w:tc>
                <w:tcPr>
                  <w:tcW w:w="741" w:type="dxa"/>
                  <w:tcBorders>
                    <w:top w:val="single" w:sz="4" w:space="0" w:color="auto"/>
                    <w:left w:val="single" w:sz="4" w:space="0" w:color="auto"/>
                    <w:bottom w:val="single" w:sz="4" w:space="0" w:color="auto"/>
                    <w:right w:val="single" w:sz="4" w:space="0" w:color="auto"/>
                  </w:tcBorders>
                </w:tcPr>
                <w:p w:rsidR="006E0F42" w:rsidRPr="00BB4870" w:rsidRDefault="006E0F42" w:rsidP="00187245">
                  <w:pPr>
                    <w:jc w:val="center"/>
                    <w:rPr>
                      <w:b/>
                      <w:color w:val="000000"/>
                      <w:szCs w:val="21"/>
                    </w:rPr>
                  </w:pPr>
                  <w:r w:rsidRPr="00BB4870">
                    <w:rPr>
                      <w:b/>
                      <w:color w:val="000000"/>
                      <w:szCs w:val="21"/>
                    </w:rPr>
                    <w:t>编号</w:t>
                  </w:r>
                </w:p>
              </w:tc>
              <w:tc>
                <w:tcPr>
                  <w:tcW w:w="2986" w:type="dxa"/>
                  <w:tcBorders>
                    <w:top w:val="single" w:sz="4" w:space="0" w:color="auto"/>
                    <w:left w:val="single" w:sz="4" w:space="0" w:color="auto"/>
                    <w:bottom w:val="single" w:sz="4" w:space="0" w:color="auto"/>
                    <w:right w:val="single" w:sz="4" w:space="0" w:color="auto"/>
                  </w:tcBorders>
                </w:tcPr>
                <w:p w:rsidR="006E0F42" w:rsidRPr="00BB4870" w:rsidRDefault="006E0F42" w:rsidP="00187245">
                  <w:pPr>
                    <w:jc w:val="center"/>
                    <w:rPr>
                      <w:b/>
                      <w:color w:val="000000"/>
                      <w:szCs w:val="21"/>
                    </w:rPr>
                  </w:pPr>
                  <w:r w:rsidRPr="00BB4870">
                    <w:rPr>
                      <w:b/>
                      <w:color w:val="000000"/>
                      <w:szCs w:val="21"/>
                    </w:rPr>
                    <w:t>项目</w:t>
                  </w:r>
                </w:p>
              </w:tc>
              <w:tc>
                <w:tcPr>
                  <w:tcW w:w="5005" w:type="dxa"/>
                  <w:tcBorders>
                    <w:top w:val="single" w:sz="4" w:space="0" w:color="auto"/>
                    <w:left w:val="single" w:sz="4" w:space="0" w:color="auto"/>
                    <w:bottom w:val="single" w:sz="4" w:space="0" w:color="auto"/>
                    <w:right w:val="single" w:sz="4" w:space="0" w:color="auto"/>
                  </w:tcBorders>
                </w:tcPr>
                <w:p w:rsidR="006E0F42" w:rsidRPr="00BB4870" w:rsidRDefault="006E0F42" w:rsidP="00187245">
                  <w:pPr>
                    <w:jc w:val="center"/>
                    <w:rPr>
                      <w:b/>
                      <w:color w:val="000000"/>
                      <w:szCs w:val="21"/>
                    </w:rPr>
                  </w:pPr>
                  <w:r w:rsidRPr="00BB4870">
                    <w:rPr>
                      <w:b/>
                      <w:color w:val="000000"/>
                      <w:szCs w:val="21"/>
                    </w:rPr>
                    <w:t>内容</w:t>
                  </w:r>
                </w:p>
              </w:tc>
            </w:tr>
            <w:tr w:rsidR="006E0F42" w:rsidRPr="00BB4870" w:rsidTr="00187245">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1</w:t>
                  </w:r>
                </w:p>
              </w:tc>
              <w:tc>
                <w:tcPr>
                  <w:tcW w:w="2986"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szCs w:val="21"/>
                    </w:rPr>
                  </w:pPr>
                  <w:r w:rsidRPr="00BB4870">
                    <w:rPr>
                      <w:szCs w:val="21"/>
                    </w:rPr>
                    <w:t>水环境功能区</w:t>
                  </w:r>
                </w:p>
              </w:tc>
              <w:tc>
                <w:tcPr>
                  <w:tcW w:w="5005"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480375">
                  <w:pPr>
                    <w:jc w:val="left"/>
                    <w:rPr>
                      <w:szCs w:val="21"/>
                    </w:rPr>
                  </w:pPr>
                  <w:r w:rsidRPr="00BB4870">
                    <w:rPr>
                      <w:szCs w:val="21"/>
                    </w:rPr>
                    <w:t>评价区域澧水</w:t>
                  </w:r>
                  <w:r w:rsidRPr="00BB4870">
                    <w:rPr>
                      <w:color w:val="000000"/>
                      <w:szCs w:val="21"/>
                    </w:rPr>
                    <w:t>金鱼岭水厂取水口下游</w:t>
                  </w:r>
                  <w:r w:rsidRPr="00BB4870">
                    <w:rPr>
                      <w:color w:val="000000"/>
                      <w:szCs w:val="21"/>
                    </w:rPr>
                    <w:t>200m</w:t>
                  </w:r>
                  <w:r w:rsidRPr="00BB4870">
                    <w:rPr>
                      <w:color w:val="000000"/>
                      <w:szCs w:val="21"/>
                    </w:rPr>
                    <w:t>至津市新洲</w:t>
                  </w:r>
                  <w:r w:rsidRPr="00BB4870">
                    <w:rPr>
                      <w:szCs w:val="21"/>
                    </w:rPr>
                    <w:t>为</w:t>
                  </w:r>
                  <w:r w:rsidR="00480375">
                    <w:rPr>
                      <w:rFonts w:hint="eastAsia"/>
                      <w:szCs w:val="21"/>
                    </w:rPr>
                    <w:t>工业用水</w:t>
                  </w:r>
                  <w:r w:rsidRPr="00BB4870">
                    <w:rPr>
                      <w:szCs w:val="21"/>
                    </w:rPr>
                    <w:t>，执行《地表水环境质量标准》</w:t>
                  </w:r>
                  <w:r w:rsidRPr="00BB4870">
                    <w:rPr>
                      <w:szCs w:val="21"/>
                    </w:rPr>
                    <w:t>(GB3838-2002)</w:t>
                  </w:r>
                  <w:r w:rsidRPr="00BB4870">
                    <w:rPr>
                      <w:szCs w:val="21"/>
                    </w:rPr>
                    <w:t>中</w:t>
                  </w:r>
                  <w:r w:rsidR="00480375">
                    <w:rPr>
                      <w:rFonts w:hint="eastAsia"/>
                      <w:szCs w:val="21"/>
                    </w:rPr>
                    <w:t>IV</w:t>
                  </w:r>
                  <w:r w:rsidRPr="00BB4870">
                    <w:rPr>
                      <w:szCs w:val="21"/>
                    </w:rPr>
                    <w:t>类标准；</w:t>
                  </w:r>
                </w:p>
              </w:tc>
            </w:tr>
            <w:tr w:rsidR="006E0F42" w:rsidRPr="00BB4870" w:rsidTr="00187245">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2</w:t>
                  </w:r>
                </w:p>
              </w:tc>
              <w:tc>
                <w:tcPr>
                  <w:tcW w:w="2986"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环境空气功能区</w:t>
                  </w:r>
                </w:p>
              </w:tc>
              <w:tc>
                <w:tcPr>
                  <w:tcW w:w="5005"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《环境空气质量标准》</w:t>
                  </w:r>
                  <w:r w:rsidRPr="00BB4870">
                    <w:rPr>
                      <w:color w:val="000000"/>
                      <w:szCs w:val="21"/>
                    </w:rPr>
                    <w:t>(GB3095-2012)</w:t>
                  </w:r>
                  <w:r w:rsidRPr="00BB4870">
                    <w:rPr>
                      <w:color w:val="000000"/>
                      <w:szCs w:val="21"/>
                    </w:rPr>
                    <w:t>中二级标准</w:t>
                  </w:r>
                </w:p>
              </w:tc>
            </w:tr>
            <w:tr w:rsidR="006E0F42" w:rsidRPr="00BB4870" w:rsidTr="00187245">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3</w:t>
                  </w:r>
                </w:p>
              </w:tc>
              <w:tc>
                <w:tcPr>
                  <w:tcW w:w="2986"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环境噪声功能区</w:t>
                  </w:r>
                </w:p>
              </w:tc>
              <w:tc>
                <w:tcPr>
                  <w:tcW w:w="5005"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D55AFC">
                  <w:pPr>
                    <w:jc w:val="left"/>
                    <w:rPr>
                      <w:color w:val="000000"/>
                      <w:szCs w:val="21"/>
                    </w:rPr>
                  </w:pPr>
                  <w:r w:rsidRPr="00BB4870">
                    <w:rPr>
                      <w:bCs/>
                      <w:color w:val="000000"/>
                      <w:szCs w:val="21"/>
                    </w:rPr>
                    <w:t>属于</w:t>
                  </w:r>
                  <w:r w:rsidR="00D55AFC">
                    <w:rPr>
                      <w:rFonts w:hint="eastAsia"/>
                      <w:bCs/>
                      <w:color w:val="000000"/>
                      <w:szCs w:val="21"/>
                    </w:rPr>
                    <w:t>2</w:t>
                  </w:r>
                  <w:r w:rsidRPr="00BB4870">
                    <w:rPr>
                      <w:bCs/>
                      <w:color w:val="000000"/>
                      <w:szCs w:val="21"/>
                    </w:rPr>
                    <w:t>类环境功能区，执行《声环境质量标准》</w:t>
                  </w:r>
                  <w:r w:rsidRPr="00BB4870">
                    <w:rPr>
                      <w:bCs/>
                      <w:color w:val="000000"/>
                      <w:szCs w:val="21"/>
                    </w:rPr>
                    <w:t>(GB3096-2008)</w:t>
                  </w:r>
                  <w:r w:rsidRPr="00BB4870">
                    <w:rPr>
                      <w:bCs/>
                      <w:color w:val="000000"/>
                      <w:szCs w:val="21"/>
                    </w:rPr>
                    <w:t>中的</w:t>
                  </w:r>
                  <w:r w:rsidR="00D55AFC">
                    <w:rPr>
                      <w:rFonts w:hint="eastAsia"/>
                      <w:bCs/>
                      <w:color w:val="000000"/>
                      <w:szCs w:val="21"/>
                    </w:rPr>
                    <w:t>2</w:t>
                  </w:r>
                  <w:r w:rsidRPr="00BB4870">
                    <w:rPr>
                      <w:bCs/>
                      <w:color w:val="000000"/>
                      <w:szCs w:val="21"/>
                    </w:rPr>
                    <w:t>类标准和</w:t>
                  </w:r>
                  <w:r w:rsidRPr="00BB4870">
                    <w:rPr>
                      <w:bCs/>
                      <w:color w:val="000000"/>
                      <w:szCs w:val="21"/>
                    </w:rPr>
                    <w:t>4a</w:t>
                  </w:r>
                  <w:r w:rsidRPr="00BB4870">
                    <w:rPr>
                      <w:bCs/>
                      <w:color w:val="000000"/>
                      <w:szCs w:val="21"/>
                    </w:rPr>
                    <w:t>类</w:t>
                  </w:r>
                  <w:r w:rsidR="008F7E8B">
                    <w:rPr>
                      <w:bCs/>
                      <w:color w:val="000000"/>
                      <w:szCs w:val="21"/>
                    </w:rPr>
                    <w:t>（</w:t>
                  </w:r>
                  <w:r w:rsidR="008F7E8B">
                    <w:rPr>
                      <w:rFonts w:hint="eastAsia"/>
                      <w:bCs/>
                      <w:color w:val="000000"/>
                      <w:szCs w:val="21"/>
                    </w:rPr>
                    <w:t>东面</w:t>
                  </w:r>
                  <w:r w:rsidR="008F7E8B">
                    <w:rPr>
                      <w:bCs/>
                      <w:color w:val="000000"/>
                      <w:szCs w:val="21"/>
                    </w:rPr>
                    <w:t>）</w:t>
                  </w:r>
                  <w:r w:rsidRPr="00BB4870">
                    <w:rPr>
                      <w:bCs/>
                      <w:color w:val="000000"/>
                      <w:szCs w:val="21"/>
                    </w:rPr>
                    <w:t>标准</w:t>
                  </w:r>
                </w:p>
              </w:tc>
            </w:tr>
            <w:tr w:rsidR="006E0F42" w:rsidRPr="00BB4870" w:rsidTr="00187245">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4</w:t>
                  </w:r>
                </w:p>
              </w:tc>
              <w:tc>
                <w:tcPr>
                  <w:tcW w:w="2986"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基本农田保护区</w:t>
                  </w:r>
                </w:p>
              </w:tc>
              <w:tc>
                <w:tcPr>
                  <w:tcW w:w="5005"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否</w:t>
                  </w:r>
                </w:p>
              </w:tc>
            </w:tr>
            <w:tr w:rsidR="006E0F42" w:rsidRPr="00BB4870" w:rsidTr="00187245">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5</w:t>
                  </w:r>
                </w:p>
              </w:tc>
              <w:tc>
                <w:tcPr>
                  <w:tcW w:w="2986"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风景名胜保护区</w:t>
                  </w:r>
                </w:p>
              </w:tc>
              <w:tc>
                <w:tcPr>
                  <w:tcW w:w="5005"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否</w:t>
                  </w:r>
                </w:p>
              </w:tc>
            </w:tr>
            <w:tr w:rsidR="006E0F42" w:rsidRPr="00BB4870" w:rsidTr="00187245">
              <w:trPr>
                <w:trHeight w:val="329"/>
                <w:jc w:val="center"/>
              </w:trPr>
              <w:tc>
                <w:tcPr>
                  <w:tcW w:w="741"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6</w:t>
                  </w:r>
                </w:p>
              </w:tc>
              <w:tc>
                <w:tcPr>
                  <w:tcW w:w="2986"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城市污水处理厂集水范围</w:t>
                  </w:r>
                </w:p>
              </w:tc>
              <w:tc>
                <w:tcPr>
                  <w:tcW w:w="5005"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D55AFC">
                  <w:pPr>
                    <w:jc w:val="center"/>
                    <w:rPr>
                      <w:color w:val="000000"/>
                      <w:szCs w:val="21"/>
                    </w:rPr>
                  </w:pPr>
                  <w:r w:rsidRPr="00BB4870">
                    <w:rPr>
                      <w:color w:val="000000"/>
                      <w:szCs w:val="21"/>
                    </w:rPr>
                    <w:t>是（津市</w:t>
                  </w:r>
                  <w:r w:rsidR="00D55AFC">
                    <w:rPr>
                      <w:rFonts w:hint="eastAsia"/>
                      <w:color w:val="000000"/>
                      <w:szCs w:val="21"/>
                    </w:rPr>
                    <w:t>污水处理厂</w:t>
                  </w:r>
                  <w:r w:rsidRPr="00BB4870">
                    <w:rPr>
                      <w:color w:val="000000"/>
                      <w:szCs w:val="21"/>
                    </w:rPr>
                    <w:t>）</w:t>
                  </w:r>
                </w:p>
              </w:tc>
            </w:tr>
            <w:tr w:rsidR="006E0F42" w:rsidRPr="00BB4870" w:rsidTr="00187245">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7</w:t>
                  </w:r>
                </w:p>
              </w:tc>
              <w:tc>
                <w:tcPr>
                  <w:tcW w:w="2986"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是否属天然气管道范围</w:t>
                  </w:r>
                </w:p>
              </w:tc>
              <w:tc>
                <w:tcPr>
                  <w:tcW w:w="5005"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是</w:t>
                  </w:r>
                </w:p>
              </w:tc>
            </w:tr>
            <w:tr w:rsidR="006E0F42" w:rsidRPr="00BB4870" w:rsidTr="00187245">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8</w:t>
                  </w:r>
                </w:p>
              </w:tc>
              <w:tc>
                <w:tcPr>
                  <w:tcW w:w="2986"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可否现场搅拌混凝土</w:t>
                  </w:r>
                </w:p>
              </w:tc>
              <w:tc>
                <w:tcPr>
                  <w:tcW w:w="5005"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否</w:t>
                  </w:r>
                </w:p>
              </w:tc>
            </w:tr>
            <w:tr w:rsidR="006E0F42" w:rsidRPr="00BB4870" w:rsidTr="00187245">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9</w:t>
                  </w:r>
                </w:p>
              </w:tc>
              <w:tc>
                <w:tcPr>
                  <w:tcW w:w="2986"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是否环境敏感点</w:t>
                  </w:r>
                </w:p>
              </w:tc>
              <w:tc>
                <w:tcPr>
                  <w:tcW w:w="5005" w:type="dxa"/>
                  <w:tcBorders>
                    <w:top w:val="single" w:sz="4" w:space="0" w:color="auto"/>
                    <w:left w:val="single" w:sz="4" w:space="0" w:color="auto"/>
                    <w:bottom w:val="single" w:sz="4" w:space="0" w:color="auto"/>
                    <w:right w:val="single" w:sz="4" w:space="0" w:color="auto"/>
                  </w:tcBorders>
                  <w:vAlign w:val="center"/>
                </w:tcPr>
                <w:p w:rsidR="006E0F42" w:rsidRPr="00BB4870" w:rsidRDefault="006E0F42" w:rsidP="00187245">
                  <w:pPr>
                    <w:jc w:val="center"/>
                    <w:rPr>
                      <w:color w:val="000000"/>
                      <w:szCs w:val="21"/>
                    </w:rPr>
                  </w:pPr>
                  <w:r w:rsidRPr="00BB4870">
                    <w:rPr>
                      <w:color w:val="000000"/>
                      <w:szCs w:val="21"/>
                    </w:rPr>
                    <w:t>否</w:t>
                  </w:r>
                </w:p>
              </w:tc>
            </w:tr>
          </w:tbl>
          <w:p w:rsidR="00E50799" w:rsidRPr="00BB4870" w:rsidRDefault="006E0F42">
            <w:pPr>
              <w:rPr>
                <w:rFonts w:ascii="Times New Roman" w:hAnsi="Times New Roman" w:cs="Times New Roman"/>
              </w:rPr>
            </w:pPr>
            <w:r w:rsidRPr="00BB4870">
              <w:rPr>
                <w:rFonts w:ascii="Times New Roman" w:hAnsi="Times New Roman" w:cs="Times New Roman"/>
              </w:rPr>
              <w:t xml:space="preserve"> </w:t>
            </w:r>
          </w:p>
          <w:p w:rsidR="006E0F42" w:rsidRPr="00BB4870" w:rsidRDefault="006E0F42">
            <w:pPr>
              <w:rPr>
                <w:rFonts w:ascii="Times New Roman" w:hAnsi="Times New Roman" w:cs="Times New Roman"/>
              </w:rPr>
            </w:pPr>
          </w:p>
          <w:p w:rsidR="006E0F42" w:rsidRPr="00BB4870" w:rsidRDefault="006E0F42">
            <w:pPr>
              <w:rPr>
                <w:rFonts w:ascii="Times New Roman" w:hAnsi="Times New Roman" w:cs="Times New Roman"/>
              </w:rPr>
            </w:pPr>
          </w:p>
          <w:p w:rsidR="006E0F42" w:rsidRPr="00BB4870" w:rsidRDefault="006E0F42">
            <w:pPr>
              <w:rPr>
                <w:rFonts w:ascii="Times New Roman" w:hAnsi="Times New Roman" w:cs="Times New Roman"/>
              </w:rPr>
            </w:pPr>
          </w:p>
          <w:p w:rsidR="006E0F42" w:rsidRPr="00BB4870" w:rsidRDefault="006E0F42">
            <w:pPr>
              <w:rPr>
                <w:rFonts w:ascii="Times New Roman" w:hAnsi="Times New Roman" w:cs="Times New Roman"/>
              </w:rPr>
            </w:pPr>
          </w:p>
          <w:p w:rsidR="006E0F42" w:rsidRPr="00BB4870" w:rsidRDefault="006E0F42">
            <w:pPr>
              <w:rPr>
                <w:rFonts w:ascii="Times New Roman" w:hAnsi="Times New Roman" w:cs="Times New Roman"/>
              </w:rPr>
            </w:pPr>
          </w:p>
          <w:p w:rsidR="006E0F42" w:rsidRPr="00BB4870" w:rsidRDefault="006E0F42">
            <w:pPr>
              <w:rPr>
                <w:rFonts w:ascii="Times New Roman" w:hAnsi="Times New Roman" w:cs="Times New Roman"/>
              </w:rPr>
            </w:pPr>
          </w:p>
          <w:p w:rsidR="006E0F42" w:rsidRPr="00BB4870" w:rsidRDefault="006E0F42">
            <w:pPr>
              <w:rPr>
                <w:rFonts w:ascii="Times New Roman" w:hAnsi="Times New Roman" w:cs="Times New Roman"/>
              </w:rPr>
            </w:pPr>
          </w:p>
          <w:p w:rsidR="006E0F42" w:rsidRPr="00BB4870" w:rsidRDefault="006E0F42">
            <w:pPr>
              <w:rPr>
                <w:rFonts w:ascii="Times New Roman" w:hAnsi="Times New Roman" w:cs="Times New Roman"/>
              </w:rPr>
            </w:pPr>
          </w:p>
          <w:p w:rsidR="006E0F42" w:rsidRDefault="006E0F42">
            <w:pPr>
              <w:rPr>
                <w:rFonts w:ascii="Times New Roman" w:hAnsi="Times New Roman" w:cs="Times New Roman"/>
              </w:rPr>
            </w:pPr>
          </w:p>
          <w:p w:rsidR="00480375" w:rsidRDefault="00480375">
            <w:pPr>
              <w:rPr>
                <w:rFonts w:ascii="Times New Roman" w:hAnsi="Times New Roman" w:cs="Times New Roman"/>
              </w:rPr>
            </w:pPr>
          </w:p>
          <w:p w:rsidR="006445C6" w:rsidRPr="00BB4870" w:rsidRDefault="006445C6">
            <w:pPr>
              <w:rPr>
                <w:rFonts w:ascii="Times New Roman" w:hAnsi="Times New Roman" w:cs="Times New Roman"/>
              </w:rPr>
            </w:pPr>
          </w:p>
          <w:p w:rsidR="006E0F42" w:rsidRPr="00BB4870" w:rsidRDefault="006E0F42">
            <w:pPr>
              <w:rPr>
                <w:rFonts w:ascii="Times New Roman" w:hAnsi="Times New Roman" w:cs="Times New Roman"/>
              </w:rPr>
            </w:pPr>
          </w:p>
          <w:p w:rsidR="006E0F42" w:rsidRDefault="006E0F42">
            <w:pPr>
              <w:rPr>
                <w:rFonts w:ascii="Times New Roman" w:hAnsi="Times New Roman" w:cs="Times New Roman"/>
              </w:rPr>
            </w:pPr>
          </w:p>
          <w:p w:rsidR="00F04319" w:rsidRPr="00BB4870" w:rsidRDefault="00F04319">
            <w:pPr>
              <w:rPr>
                <w:rFonts w:ascii="Times New Roman" w:hAnsi="Times New Roman" w:cs="Times New Roman"/>
              </w:rPr>
            </w:pPr>
          </w:p>
          <w:p w:rsidR="006E0F42" w:rsidRPr="00BB4870" w:rsidRDefault="006E0F42">
            <w:pPr>
              <w:rPr>
                <w:rFonts w:ascii="Times New Roman" w:hAnsi="Times New Roman" w:cs="Times New Roman"/>
              </w:rPr>
            </w:pPr>
          </w:p>
        </w:tc>
      </w:tr>
    </w:tbl>
    <w:p w:rsidR="00CA53DC" w:rsidRPr="00BB4870" w:rsidRDefault="00CA53DC" w:rsidP="00CA53DC">
      <w:pPr>
        <w:outlineLvl w:val="0"/>
        <w:rPr>
          <w:b/>
          <w:sz w:val="32"/>
          <w:szCs w:val="32"/>
        </w:rPr>
      </w:pPr>
      <w:r w:rsidRPr="00BB4870">
        <w:rPr>
          <w:b/>
          <w:sz w:val="32"/>
          <w:szCs w:val="32"/>
        </w:rPr>
        <w:lastRenderedPageBreak/>
        <w:t>4</w:t>
      </w:r>
      <w:r w:rsidRPr="00BB4870">
        <w:rPr>
          <w:b/>
          <w:sz w:val="32"/>
          <w:szCs w:val="32"/>
        </w:rPr>
        <w:t>环境质量现状及评价</w:t>
      </w:r>
    </w:p>
    <w:tbl>
      <w:tblPr>
        <w:tblStyle w:val="a6"/>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CA53DC" w:rsidRPr="00BB4870" w:rsidTr="00CA53DC">
        <w:trPr>
          <w:jc w:val="center"/>
        </w:trPr>
        <w:tc>
          <w:tcPr>
            <w:tcW w:w="9072" w:type="dxa"/>
          </w:tcPr>
          <w:p w:rsidR="00CA53DC" w:rsidRPr="00BB4870" w:rsidRDefault="00CA53DC" w:rsidP="00CA53DC">
            <w:pPr>
              <w:rPr>
                <w:rFonts w:ascii="Times New Roman" w:hAnsi="Times New Roman" w:cs="Times New Roman"/>
                <w:b/>
                <w:sz w:val="28"/>
                <w:szCs w:val="28"/>
              </w:rPr>
            </w:pPr>
            <w:r w:rsidRPr="00BB4870">
              <w:rPr>
                <w:rFonts w:ascii="Times New Roman" w:hAnsi="Times New Roman" w:cs="Times New Roman"/>
                <w:b/>
                <w:sz w:val="28"/>
                <w:szCs w:val="28"/>
              </w:rPr>
              <w:t>建设项目所在地区域环境质量现状及主要环境问题</w:t>
            </w:r>
            <w:r w:rsidRPr="00BB4870">
              <w:rPr>
                <w:rFonts w:ascii="Times New Roman" w:hAnsi="Times New Roman" w:cs="Times New Roman"/>
                <w:b/>
                <w:sz w:val="28"/>
                <w:szCs w:val="28"/>
              </w:rPr>
              <w:t>(</w:t>
            </w:r>
            <w:r w:rsidRPr="00BB4870">
              <w:rPr>
                <w:rFonts w:ascii="Times New Roman" w:hAnsi="Times New Roman" w:cs="Times New Roman"/>
                <w:b/>
                <w:sz w:val="28"/>
                <w:szCs w:val="28"/>
              </w:rPr>
              <w:t>环境空气、地表水、地下水、声环境、生态环境等</w:t>
            </w:r>
            <w:r w:rsidRPr="00BB4870">
              <w:rPr>
                <w:rFonts w:ascii="Times New Roman" w:hAnsi="Times New Roman" w:cs="Times New Roman"/>
                <w:b/>
                <w:sz w:val="28"/>
                <w:szCs w:val="28"/>
              </w:rPr>
              <w:t>)</w:t>
            </w:r>
          </w:p>
          <w:p w:rsidR="00CA53DC" w:rsidRPr="00BB4870" w:rsidRDefault="00CA53DC" w:rsidP="00CA53DC">
            <w:pPr>
              <w:spacing w:line="360" w:lineRule="auto"/>
              <w:rPr>
                <w:rFonts w:ascii="Times New Roman" w:hAnsi="Times New Roman" w:cs="Times New Roman"/>
                <w:b/>
                <w:sz w:val="24"/>
              </w:rPr>
            </w:pPr>
            <w:r w:rsidRPr="00BB4870">
              <w:rPr>
                <w:rFonts w:ascii="Times New Roman" w:hAnsi="Times New Roman" w:cs="Times New Roman"/>
                <w:b/>
                <w:sz w:val="24"/>
              </w:rPr>
              <w:t>一、环境空气质量现状及评价</w:t>
            </w:r>
          </w:p>
          <w:p w:rsidR="00CA53DC" w:rsidRPr="00BB4870" w:rsidRDefault="00CA53DC" w:rsidP="00CA53DC">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rPr>
              <w:t>为了解项目区域的环境空气质量现状，</w:t>
            </w:r>
            <w:r w:rsidRPr="00BB4870">
              <w:rPr>
                <w:rFonts w:ascii="Times New Roman" w:hAnsi="Times New Roman" w:cs="Times New Roman"/>
                <w:sz w:val="24"/>
                <w:szCs w:val="24"/>
              </w:rPr>
              <w:t>本次环评收集了《湖南阿斯达生化科技有限公司年产</w:t>
            </w:r>
            <w:r w:rsidRPr="00BB4870">
              <w:rPr>
                <w:rFonts w:ascii="Times New Roman" w:hAnsi="Times New Roman" w:cs="Times New Roman"/>
                <w:sz w:val="24"/>
                <w:szCs w:val="24"/>
              </w:rPr>
              <w:t>100</w:t>
            </w:r>
            <w:r w:rsidRPr="00BB4870">
              <w:rPr>
                <w:rFonts w:ascii="Times New Roman" w:hAnsi="Times New Roman" w:cs="Times New Roman"/>
                <w:sz w:val="24"/>
                <w:szCs w:val="24"/>
              </w:rPr>
              <w:t>吨甲烷二磺酸亚甲酯技术改造项目环境影响评价报告书》中津市市环境监测站于</w:t>
            </w:r>
            <w:r w:rsidRPr="00BB4870">
              <w:rPr>
                <w:rFonts w:ascii="Times New Roman" w:hAnsi="Times New Roman" w:cs="Times New Roman"/>
                <w:sz w:val="24"/>
                <w:szCs w:val="24"/>
              </w:rPr>
              <w:t>2017</w:t>
            </w:r>
            <w:r w:rsidRPr="00BB4870">
              <w:rPr>
                <w:rFonts w:ascii="Times New Roman" w:hAnsi="Times New Roman" w:cs="Times New Roman"/>
                <w:sz w:val="24"/>
                <w:szCs w:val="24"/>
              </w:rPr>
              <w:t>年</w:t>
            </w:r>
            <w:r w:rsidRPr="00BB4870">
              <w:rPr>
                <w:rFonts w:ascii="Times New Roman" w:hAnsi="Times New Roman" w:cs="Times New Roman"/>
                <w:sz w:val="24"/>
                <w:szCs w:val="24"/>
              </w:rPr>
              <w:t>12</w:t>
            </w:r>
            <w:r w:rsidRPr="00BB4870">
              <w:rPr>
                <w:rFonts w:ascii="Times New Roman" w:hAnsi="Times New Roman" w:cs="Times New Roman"/>
                <w:sz w:val="24"/>
                <w:szCs w:val="24"/>
              </w:rPr>
              <w:t>月</w:t>
            </w:r>
            <w:r w:rsidRPr="00BB4870">
              <w:rPr>
                <w:rFonts w:ascii="Times New Roman" w:hAnsi="Times New Roman" w:cs="Times New Roman"/>
                <w:sz w:val="24"/>
                <w:szCs w:val="24"/>
              </w:rPr>
              <w:t>5</w:t>
            </w:r>
            <w:r w:rsidRPr="00BB4870">
              <w:rPr>
                <w:rFonts w:ascii="Times New Roman" w:hAnsi="Times New Roman" w:cs="Times New Roman"/>
                <w:sz w:val="24"/>
                <w:szCs w:val="24"/>
              </w:rPr>
              <w:t>日</w:t>
            </w:r>
            <w:r w:rsidRPr="00BB4870">
              <w:rPr>
                <w:rFonts w:ascii="Times New Roman" w:hAnsi="Times New Roman" w:cs="Times New Roman"/>
                <w:sz w:val="24"/>
                <w:szCs w:val="24"/>
              </w:rPr>
              <w:t>-11</w:t>
            </w:r>
            <w:r w:rsidRPr="00BB4870">
              <w:rPr>
                <w:rFonts w:ascii="Times New Roman" w:hAnsi="Times New Roman" w:cs="Times New Roman"/>
                <w:sz w:val="24"/>
                <w:szCs w:val="24"/>
              </w:rPr>
              <w:t>日监测数据，监测点位于湖南省津市高新区龙岗路</w:t>
            </w:r>
            <w:r w:rsidRPr="00BB4870">
              <w:rPr>
                <w:rFonts w:ascii="Times New Roman" w:hAnsi="Times New Roman" w:cs="Times New Roman"/>
                <w:sz w:val="24"/>
                <w:szCs w:val="24"/>
              </w:rPr>
              <w:t>8</w:t>
            </w:r>
            <w:r w:rsidRPr="00BB4870">
              <w:rPr>
                <w:rFonts w:ascii="Times New Roman" w:hAnsi="Times New Roman" w:cs="Times New Roman"/>
                <w:sz w:val="24"/>
                <w:szCs w:val="24"/>
              </w:rPr>
              <w:t>号，</w:t>
            </w:r>
            <w:r w:rsidR="003E07E9" w:rsidRPr="00BB4870">
              <w:rPr>
                <w:rFonts w:ascii="Times New Roman" w:hAnsi="Times New Roman" w:cs="Times New Roman"/>
                <w:sz w:val="24"/>
                <w:szCs w:val="24"/>
              </w:rPr>
              <w:t>本项目位于监测点</w:t>
            </w:r>
            <w:r w:rsidRPr="00BB4870">
              <w:rPr>
                <w:rFonts w:ascii="Times New Roman" w:hAnsi="Times New Roman" w:cs="Times New Roman"/>
                <w:sz w:val="24"/>
                <w:szCs w:val="24"/>
              </w:rPr>
              <w:t>北侧</w:t>
            </w:r>
            <w:r w:rsidR="003E07E9" w:rsidRPr="00BB4870">
              <w:rPr>
                <w:rFonts w:ascii="Times New Roman" w:hAnsi="Times New Roman" w:cs="Times New Roman"/>
                <w:sz w:val="24"/>
                <w:szCs w:val="24"/>
              </w:rPr>
              <w:t>2500</w:t>
            </w:r>
            <w:r w:rsidRPr="00BB4870">
              <w:rPr>
                <w:rFonts w:ascii="Times New Roman" w:hAnsi="Times New Roman" w:cs="Times New Roman"/>
                <w:sz w:val="24"/>
                <w:szCs w:val="24"/>
              </w:rPr>
              <w:t>m</w:t>
            </w:r>
            <w:r w:rsidRPr="00BB4870">
              <w:rPr>
                <w:rFonts w:ascii="Times New Roman" w:hAnsi="Times New Roman" w:cs="Times New Roman"/>
                <w:sz w:val="24"/>
                <w:szCs w:val="24"/>
              </w:rPr>
              <w:t>，监测及评价结果见表</w:t>
            </w:r>
            <w:r w:rsidRPr="00BB4870">
              <w:rPr>
                <w:rFonts w:ascii="Times New Roman" w:hAnsi="Times New Roman" w:cs="Times New Roman"/>
                <w:sz w:val="24"/>
                <w:szCs w:val="24"/>
              </w:rPr>
              <w:t>4-1</w:t>
            </w:r>
            <w:r w:rsidRPr="00BB4870">
              <w:rPr>
                <w:rFonts w:ascii="Times New Roman" w:hAnsi="Times New Roman" w:cs="Times New Roman"/>
                <w:sz w:val="24"/>
                <w:szCs w:val="24"/>
              </w:rPr>
              <w:t>。</w:t>
            </w:r>
          </w:p>
          <w:p w:rsidR="00CA53DC" w:rsidRPr="00BB4870" w:rsidRDefault="00CA53DC" w:rsidP="00CA53DC">
            <w:pPr>
              <w:spacing w:line="360" w:lineRule="auto"/>
              <w:jc w:val="center"/>
              <w:rPr>
                <w:rFonts w:ascii="Times New Roman" w:hAnsi="Times New Roman" w:cs="Times New Roman"/>
                <w:b/>
                <w:szCs w:val="21"/>
              </w:rPr>
            </w:pPr>
            <w:r w:rsidRPr="00BB4870">
              <w:rPr>
                <w:rFonts w:ascii="Times New Roman" w:hAnsi="Times New Roman" w:cs="Times New Roman"/>
                <w:sz w:val="24"/>
                <w:szCs w:val="24"/>
              </w:rPr>
              <w:tab/>
            </w:r>
            <w:r w:rsidRPr="00BB4870">
              <w:rPr>
                <w:rFonts w:ascii="Times New Roman" w:hAnsi="Times New Roman" w:cs="Times New Roman"/>
                <w:b/>
                <w:szCs w:val="21"/>
              </w:rPr>
              <w:t>表</w:t>
            </w:r>
            <w:r w:rsidRPr="00BB4870">
              <w:rPr>
                <w:rFonts w:ascii="Times New Roman" w:hAnsi="Times New Roman" w:cs="Times New Roman"/>
                <w:b/>
                <w:szCs w:val="21"/>
              </w:rPr>
              <w:t xml:space="preserve">4-1  </w:t>
            </w:r>
            <w:r w:rsidRPr="00BB4870">
              <w:rPr>
                <w:rFonts w:ascii="Times New Roman" w:hAnsi="Times New Roman" w:cs="Times New Roman"/>
                <w:b/>
                <w:szCs w:val="21"/>
              </w:rPr>
              <w:t>环境空气质量监测结果</w:t>
            </w:r>
          </w:p>
          <w:tbl>
            <w:tblPr>
              <w:tblW w:w="8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17"/>
              <w:gridCol w:w="2754"/>
              <w:gridCol w:w="1384"/>
              <w:gridCol w:w="1382"/>
              <w:gridCol w:w="1381"/>
            </w:tblGrid>
            <w:tr w:rsidR="00CA53DC" w:rsidRPr="00BB4870" w:rsidTr="00187245">
              <w:trPr>
                <w:trHeight w:val="170"/>
                <w:jc w:val="center"/>
              </w:trPr>
              <w:tc>
                <w:tcPr>
                  <w:tcW w:w="1717" w:type="dxa"/>
                  <w:tcBorders>
                    <w:top w:val="single" w:sz="6" w:space="0" w:color="auto"/>
                    <w:left w:val="single" w:sz="6" w:space="0" w:color="auto"/>
                    <w:bottom w:val="single" w:sz="6" w:space="0" w:color="auto"/>
                    <w:right w:val="single" w:sz="6" w:space="0" w:color="auto"/>
                  </w:tcBorders>
                  <w:vAlign w:val="center"/>
                </w:tcPr>
                <w:p w:rsidR="00CA53DC" w:rsidRPr="00BB4870" w:rsidRDefault="00CA53DC" w:rsidP="00187245">
                  <w:pPr>
                    <w:jc w:val="center"/>
                    <w:rPr>
                      <w:b/>
                      <w:sz w:val="22"/>
                      <w:szCs w:val="24"/>
                    </w:rPr>
                  </w:pPr>
                  <w:r w:rsidRPr="00BB4870">
                    <w:rPr>
                      <w:b/>
                      <w:sz w:val="22"/>
                      <w:szCs w:val="24"/>
                    </w:rPr>
                    <w:t>点位</w:t>
                  </w:r>
                </w:p>
              </w:tc>
              <w:tc>
                <w:tcPr>
                  <w:tcW w:w="2754" w:type="dxa"/>
                  <w:tcBorders>
                    <w:top w:val="single" w:sz="6" w:space="0" w:color="auto"/>
                    <w:left w:val="single" w:sz="6" w:space="0" w:color="auto"/>
                    <w:bottom w:val="single" w:sz="6" w:space="0" w:color="auto"/>
                    <w:right w:val="single" w:sz="6" w:space="0" w:color="auto"/>
                  </w:tcBorders>
                  <w:vAlign w:val="center"/>
                </w:tcPr>
                <w:p w:rsidR="00CA53DC" w:rsidRPr="00BB4870" w:rsidRDefault="00CA53DC" w:rsidP="00187245">
                  <w:pPr>
                    <w:jc w:val="center"/>
                    <w:rPr>
                      <w:b/>
                      <w:sz w:val="22"/>
                      <w:szCs w:val="24"/>
                    </w:rPr>
                  </w:pPr>
                  <w:r w:rsidRPr="00BB4870">
                    <w:rPr>
                      <w:b/>
                      <w:sz w:val="22"/>
                      <w:szCs w:val="24"/>
                    </w:rPr>
                    <w:t>项目</w:t>
                  </w:r>
                </w:p>
              </w:tc>
              <w:tc>
                <w:tcPr>
                  <w:tcW w:w="1384" w:type="dxa"/>
                  <w:tcBorders>
                    <w:top w:val="single" w:sz="6" w:space="0" w:color="auto"/>
                    <w:left w:val="single" w:sz="6" w:space="0" w:color="auto"/>
                    <w:bottom w:val="single" w:sz="6" w:space="0" w:color="auto"/>
                    <w:right w:val="single" w:sz="6" w:space="0" w:color="auto"/>
                  </w:tcBorders>
                </w:tcPr>
                <w:p w:rsidR="00CA53DC" w:rsidRPr="00BB4870" w:rsidRDefault="00CA53DC" w:rsidP="00187245">
                  <w:pPr>
                    <w:jc w:val="center"/>
                    <w:rPr>
                      <w:b/>
                      <w:color w:val="000000"/>
                      <w:sz w:val="22"/>
                      <w:szCs w:val="24"/>
                    </w:rPr>
                  </w:pPr>
                  <w:r w:rsidRPr="00BB4870">
                    <w:rPr>
                      <w:b/>
                      <w:color w:val="000000"/>
                      <w:sz w:val="22"/>
                      <w:szCs w:val="24"/>
                    </w:rPr>
                    <w:t>SO</w:t>
                  </w:r>
                  <w:r w:rsidRPr="00BB4870">
                    <w:rPr>
                      <w:b/>
                      <w:color w:val="000000"/>
                      <w:sz w:val="22"/>
                      <w:szCs w:val="24"/>
                      <w:vertAlign w:val="subscript"/>
                    </w:rPr>
                    <w:t>2</w:t>
                  </w:r>
                </w:p>
              </w:tc>
              <w:tc>
                <w:tcPr>
                  <w:tcW w:w="1382" w:type="dxa"/>
                  <w:tcBorders>
                    <w:top w:val="single" w:sz="6" w:space="0" w:color="auto"/>
                    <w:left w:val="single" w:sz="6" w:space="0" w:color="auto"/>
                    <w:bottom w:val="single" w:sz="6" w:space="0" w:color="auto"/>
                    <w:right w:val="single" w:sz="6" w:space="0" w:color="auto"/>
                  </w:tcBorders>
                </w:tcPr>
                <w:p w:rsidR="00CA53DC" w:rsidRPr="00BB4870" w:rsidRDefault="00CA53DC" w:rsidP="00187245">
                  <w:pPr>
                    <w:jc w:val="center"/>
                    <w:rPr>
                      <w:b/>
                      <w:color w:val="000000"/>
                      <w:sz w:val="22"/>
                      <w:szCs w:val="24"/>
                    </w:rPr>
                  </w:pPr>
                  <w:r w:rsidRPr="00BB4870">
                    <w:rPr>
                      <w:b/>
                      <w:color w:val="000000"/>
                      <w:sz w:val="22"/>
                      <w:szCs w:val="24"/>
                    </w:rPr>
                    <w:t>NO</w:t>
                  </w:r>
                  <w:r w:rsidRPr="00BB4870">
                    <w:rPr>
                      <w:b/>
                      <w:color w:val="000000"/>
                      <w:sz w:val="22"/>
                      <w:szCs w:val="24"/>
                      <w:vertAlign w:val="subscript"/>
                    </w:rPr>
                    <w:t>2</w:t>
                  </w:r>
                </w:p>
              </w:tc>
              <w:tc>
                <w:tcPr>
                  <w:tcW w:w="1381" w:type="dxa"/>
                  <w:tcBorders>
                    <w:top w:val="single" w:sz="6" w:space="0" w:color="auto"/>
                    <w:left w:val="single" w:sz="6" w:space="0" w:color="auto"/>
                    <w:bottom w:val="single" w:sz="6" w:space="0" w:color="auto"/>
                    <w:right w:val="single" w:sz="6" w:space="0" w:color="auto"/>
                  </w:tcBorders>
                  <w:vAlign w:val="center"/>
                </w:tcPr>
                <w:p w:rsidR="00CA53DC" w:rsidRPr="00BB4870" w:rsidRDefault="00CA53DC" w:rsidP="00187245">
                  <w:pPr>
                    <w:jc w:val="center"/>
                    <w:rPr>
                      <w:b/>
                      <w:color w:val="000000"/>
                      <w:sz w:val="22"/>
                      <w:szCs w:val="24"/>
                    </w:rPr>
                  </w:pPr>
                  <w:r w:rsidRPr="00BB4870">
                    <w:rPr>
                      <w:b/>
                      <w:color w:val="000000"/>
                      <w:sz w:val="22"/>
                      <w:szCs w:val="24"/>
                    </w:rPr>
                    <w:t>PM</w:t>
                  </w:r>
                  <w:r w:rsidRPr="00BB4870">
                    <w:rPr>
                      <w:b/>
                      <w:color w:val="000000"/>
                      <w:sz w:val="22"/>
                      <w:szCs w:val="24"/>
                      <w:vertAlign w:val="subscript"/>
                    </w:rPr>
                    <w:t>10</w:t>
                  </w:r>
                </w:p>
              </w:tc>
            </w:tr>
            <w:tr w:rsidR="00CA53DC" w:rsidRPr="00BB4870" w:rsidTr="00187245">
              <w:trPr>
                <w:trHeight w:val="72"/>
                <w:jc w:val="center"/>
              </w:trPr>
              <w:tc>
                <w:tcPr>
                  <w:tcW w:w="1717" w:type="dxa"/>
                  <w:vMerge w:val="restart"/>
                  <w:tcBorders>
                    <w:top w:val="single" w:sz="6" w:space="0" w:color="auto"/>
                    <w:left w:val="single" w:sz="6" w:space="0" w:color="auto"/>
                    <w:bottom w:val="single" w:sz="6" w:space="0" w:color="auto"/>
                    <w:right w:val="single" w:sz="4" w:space="0" w:color="auto"/>
                  </w:tcBorders>
                  <w:vAlign w:val="center"/>
                </w:tcPr>
                <w:p w:rsidR="00CA53DC" w:rsidRPr="00BB4870" w:rsidRDefault="00CA53DC" w:rsidP="00187245">
                  <w:pPr>
                    <w:jc w:val="center"/>
                    <w:rPr>
                      <w:szCs w:val="21"/>
                    </w:rPr>
                  </w:pPr>
                  <w:r w:rsidRPr="00BB4870">
                    <w:rPr>
                      <w:szCs w:val="21"/>
                    </w:rPr>
                    <w:t>湖南省津市市工业新区龙岗路</w:t>
                  </w:r>
                  <w:r w:rsidRPr="00BB4870">
                    <w:rPr>
                      <w:szCs w:val="21"/>
                    </w:rPr>
                    <w:t>8</w:t>
                  </w:r>
                  <w:r w:rsidRPr="00BB4870">
                    <w:rPr>
                      <w:szCs w:val="21"/>
                    </w:rPr>
                    <w:t>号</w:t>
                  </w:r>
                </w:p>
              </w:tc>
              <w:tc>
                <w:tcPr>
                  <w:tcW w:w="2754" w:type="dxa"/>
                  <w:tcBorders>
                    <w:top w:val="single" w:sz="6" w:space="0" w:color="auto"/>
                    <w:left w:val="single" w:sz="4" w:space="0" w:color="auto"/>
                    <w:bottom w:val="single" w:sz="6" w:space="0" w:color="auto"/>
                    <w:right w:val="single" w:sz="6" w:space="0" w:color="auto"/>
                  </w:tcBorders>
                  <w:vAlign w:val="center"/>
                </w:tcPr>
                <w:p w:rsidR="00CA53DC" w:rsidRPr="00BB4870" w:rsidRDefault="00CA53DC" w:rsidP="00187245">
                  <w:pPr>
                    <w:jc w:val="center"/>
                    <w:rPr>
                      <w:sz w:val="22"/>
                      <w:szCs w:val="24"/>
                    </w:rPr>
                  </w:pPr>
                  <w:r w:rsidRPr="00BB4870">
                    <w:rPr>
                      <w:sz w:val="22"/>
                      <w:szCs w:val="24"/>
                    </w:rPr>
                    <w:t>日平均值范围（</w:t>
                  </w:r>
                  <w:r w:rsidRPr="00BB4870">
                    <w:rPr>
                      <w:color w:val="333333"/>
                      <w:sz w:val="20"/>
                      <w:shd w:val="clear" w:color="auto" w:fill="FFFFFF"/>
                    </w:rPr>
                    <w:t> μg</w:t>
                  </w:r>
                  <w:r w:rsidRPr="00BB4870">
                    <w:rPr>
                      <w:sz w:val="22"/>
                      <w:szCs w:val="24"/>
                    </w:rPr>
                    <w:t>/m</w:t>
                  </w:r>
                  <w:r w:rsidRPr="00BB4870">
                    <w:rPr>
                      <w:sz w:val="22"/>
                      <w:szCs w:val="24"/>
                      <w:vertAlign w:val="superscript"/>
                    </w:rPr>
                    <w:t>3</w:t>
                  </w:r>
                  <w:r w:rsidRPr="00BB4870">
                    <w:rPr>
                      <w:sz w:val="22"/>
                      <w:szCs w:val="24"/>
                    </w:rPr>
                    <w:t>）</w:t>
                  </w:r>
                </w:p>
              </w:tc>
              <w:tc>
                <w:tcPr>
                  <w:tcW w:w="1384" w:type="dxa"/>
                  <w:tcBorders>
                    <w:top w:val="single" w:sz="6" w:space="0" w:color="auto"/>
                    <w:left w:val="single" w:sz="6" w:space="0" w:color="auto"/>
                    <w:bottom w:val="single" w:sz="6" w:space="0" w:color="auto"/>
                    <w:right w:val="single" w:sz="6" w:space="0" w:color="auto"/>
                  </w:tcBorders>
                  <w:vAlign w:val="center"/>
                </w:tcPr>
                <w:p w:rsidR="00CA53DC" w:rsidRPr="00BB4870" w:rsidRDefault="00CA53DC" w:rsidP="00187245">
                  <w:pPr>
                    <w:jc w:val="center"/>
                    <w:rPr>
                      <w:sz w:val="22"/>
                      <w:szCs w:val="24"/>
                    </w:rPr>
                  </w:pPr>
                  <w:r w:rsidRPr="00BB4870">
                    <w:rPr>
                      <w:sz w:val="22"/>
                      <w:szCs w:val="24"/>
                    </w:rPr>
                    <w:t>10-14</w:t>
                  </w:r>
                </w:p>
              </w:tc>
              <w:tc>
                <w:tcPr>
                  <w:tcW w:w="1382" w:type="dxa"/>
                  <w:tcBorders>
                    <w:top w:val="single" w:sz="6" w:space="0" w:color="auto"/>
                    <w:left w:val="single" w:sz="6" w:space="0" w:color="auto"/>
                    <w:bottom w:val="single" w:sz="6" w:space="0" w:color="auto"/>
                    <w:right w:val="single" w:sz="6" w:space="0" w:color="auto"/>
                  </w:tcBorders>
                  <w:vAlign w:val="center"/>
                </w:tcPr>
                <w:p w:rsidR="00CA53DC" w:rsidRPr="00BB4870" w:rsidRDefault="00CA53DC" w:rsidP="00187245">
                  <w:pPr>
                    <w:jc w:val="center"/>
                    <w:rPr>
                      <w:sz w:val="22"/>
                      <w:szCs w:val="24"/>
                    </w:rPr>
                  </w:pPr>
                  <w:r w:rsidRPr="00BB4870">
                    <w:rPr>
                      <w:sz w:val="22"/>
                      <w:szCs w:val="24"/>
                    </w:rPr>
                    <w:t>35-38</w:t>
                  </w:r>
                </w:p>
              </w:tc>
              <w:tc>
                <w:tcPr>
                  <w:tcW w:w="1381" w:type="dxa"/>
                  <w:tcBorders>
                    <w:top w:val="single" w:sz="6" w:space="0" w:color="auto"/>
                    <w:left w:val="single" w:sz="6" w:space="0" w:color="auto"/>
                    <w:bottom w:val="single" w:sz="6" w:space="0" w:color="auto"/>
                    <w:right w:val="single" w:sz="6" w:space="0" w:color="auto"/>
                  </w:tcBorders>
                  <w:vAlign w:val="center"/>
                </w:tcPr>
                <w:p w:rsidR="00CA53DC" w:rsidRPr="00BB4870" w:rsidRDefault="00CA53DC" w:rsidP="00187245">
                  <w:pPr>
                    <w:jc w:val="center"/>
                    <w:rPr>
                      <w:color w:val="000000"/>
                      <w:sz w:val="22"/>
                      <w:szCs w:val="24"/>
                    </w:rPr>
                  </w:pPr>
                  <w:r w:rsidRPr="00BB4870">
                    <w:rPr>
                      <w:color w:val="000000"/>
                      <w:sz w:val="22"/>
                      <w:szCs w:val="24"/>
                    </w:rPr>
                    <w:t>79-89</w:t>
                  </w:r>
                </w:p>
              </w:tc>
            </w:tr>
            <w:tr w:rsidR="00CA53DC" w:rsidRPr="00BB4870" w:rsidTr="00187245">
              <w:trPr>
                <w:jc w:val="center"/>
              </w:trPr>
              <w:tc>
                <w:tcPr>
                  <w:tcW w:w="1717" w:type="dxa"/>
                  <w:vMerge/>
                  <w:tcBorders>
                    <w:top w:val="single" w:sz="6" w:space="0" w:color="auto"/>
                    <w:left w:val="single" w:sz="6" w:space="0" w:color="auto"/>
                    <w:bottom w:val="single" w:sz="6" w:space="0" w:color="auto"/>
                    <w:right w:val="single" w:sz="4" w:space="0" w:color="auto"/>
                  </w:tcBorders>
                  <w:vAlign w:val="center"/>
                </w:tcPr>
                <w:p w:rsidR="00CA53DC" w:rsidRPr="00BB4870" w:rsidRDefault="00CA53DC" w:rsidP="00187245">
                  <w:pPr>
                    <w:widowControl/>
                    <w:jc w:val="left"/>
                    <w:rPr>
                      <w:sz w:val="22"/>
                      <w:szCs w:val="24"/>
                    </w:rPr>
                  </w:pPr>
                </w:p>
              </w:tc>
              <w:tc>
                <w:tcPr>
                  <w:tcW w:w="2754" w:type="dxa"/>
                  <w:tcBorders>
                    <w:top w:val="single" w:sz="6" w:space="0" w:color="auto"/>
                    <w:left w:val="single" w:sz="4" w:space="0" w:color="auto"/>
                    <w:bottom w:val="single" w:sz="6" w:space="0" w:color="auto"/>
                    <w:right w:val="single" w:sz="6" w:space="0" w:color="auto"/>
                  </w:tcBorders>
                  <w:vAlign w:val="center"/>
                </w:tcPr>
                <w:p w:rsidR="00CA53DC" w:rsidRPr="00BB4870" w:rsidRDefault="00CA53DC" w:rsidP="00187245">
                  <w:pPr>
                    <w:jc w:val="center"/>
                    <w:rPr>
                      <w:sz w:val="22"/>
                      <w:szCs w:val="24"/>
                    </w:rPr>
                  </w:pPr>
                  <w:r w:rsidRPr="00BB4870">
                    <w:rPr>
                      <w:sz w:val="22"/>
                      <w:szCs w:val="24"/>
                    </w:rPr>
                    <w:t>最大超标倍数</w:t>
                  </w:r>
                </w:p>
              </w:tc>
              <w:tc>
                <w:tcPr>
                  <w:tcW w:w="1384" w:type="dxa"/>
                  <w:tcBorders>
                    <w:top w:val="single" w:sz="6" w:space="0" w:color="auto"/>
                    <w:left w:val="single" w:sz="6" w:space="0" w:color="auto"/>
                    <w:bottom w:val="single" w:sz="6" w:space="0" w:color="auto"/>
                    <w:right w:val="single" w:sz="6" w:space="0" w:color="auto"/>
                  </w:tcBorders>
                  <w:vAlign w:val="center"/>
                </w:tcPr>
                <w:p w:rsidR="00CA53DC" w:rsidRPr="00BB4870" w:rsidRDefault="00CA53DC" w:rsidP="00187245">
                  <w:pPr>
                    <w:jc w:val="center"/>
                    <w:rPr>
                      <w:color w:val="000000"/>
                      <w:sz w:val="22"/>
                      <w:szCs w:val="24"/>
                    </w:rPr>
                  </w:pPr>
                  <w:r w:rsidRPr="00BB4870">
                    <w:rPr>
                      <w:color w:val="000000"/>
                      <w:sz w:val="22"/>
                      <w:szCs w:val="24"/>
                    </w:rPr>
                    <w:t>0</w:t>
                  </w:r>
                </w:p>
              </w:tc>
              <w:tc>
                <w:tcPr>
                  <w:tcW w:w="1382" w:type="dxa"/>
                  <w:tcBorders>
                    <w:top w:val="single" w:sz="6" w:space="0" w:color="auto"/>
                    <w:left w:val="single" w:sz="6" w:space="0" w:color="auto"/>
                    <w:bottom w:val="single" w:sz="6" w:space="0" w:color="auto"/>
                    <w:right w:val="single" w:sz="6" w:space="0" w:color="auto"/>
                  </w:tcBorders>
                  <w:vAlign w:val="center"/>
                </w:tcPr>
                <w:p w:rsidR="00CA53DC" w:rsidRPr="00BB4870" w:rsidRDefault="00CA53DC" w:rsidP="00187245">
                  <w:pPr>
                    <w:jc w:val="center"/>
                    <w:rPr>
                      <w:color w:val="000000"/>
                      <w:sz w:val="22"/>
                      <w:szCs w:val="24"/>
                    </w:rPr>
                  </w:pPr>
                  <w:r w:rsidRPr="00BB4870">
                    <w:rPr>
                      <w:color w:val="000000"/>
                      <w:sz w:val="22"/>
                      <w:szCs w:val="24"/>
                    </w:rPr>
                    <w:t>0</w:t>
                  </w:r>
                </w:p>
              </w:tc>
              <w:tc>
                <w:tcPr>
                  <w:tcW w:w="1381" w:type="dxa"/>
                  <w:tcBorders>
                    <w:top w:val="single" w:sz="6" w:space="0" w:color="auto"/>
                    <w:left w:val="single" w:sz="6" w:space="0" w:color="auto"/>
                    <w:bottom w:val="single" w:sz="6" w:space="0" w:color="auto"/>
                    <w:right w:val="single" w:sz="6" w:space="0" w:color="auto"/>
                  </w:tcBorders>
                  <w:vAlign w:val="center"/>
                </w:tcPr>
                <w:p w:rsidR="00CA53DC" w:rsidRPr="00BB4870" w:rsidRDefault="00CA53DC" w:rsidP="00187245">
                  <w:pPr>
                    <w:jc w:val="center"/>
                    <w:rPr>
                      <w:color w:val="000000"/>
                      <w:sz w:val="22"/>
                      <w:szCs w:val="24"/>
                    </w:rPr>
                  </w:pPr>
                  <w:r w:rsidRPr="00BB4870">
                    <w:rPr>
                      <w:color w:val="000000"/>
                      <w:sz w:val="22"/>
                      <w:szCs w:val="24"/>
                    </w:rPr>
                    <w:t>0</w:t>
                  </w:r>
                </w:p>
              </w:tc>
            </w:tr>
            <w:tr w:rsidR="00CA53DC" w:rsidRPr="00BB4870" w:rsidTr="00187245">
              <w:trPr>
                <w:jc w:val="center"/>
              </w:trPr>
              <w:tc>
                <w:tcPr>
                  <w:tcW w:w="1717" w:type="dxa"/>
                  <w:vMerge/>
                  <w:tcBorders>
                    <w:top w:val="single" w:sz="6" w:space="0" w:color="auto"/>
                    <w:left w:val="single" w:sz="6" w:space="0" w:color="auto"/>
                    <w:bottom w:val="single" w:sz="6" w:space="0" w:color="auto"/>
                    <w:right w:val="single" w:sz="4" w:space="0" w:color="auto"/>
                  </w:tcBorders>
                  <w:vAlign w:val="center"/>
                </w:tcPr>
                <w:p w:rsidR="00CA53DC" w:rsidRPr="00BB4870" w:rsidRDefault="00CA53DC" w:rsidP="00187245">
                  <w:pPr>
                    <w:widowControl/>
                    <w:jc w:val="left"/>
                    <w:rPr>
                      <w:sz w:val="22"/>
                      <w:szCs w:val="24"/>
                    </w:rPr>
                  </w:pPr>
                </w:p>
              </w:tc>
              <w:tc>
                <w:tcPr>
                  <w:tcW w:w="2754" w:type="dxa"/>
                  <w:tcBorders>
                    <w:top w:val="single" w:sz="6" w:space="0" w:color="auto"/>
                    <w:left w:val="single" w:sz="4" w:space="0" w:color="auto"/>
                    <w:bottom w:val="single" w:sz="6" w:space="0" w:color="auto"/>
                    <w:right w:val="single" w:sz="6" w:space="0" w:color="auto"/>
                  </w:tcBorders>
                  <w:vAlign w:val="center"/>
                </w:tcPr>
                <w:p w:rsidR="00CA53DC" w:rsidRPr="00BB4870" w:rsidRDefault="00CA53DC" w:rsidP="00187245">
                  <w:pPr>
                    <w:jc w:val="center"/>
                    <w:rPr>
                      <w:sz w:val="22"/>
                      <w:szCs w:val="24"/>
                    </w:rPr>
                  </w:pPr>
                  <w:r w:rsidRPr="00BB4870">
                    <w:rPr>
                      <w:sz w:val="22"/>
                      <w:szCs w:val="24"/>
                    </w:rPr>
                    <w:t>超标率</w:t>
                  </w:r>
                  <w:r w:rsidRPr="00BB4870">
                    <w:rPr>
                      <w:sz w:val="22"/>
                      <w:szCs w:val="24"/>
                    </w:rPr>
                    <w:t>(%)</w:t>
                  </w:r>
                </w:p>
              </w:tc>
              <w:tc>
                <w:tcPr>
                  <w:tcW w:w="1384" w:type="dxa"/>
                  <w:tcBorders>
                    <w:top w:val="single" w:sz="6" w:space="0" w:color="auto"/>
                    <w:left w:val="single" w:sz="6" w:space="0" w:color="auto"/>
                    <w:bottom w:val="single" w:sz="6" w:space="0" w:color="auto"/>
                    <w:right w:val="single" w:sz="6" w:space="0" w:color="auto"/>
                  </w:tcBorders>
                  <w:vAlign w:val="center"/>
                </w:tcPr>
                <w:p w:rsidR="00CA53DC" w:rsidRPr="00BB4870" w:rsidRDefault="00CA53DC" w:rsidP="00187245">
                  <w:pPr>
                    <w:jc w:val="center"/>
                    <w:rPr>
                      <w:color w:val="000000"/>
                      <w:sz w:val="22"/>
                      <w:szCs w:val="24"/>
                    </w:rPr>
                  </w:pPr>
                  <w:r w:rsidRPr="00BB4870">
                    <w:rPr>
                      <w:color w:val="000000"/>
                      <w:sz w:val="22"/>
                      <w:szCs w:val="24"/>
                    </w:rPr>
                    <w:t>0</w:t>
                  </w:r>
                </w:p>
              </w:tc>
              <w:tc>
                <w:tcPr>
                  <w:tcW w:w="1382" w:type="dxa"/>
                  <w:tcBorders>
                    <w:top w:val="single" w:sz="6" w:space="0" w:color="auto"/>
                    <w:left w:val="single" w:sz="6" w:space="0" w:color="auto"/>
                    <w:bottom w:val="single" w:sz="6" w:space="0" w:color="auto"/>
                    <w:right w:val="single" w:sz="6" w:space="0" w:color="auto"/>
                  </w:tcBorders>
                  <w:vAlign w:val="center"/>
                </w:tcPr>
                <w:p w:rsidR="00CA53DC" w:rsidRPr="00BB4870" w:rsidRDefault="00CA53DC" w:rsidP="00187245">
                  <w:pPr>
                    <w:jc w:val="center"/>
                    <w:rPr>
                      <w:color w:val="000000"/>
                      <w:sz w:val="22"/>
                      <w:szCs w:val="24"/>
                    </w:rPr>
                  </w:pPr>
                  <w:r w:rsidRPr="00BB4870">
                    <w:rPr>
                      <w:color w:val="000000"/>
                      <w:sz w:val="22"/>
                      <w:szCs w:val="24"/>
                    </w:rPr>
                    <w:t>0</w:t>
                  </w:r>
                </w:p>
              </w:tc>
              <w:tc>
                <w:tcPr>
                  <w:tcW w:w="1381" w:type="dxa"/>
                  <w:tcBorders>
                    <w:top w:val="single" w:sz="6" w:space="0" w:color="auto"/>
                    <w:left w:val="single" w:sz="6" w:space="0" w:color="auto"/>
                    <w:bottom w:val="single" w:sz="6" w:space="0" w:color="auto"/>
                    <w:right w:val="single" w:sz="6" w:space="0" w:color="auto"/>
                  </w:tcBorders>
                  <w:vAlign w:val="center"/>
                </w:tcPr>
                <w:p w:rsidR="00CA53DC" w:rsidRPr="00BB4870" w:rsidRDefault="00CA53DC" w:rsidP="00187245">
                  <w:pPr>
                    <w:jc w:val="center"/>
                    <w:rPr>
                      <w:color w:val="000000"/>
                      <w:sz w:val="22"/>
                      <w:szCs w:val="24"/>
                    </w:rPr>
                  </w:pPr>
                  <w:r w:rsidRPr="00BB4870">
                    <w:rPr>
                      <w:color w:val="000000"/>
                      <w:sz w:val="22"/>
                      <w:szCs w:val="24"/>
                    </w:rPr>
                    <w:t>0</w:t>
                  </w:r>
                </w:p>
              </w:tc>
            </w:tr>
          </w:tbl>
          <w:p w:rsidR="00CA53DC" w:rsidRPr="00BB4870" w:rsidRDefault="00CA53DC" w:rsidP="00CA53DC">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根据上表可知，项目所在地区域环境空气质量符合《环境空气质量标准》（</w:t>
            </w:r>
            <w:bookmarkStart w:id="7" w:name="OLE_LINK4"/>
            <w:r w:rsidRPr="00BB4870">
              <w:rPr>
                <w:rFonts w:ascii="Times New Roman" w:hAnsi="Times New Roman" w:cs="Times New Roman"/>
                <w:sz w:val="24"/>
                <w:szCs w:val="24"/>
              </w:rPr>
              <w:t>GB3095-2012</w:t>
            </w:r>
            <w:bookmarkEnd w:id="7"/>
            <w:r w:rsidRPr="00BB4870">
              <w:rPr>
                <w:rFonts w:ascii="Times New Roman" w:hAnsi="Times New Roman" w:cs="Times New Roman"/>
                <w:sz w:val="24"/>
                <w:szCs w:val="24"/>
              </w:rPr>
              <w:t>）中的二级标准。</w:t>
            </w:r>
          </w:p>
          <w:p w:rsidR="00CA53DC" w:rsidRPr="00BB4870" w:rsidRDefault="00CA53DC" w:rsidP="00CA53DC">
            <w:pPr>
              <w:spacing w:line="360" w:lineRule="auto"/>
              <w:rPr>
                <w:rFonts w:ascii="Times New Roman" w:hAnsi="Times New Roman" w:cs="Times New Roman"/>
                <w:b/>
                <w:sz w:val="24"/>
              </w:rPr>
            </w:pPr>
            <w:r w:rsidRPr="00BB4870">
              <w:rPr>
                <w:rFonts w:ascii="Times New Roman" w:hAnsi="Times New Roman" w:cs="Times New Roman"/>
                <w:b/>
                <w:sz w:val="24"/>
              </w:rPr>
              <w:t>二、地表水环境质量现状及评价</w:t>
            </w:r>
          </w:p>
          <w:p w:rsidR="00CA53DC" w:rsidRPr="00BB4870" w:rsidRDefault="00CA53DC" w:rsidP="00CA53DC">
            <w:pPr>
              <w:spacing w:line="360" w:lineRule="auto"/>
              <w:ind w:firstLineChars="200" w:firstLine="480"/>
              <w:jc w:val="left"/>
              <w:rPr>
                <w:rFonts w:ascii="Times New Roman" w:hAnsi="Times New Roman" w:cs="Times New Roman"/>
                <w:color w:val="000000" w:themeColor="text1"/>
                <w:kern w:val="0"/>
                <w:sz w:val="24"/>
                <w:szCs w:val="24"/>
                <w:shd w:val="clear" w:color="auto" w:fill="FFFFFF"/>
              </w:rPr>
            </w:pPr>
            <w:r w:rsidRPr="00BB4870">
              <w:rPr>
                <w:rFonts w:ascii="Times New Roman" w:hAnsi="Times New Roman" w:cs="Times New Roman"/>
                <w:sz w:val="24"/>
                <w:szCs w:val="24"/>
              </w:rPr>
              <w:t>为了解本项目所在区域的地表水质量现状情况，本次环评</w:t>
            </w:r>
            <w:r w:rsidRPr="00BB4870">
              <w:rPr>
                <w:rFonts w:ascii="Times New Roman" w:hAnsi="Times New Roman" w:cs="Times New Roman"/>
                <w:color w:val="000000" w:themeColor="text1"/>
                <w:kern w:val="0"/>
                <w:sz w:val="24"/>
                <w:szCs w:val="24"/>
                <w:shd w:val="clear" w:color="auto" w:fill="FFFFFF"/>
              </w:rPr>
              <w:t>引用《</w:t>
            </w:r>
            <w:r w:rsidRPr="00BB4870">
              <w:rPr>
                <w:rFonts w:ascii="Times New Roman" w:hAnsi="Times New Roman" w:cs="Times New Roman"/>
                <w:color w:val="333333"/>
                <w:sz w:val="24"/>
                <w:szCs w:val="24"/>
                <w:shd w:val="clear" w:color="auto" w:fill="FFFFFF"/>
              </w:rPr>
              <w:t>津市市汇迈电子科技有限公司年产</w:t>
            </w:r>
            <w:r w:rsidRPr="00BB4870">
              <w:rPr>
                <w:rFonts w:ascii="Times New Roman" w:hAnsi="Times New Roman" w:cs="Times New Roman"/>
                <w:color w:val="333333"/>
                <w:sz w:val="24"/>
                <w:szCs w:val="24"/>
                <w:shd w:val="clear" w:color="auto" w:fill="FFFFFF"/>
              </w:rPr>
              <w:t>100</w:t>
            </w:r>
            <w:r w:rsidRPr="00BB4870">
              <w:rPr>
                <w:rFonts w:ascii="Times New Roman" w:hAnsi="Times New Roman" w:cs="Times New Roman"/>
                <w:color w:val="333333"/>
                <w:sz w:val="24"/>
                <w:szCs w:val="24"/>
                <w:shd w:val="clear" w:color="auto" w:fill="FFFFFF"/>
              </w:rPr>
              <w:t>万台电脑电源建设项目</w:t>
            </w:r>
            <w:r w:rsidRPr="00BB4870">
              <w:rPr>
                <w:rFonts w:ascii="Times New Roman" w:hAnsi="Times New Roman" w:cs="Times New Roman"/>
                <w:sz w:val="24"/>
                <w:szCs w:val="24"/>
              </w:rPr>
              <w:t>环境影响评价报告表</w:t>
            </w:r>
            <w:r w:rsidRPr="00BB4870">
              <w:rPr>
                <w:rFonts w:ascii="Times New Roman" w:hAnsi="Times New Roman" w:cs="Times New Roman"/>
                <w:bCs/>
                <w:color w:val="333333"/>
                <w:kern w:val="0"/>
                <w:sz w:val="24"/>
                <w:szCs w:val="24"/>
              </w:rPr>
              <w:t>》中</w:t>
            </w:r>
            <w:r w:rsidRPr="00BB4870">
              <w:rPr>
                <w:rFonts w:ascii="Times New Roman" w:hAnsi="Times New Roman" w:cs="Times New Roman"/>
                <w:kern w:val="0"/>
                <w:sz w:val="24"/>
                <w:szCs w:val="24"/>
              </w:rPr>
              <w:t>津市市环境监测站于</w:t>
            </w:r>
            <w:r w:rsidRPr="00BB4870">
              <w:rPr>
                <w:rFonts w:ascii="Times New Roman" w:hAnsi="Times New Roman" w:cs="Times New Roman"/>
                <w:color w:val="000000"/>
                <w:kern w:val="0"/>
                <w:sz w:val="24"/>
                <w:szCs w:val="24"/>
              </w:rPr>
              <w:t>2017</w:t>
            </w:r>
            <w:r w:rsidRPr="00BB4870">
              <w:rPr>
                <w:rFonts w:ascii="Times New Roman" w:hAnsi="Times New Roman" w:cs="Times New Roman"/>
                <w:color w:val="000000"/>
                <w:kern w:val="0"/>
                <w:sz w:val="24"/>
                <w:szCs w:val="24"/>
              </w:rPr>
              <w:t>年</w:t>
            </w:r>
            <w:r w:rsidRPr="00BB4870">
              <w:rPr>
                <w:rFonts w:ascii="Times New Roman" w:hAnsi="Times New Roman" w:cs="Times New Roman"/>
                <w:color w:val="000000"/>
                <w:kern w:val="0"/>
                <w:sz w:val="24"/>
                <w:szCs w:val="24"/>
              </w:rPr>
              <w:t>2</w:t>
            </w:r>
            <w:r w:rsidRPr="00BB4870">
              <w:rPr>
                <w:rFonts w:ascii="Times New Roman" w:hAnsi="Times New Roman" w:cs="Times New Roman"/>
                <w:color w:val="000000"/>
                <w:kern w:val="0"/>
                <w:sz w:val="24"/>
                <w:szCs w:val="24"/>
              </w:rPr>
              <w:t>月</w:t>
            </w:r>
            <w:r w:rsidRPr="00BB4870">
              <w:rPr>
                <w:rFonts w:ascii="Times New Roman" w:hAnsi="Times New Roman" w:cs="Times New Roman"/>
                <w:color w:val="000000"/>
                <w:kern w:val="0"/>
                <w:sz w:val="24"/>
                <w:szCs w:val="24"/>
              </w:rPr>
              <w:t>6</w:t>
            </w:r>
            <w:r w:rsidRPr="00BB4870">
              <w:rPr>
                <w:rFonts w:ascii="Times New Roman" w:hAnsi="Times New Roman" w:cs="Times New Roman"/>
                <w:color w:val="000000"/>
                <w:kern w:val="0"/>
                <w:sz w:val="24"/>
                <w:szCs w:val="24"/>
              </w:rPr>
              <w:t>日</w:t>
            </w:r>
            <w:r w:rsidRPr="00BB4870">
              <w:rPr>
                <w:rFonts w:ascii="Times New Roman" w:hAnsi="Times New Roman" w:cs="Times New Roman"/>
                <w:color w:val="000000"/>
                <w:kern w:val="0"/>
                <w:sz w:val="24"/>
                <w:szCs w:val="24"/>
              </w:rPr>
              <w:t>~8</w:t>
            </w:r>
            <w:r w:rsidRPr="00BB4870">
              <w:rPr>
                <w:rFonts w:ascii="Times New Roman" w:hAnsi="Times New Roman" w:cs="Times New Roman"/>
                <w:color w:val="000000"/>
                <w:kern w:val="0"/>
                <w:sz w:val="24"/>
                <w:szCs w:val="24"/>
              </w:rPr>
              <w:t>日对澧水常规监测数据，</w:t>
            </w:r>
            <w:r w:rsidRPr="00BB4870">
              <w:rPr>
                <w:rFonts w:ascii="Times New Roman" w:hAnsi="Times New Roman" w:cs="Times New Roman"/>
                <w:kern w:val="0"/>
                <w:sz w:val="24"/>
                <w:szCs w:val="24"/>
              </w:rPr>
              <w:t>监测断面为澧水</w:t>
            </w:r>
            <w:r w:rsidRPr="00BB4870">
              <w:rPr>
                <w:rFonts w:ascii="Times New Roman" w:hAnsi="Times New Roman" w:cs="Times New Roman"/>
                <w:color w:val="000000"/>
                <w:kern w:val="0"/>
                <w:sz w:val="24"/>
                <w:szCs w:val="24"/>
              </w:rPr>
              <w:t>新洲断面</w:t>
            </w:r>
            <w:r w:rsidRPr="00BB4870">
              <w:rPr>
                <w:rFonts w:ascii="Times New Roman" w:hAnsi="Times New Roman" w:cs="Times New Roman"/>
                <w:kern w:val="0"/>
                <w:sz w:val="24"/>
                <w:szCs w:val="24"/>
              </w:rPr>
              <w:t>，该监测点位于津市经济开发区东侧</w:t>
            </w:r>
            <w:r w:rsidRPr="00BB4870">
              <w:rPr>
                <w:rFonts w:ascii="Times New Roman" w:hAnsi="Times New Roman" w:cs="Times New Roman"/>
                <w:kern w:val="0"/>
                <w:sz w:val="24"/>
                <w:szCs w:val="24"/>
              </w:rPr>
              <w:t>150m</w:t>
            </w:r>
            <w:r w:rsidRPr="00BB4870">
              <w:rPr>
                <w:rFonts w:ascii="Times New Roman" w:hAnsi="Times New Roman" w:cs="Times New Roman"/>
                <w:kern w:val="0"/>
                <w:sz w:val="24"/>
                <w:szCs w:val="24"/>
              </w:rPr>
              <w:t>处，津市市</w:t>
            </w:r>
            <w:r w:rsidR="00480375">
              <w:rPr>
                <w:rFonts w:ascii="Times New Roman" w:hAnsi="Times New Roman" w:cs="Times New Roman" w:hint="eastAsia"/>
                <w:kern w:val="0"/>
                <w:sz w:val="24"/>
                <w:szCs w:val="24"/>
              </w:rPr>
              <w:t>污水处理厂</w:t>
            </w:r>
            <w:r w:rsidRPr="00BB4870">
              <w:rPr>
                <w:rFonts w:ascii="Times New Roman" w:hAnsi="Times New Roman" w:cs="Times New Roman"/>
                <w:kern w:val="0"/>
                <w:sz w:val="24"/>
                <w:szCs w:val="24"/>
              </w:rPr>
              <w:t>排污口下游</w:t>
            </w:r>
            <w:r w:rsidRPr="00BB4870">
              <w:rPr>
                <w:rFonts w:ascii="Times New Roman" w:hAnsi="Times New Roman" w:cs="Times New Roman"/>
                <w:kern w:val="0"/>
                <w:sz w:val="24"/>
                <w:szCs w:val="24"/>
              </w:rPr>
              <w:t>500m</w:t>
            </w:r>
            <w:r w:rsidRPr="00BB4870">
              <w:rPr>
                <w:rFonts w:ascii="Times New Roman" w:hAnsi="Times New Roman" w:cs="Times New Roman"/>
                <w:kern w:val="0"/>
                <w:sz w:val="24"/>
                <w:szCs w:val="24"/>
              </w:rPr>
              <w:t>监测断面及监测结果见表</w:t>
            </w:r>
            <w:r w:rsidRPr="00BB4870">
              <w:rPr>
                <w:rFonts w:ascii="Times New Roman" w:hAnsi="Times New Roman" w:cs="Times New Roman"/>
                <w:kern w:val="0"/>
                <w:sz w:val="24"/>
                <w:szCs w:val="24"/>
              </w:rPr>
              <w:t>4-2</w:t>
            </w:r>
            <w:r w:rsidRPr="00BB4870">
              <w:rPr>
                <w:rFonts w:ascii="Times New Roman" w:hAnsi="Times New Roman" w:cs="Times New Roman"/>
                <w:kern w:val="0"/>
                <w:sz w:val="24"/>
                <w:szCs w:val="24"/>
              </w:rPr>
              <w:t>。</w:t>
            </w:r>
          </w:p>
          <w:p w:rsidR="00CA53DC" w:rsidRPr="00BB4870" w:rsidRDefault="00CA53DC" w:rsidP="00CA53DC">
            <w:pPr>
              <w:spacing w:line="360" w:lineRule="auto"/>
              <w:jc w:val="center"/>
              <w:rPr>
                <w:rFonts w:ascii="Times New Roman" w:hAnsi="Times New Roman" w:cs="Times New Roman"/>
                <w:b/>
                <w:color w:val="000000" w:themeColor="text1"/>
                <w:kern w:val="0"/>
                <w:szCs w:val="21"/>
              </w:rPr>
            </w:pPr>
            <w:r w:rsidRPr="00BB4870">
              <w:rPr>
                <w:rFonts w:ascii="Times New Roman" w:hAnsi="Times New Roman" w:cs="Times New Roman"/>
                <w:b/>
                <w:color w:val="000000" w:themeColor="text1"/>
                <w:kern w:val="0"/>
                <w:szCs w:val="21"/>
              </w:rPr>
              <w:t>表</w:t>
            </w:r>
            <w:r w:rsidRPr="00BB4870">
              <w:rPr>
                <w:rFonts w:ascii="Times New Roman" w:hAnsi="Times New Roman" w:cs="Times New Roman"/>
                <w:b/>
                <w:color w:val="000000" w:themeColor="text1"/>
                <w:kern w:val="0"/>
                <w:szCs w:val="21"/>
              </w:rPr>
              <w:t xml:space="preserve">4-2 </w:t>
            </w:r>
            <w:r w:rsidR="008F7E8B">
              <w:rPr>
                <w:rFonts w:ascii="Times New Roman" w:hAnsi="Times New Roman" w:cs="Times New Roman" w:hint="eastAsia"/>
                <w:b/>
                <w:color w:val="000000" w:themeColor="text1"/>
                <w:kern w:val="0"/>
                <w:szCs w:val="21"/>
              </w:rPr>
              <w:t xml:space="preserve"> </w:t>
            </w:r>
            <w:r w:rsidRPr="00BB4870">
              <w:rPr>
                <w:rFonts w:ascii="Times New Roman" w:hAnsi="Times New Roman" w:cs="Times New Roman"/>
                <w:b/>
                <w:color w:val="000000" w:themeColor="text1"/>
                <w:kern w:val="0"/>
                <w:szCs w:val="21"/>
              </w:rPr>
              <w:t>地表水环境质量监测断面设置</w:t>
            </w:r>
          </w:p>
          <w:tbl>
            <w:tblPr>
              <w:tblStyle w:val="a6"/>
              <w:tblW w:w="8618" w:type="dxa"/>
              <w:jc w:val="center"/>
              <w:tblLook w:val="04A0" w:firstRow="1" w:lastRow="0" w:firstColumn="1" w:lastColumn="0" w:noHBand="0" w:noVBand="1"/>
            </w:tblPr>
            <w:tblGrid>
              <w:gridCol w:w="2862"/>
              <w:gridCol w:w="2862"/>
              <w:gridCol w:w="2894"/>
            </w:tblGrid>
            <w:tr w:rsidR="00CA53DC" w:rsidRPr="00BB4870" w:rsidTr="00187245">
              <w:trPr>
                <w:jc w:val="center"/>
              </w:trPr>
              <w:tc>
                <w:tcPr>
                  <w:tcW w:w="2862" w:type="dxa"/>
                </w:tcPr>
                <w:p w:rsidR="00CA53DC" w:rsidRPr="00BB4870" w:rsidRDefault="00CA53DC" w:rsidP="00187245">
                  <w:pPr>
                    <w:jc w:val="center"/>
                    <w:rPr>
                      <w:rFonts w:ascii="Times New Roman" w:hAnsi="Times New Roman" w:cs="Times New Roman"/>
                      <w:b/>
                      <w:color w:val="000000" w:themeColor="text1"/>
                      <w:kern w:val="0"/>
                      <w:szCs w:val="21"/>
                      <w:shd w:val="clear" w:color="auto" w:fill="FFFFFF"/>
                    </w:rPr>
                  </w:pPr>
                  <w:r w:rsidRPr="00BB4870">
                    <w:rPr>
                      <w:rFonts w:ascii="Times New Roman" w:hAnsi="Times New Roman" w:cs="Times New Roman"/>
                      <w:b/>
                      <w:color w:val="000000" w:themeColor="text1"/>
                      <w:kern w:val="0"/>
                      <w:szCs w:val="21"/>
                      <w:shd w:val="clear" w:color="auto" w:fill="FFFFFF"/>
                    </w:rPr>
                    <w:t>序号</w:t>
                  </w:r>
                </w:p>
              </w:tc>
              <w:tc>
                <w:tcPr>
                  <w:tcW w:w="2862" w:type="dxa"/>
                </w:tcPr>
                <w:p w:rsidR="00CA53DC" w:rsidRPr="00BB4870" w:rsidRDefault="00CA53DC" w:rsidP="00187245">
                  <w:pPr>
                    <w:jc w:val="center"/>
                    <w:rPr>
                      <w:rFonts w:ascii="Times New Roman" w:hAnsi="Times New Roman" w:cs="Times New Roman"/>
                      <w:b/>
                      <w:color w:val="000000" w:themeColor="text1"/>
                      <w:kern w:val="0"/>
                      <w:szCs w:val="21"/>
                      <w:shd w:val="clear" w:color="auto" w:fill="FFFFFF"/>
                    </w:rPr>
                  </w:pPr>
                  <w:r w:rsidRPr="00BB4870">
                    <w:rPr>
                      <w:rFonts w:ascii="Times New Roman" w:hAnsi="Times New Roman" w:cs="Times New Roman"/>
                      <w:b/>
                      <w:color w:val="000000" w:themeColor="text1"/>
                      <w:kern w:val="0"/>
                      <w:szCs w:val="21"/>
                      <w:shd w:val="clear" w:color="auto" w:fill="FFFFFF"/>
                    </w:rPr>
                    <w:t>监测断面</w:t>
                  </w:r>
                </w:p>
              </w:tc>
              <w:tc>
                <w:tcPr>
                  <w:tcW w:w="2894" w:type="dxa"/>
                </w:tcPr>
                <w:p w:rsidR="00CA53DC" w:rsidRPr="00BB4870" w:rsidRDefault="00CA53DC" w:rsidP="00187245">
                  <w:pPr>
                    <w:jc w:val="center"/>
                    <w:rPr>
                      <w:rFonts w:ascii="Times New Roman" w:hAnsi="Times New Roman" w:cs="Times New Roman"/>
                      <w:b/>
                      <w:color w:val="000000" w:themeColor="text1"/>
                      <w:kern w:val="0"/>
                      <w:szCs w:val="21"/>
                      <w:shd w:val="clear" w:color="auto" w:fill="FFFFFF"/>
                    </w:rPr>
                  </w:pPr>
                  <w:r w:rsidRPr="00BB4870">
                    <w:rPr>
                      <w:rFonts w:ascii="Times New Roman" w:hAnsi="Times New Roman" w:cs="Times New Roman"/>
                      <w:b/>
                      <w:color w:val="000000" w:themeColor="text1"/>
                      <w:kern w:val="0"/>
                      <w:szCs w:val="21"/>
                      <w:shd w:val="clear" w:color="auto" w:fill="FFFFFF"/>
                    </w:rPr>
                    <w:t>执行标准</w:t>
                  </w:r>
                </w:p>
              </w:tc>
            </w:tr>
            <w:tr w:rsidR="00CA53DC" w:rsidRPr="00BB4870" w:rsidTr="00187245">
              <w:trPr>
                <w:jc w:val="center"/>
              </w:trPr>
              <w:tc>
                <w:tcPr>
                  <w:tcW w:w="2862" w:type="dxa"/>
                </w:tcPr>
                <w:p w:rsidR="00CA53DC" w:rsidRPr="00BB4870" w:rsidRDefault="00CA53DC"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W1</w:t>
                  </w:r>
                </w:p>
              </w:tc>
              <w:tc>
                <w:tcPr>
                  <w:tcW w:w="2862" w:type="dxa"/>
                </w:tcPr>
                <w:p w:rsidR="00CA53DC" w:rsidRPr="00BB4870" w:rsidRDefault="00CA53DC" w:rsidP="0048037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澧水新洲</w:t>
                  </w:r>
                  <w:r w:rsidR="00480375">
                    <w:rPr>
                      <w:rFonts w:ascii="Times New Roman" w:hAnsi="Times New Roman" w:cs="Times New Roman" w:hint="eastAsia"/>
                      <w:color w:val="000000" w:themeColor="text1"/>
                      <w:kern w:val="0"/>
                      <w:szCs w:val="21"/>
                      <w:shd w:val="clear" w:color="auto" w:fill="FFFFFF"/>
                    </w:rPr>
                    <w:t>断面</w:t>
                  </w:r>
                </w:p>
              </w:tc>
              <w:tc>
                <w:tcPr>
                  <w:tcW w:w="2894" w:type="dxa"/>
                </w:tcPr>
                <w:p w:rsidR="00CA53DC" w:rsidRPr="00BB4870" w:rsidRDefault="00CA53DC"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GB3838-2002 IV</w:t>
                  </w:r>
                  <w:r w:rsidRPr="00BB4870">
                    <w:rPr>
                      <w:rFonts w:ascii="Times New Roman" w:hAnsi="Times New Roman" w:cs="Times New Roman"/>
                      <w:color w:val="000000" w:themeColor="text1"/>
                      <w:kern w:val="0"/>
                      <w:szCs w:val="21"/>
                      <w:shd w:val="clear" w:color="auto" w:fill="FFFFFF"/>
                    </w:rPr>
                    <w:t>类标准</w:t>
                  </w:r>
                </w:p>
              </w:tc>
            </w:tr>
          </w:tbl>
          <w:p w:rsidR="00CA53DC" w:rsidRPr="00BB4870" w:rsidRDefault="00CA53DC" w:rsidP="00CA53DC">
            <w:pPr>
              <w:pStyle w:val="10"/>
              <w:numPr>
                <w:ilvl w:val="0"/>
                <w:numId w:val="2"/>
              </w:numPr>
              <w:spacing w:line="312" w:lineRule="auto"/>
              <w:ind w:firstLineChars="0"/>
              <w:jc w:val="left"/>
              <w:rPr>
                <w:rFonts w:ascii="Times New Roman" w:hAnsi="Times New Roman" w:cs="Times New Roman"/>
                <w:color w:val="000000" w:themeColor="text1"/>
                <w:kern w:val="0"/>
                <w:szCs w:val="24"/>
                <w:shd w:val="clear" w:color="auto" w:fill="FFFFFF"/>
              </w:rPr>
            </w:pPr>
            <w:r w:rsidRPr="00BB4870">
              <w:rPr>
                <w:rFonts w:ascii="Times New Roman" w:hAnsi="Times New Roman" w:cs="Times New Roman"/>
                <w:color w:val="000000" w:themeColor="text1"/>
                <w:kern w:val="0"/>
                <w:szCs w:val="24"/>
                <w:shd w:val="clear" w:color="auto" w:fill="FFFFFF"/>
              </w:rPr>
              <w:t>监测项目</w:t>
            </w:r>
          </w:p>
          <w:p w:rsidR="00CA53DC" w:rsidRPr="00BB4870" w:rsidRDefault="00CA53DC" w:rsidP="00CA53DC">
            <w:pPr>
              <w:spacing w:line="312" w:lineRule="auto"/>
              <w:ind w:left="480"/>
              <w:jc w:val="left"/>
              <w:rPr>
                <w:rFonts w:ascii="Times New Roman" w:hAnsi="Times New Roman" w:cs="Times New Roman"/>
                <w:color w:val="000000" w:themeColor="text1"/>
                <w:kern w:val="0"/>
                <w:sz w:val="24"/>
                <w:szCs w:val="24"/>
                <w:shd w:val="clear" w:color="auto" w:fill="FFFFFF"/>
                <w:vertAlign w:val="subscript"/>
              </w:rPr>
            </w:pPr>
            <w:r w:rsidRPr="00BB4870">
              <w:rPr>
                <w:rFonts w:ascii="Times New Roman" w:hAnsi="Times New Roman" w:cs="Times New Roman"/>
                <w:color w:val="000000" w:themeColor="text1"/>
                <w:kern w:val="0"/>
                <w:sz w:val="24"/>
                <w:szCs w:val="24"/>
                <w:shd w:val="clear" w:color="auto" w:fill="FFFFFF"/>
              </w:rPr>
              <w:t>pH</w:t>
            </w:r>
            <w:r w:rsidRPr="00BB4870">
              <w:rPr>
                <w:rFonts w:ascii="Times New Roman" w:hAnsi="Times New Roman" w:cs="Times New Roman"/>
                <w:color w:val="000000" w:themeColor="text1"/>
                <w:kern w:val="0"/>
                <w:sz w:val="24"/>
                <w:szCs w:val="24"/>
                <w:shd w:val="clear" w:color="auto" w:fill="FFFFFF"/>
              </w:rPr>
              <w:t>、</w:t>
            </w:r>
            <w:r w:rsidRPr="00BB4870">
              <w:rPr>
                <w:rFonts w:ascii="Times New Roman" w:hAnsi="Times New Roman" w:cs="Times New Roman"/>
                <w:color w:val="000000" w:themeColor="text1"/>
                <w:kern w:val="0"/>
                <w:sz w:val="24"/>
                <w:szCs w:val="24"/>
                <w:shd w:val="clear" w:color="auto" w:fill="FFFFFF"/>
              </w:rPr>
              <w:t>CODcr</w:t>
            </w:r>
            <w:r w:rsidRPr="00BB4870">
              <w:rPr>
                <w:rFonts w:ascii="Times New Roman" w:hAnsi="Times New Roman" w:cs="Times New Roman"/>
                <w:color w:val="000000" w:themeColor="text1"/>
                <w:kern w:val="0"/>
                <w:sz w:val="24"/>
                <w:szCs w:val="24"/>
                <w:shd w:val="clear" w:color="auto" w:fill="FFFFFF"/>
              </w:rPr>
              <w:t>、</w:t>
            </w:r>
            <w:r w:rsidRPr="00BB4870">
              <w:rPr>
                <w:rFonts w:ascii="Times New Roman" w:hAnsi="Times New Roman" w:cs="Times New Roman"/>
                <w:color w:val="000000" w:themeColor="text1"/>
                <w:kern w:val="0"/>
                <w:sz w:val="24"/>
                <w:szCs w:val="24"/>
                <w:shd w:val="clear" w:color="auto" w:fill="FFFFFF"/>
              </w:rPr>
              <w:t>BOD</w:t>
            </w:r>
            <w:r w:rsidRPr="00BB4870">
              <w:rPr>
                <w:rFonts w:ascii="Times New Roman" w:hAnsi="Times New Roman" w:cs="Times New Roman"/>
                <w:color w:val="000000" w:themeColor="text1"/>
                <w:kern w:val="0"/>
                <w:sz w:val="24"/>
                <w:szCs w:val="24"/>
                <w:shd w:val="clear" w:color="auto" w:fill="FFFFFF"/>
                <w:vertAlign w:val="subscript"/>
              </w:rPr>
              <w:t>5</w:t>
            </w:r>
            <w:r w:rsidRPr="00BB4870">
              <w:rPr>
                <w:rFonts w:ascii="Times New Roman" w:hAnsi="Times New Roman" w:cs="Times New Roman"/>
                <w:color w:val="000000" w:themeColor="text1"/>
                <w:kern w:val="0"/>
                <w:sz w:val="24"/>
                <w:szCs w:val="24"/>
                <w:shd w:val="clear" w:color="auto" w:fill="FFFFFF"/>
              </w:rPr>
              <w:t>、</w:t>
            </w:r>
            <w:r w:rsidRPr="00BB4870">
              <w:rPr>
                <w:rFonts w:ascii="Times New Roman" w:hAnsi="Times New Roman" w:cs="Times New Roman"/>
                <w:color w:val="000000" w:themeColor="text1"/>
                <w:kern w:val="0"/>
                <w:sz w:val="24"/>
                <w:szCs w:val="24"/>
                <w:shd w:val="clear" w:color="auto" w:fill="FFFFFF"/>
              </w:rPr>
              <w:t>NH</w:t>
            </w:r>
            <w:r w:rsidRPr="00BB4870">
              <w:rPr>
                <w:rFonts w:ascii="Times New Roman" w:hAnsi="Times New Roman" w:cs="Times New Roman"/>
                <w:color w:val="000000" w:themeColor="text1"/>
                <w:kern w:val="0"/>
                <w:sz w:val="24"/>
                <w:szCs w:val="24"/>
                <w:shd w:val="clear" w:color="auto" w:fill="FFFFFF"/>
                <w:vertAlign w:val="subscript"/>
              </w:rPr>
              <w:t>3</w:t>
            </w:r>
            <w:r w:rsidRPr="00BB4870">
              <w:rPr>
                <w:rFonts w:ascii="Times New Roman" w:hAnsi="Times New Roman" w:cs="Times New Roman"/>
                <w:color w:val="000000" w:themeColor="text1"/>
                <w:kern w:val="0"/>
                <w:sz w:val="24"/>
                <w:szCs w:val="24"/>
                <w:shd w:val="clear" w:color="auto" w:fill="FFFFFF"/>
              </w:rPr>
              <w:t>-N</w:t>
            </w:r>
            <w:r w:rsidRPr="00BB4870">
              <w:rPr>
                <w:rFonts w:ascii="Times New Roman" w:hAnsi="Times New Roman" w:cs="Times New Roman"/>
                <w:color w:val="000000" w:themeColor="text1"/>
                <w:kern w:val="0"/>
                <w:sz w:val="24"/>
                <w:szCs w:val="24"/>
                <w:shd w:val="clear" w:color="auto" w:fill="FFFFFF"/>
              </w:rPr>
              <w:t>、</w:t>
            </w:r>
            <w:r w:rsidRPr="00BB4870">
              <w:rPr>
                <w:rFonts w:ascii="Times New Roman" w:hAnsi="Times New Roman" w:cs="Times New Roman"/>
                <w:color w:val="000000" w:themeColor="text1"/>
                <w:kern w:val="0"/>
                <w:sz w:val="24"/>
                <w:szCs w:val="24"/>
                <w:shd w:val="clear" w:color="auto" w:fill="FFFFFF"/>
              </w:rPr>
              <w:t>TP</w:t>
            </w:r>
            <w:r w:rsidRPr="00BB4870">
              <w:rPr>
                <w:rFonts w:ascii="Times New Roman" w:hAnsi="Times New Roman" w:cs="Times New Roman"/>
                <w:color w:val="000000" w:themeColor="text1"/>
                <w:kern w:val="0"/>
                <w:sz w:val="24"/>
                <w:szCs w:val="24"/>
                <w:shd w:val="clear" w:color="auto" w:fill="FFFFFF"/>
              </w:rPr>
              <w:t>。</w:t>
            </w:r>
          </w:p>
          <w:p w:rsidR="00CA53DC" w:rsidRPr="00BB4870" w:rsidRDefault="00CA53DC" w:rsidP="00CA53DC">
            <w:pPr>
              <w:spacing w:line="312" w:lineRule="auto"/>
              <w:ind w:firstLineChars="200" w:firstLine="480"/>
              <w:jc w:val="left"/>
              <w:rPr>
                <w:rFonts w:ascii="Times New Roman" w:hAnsi="Times New Roman" w:cs="Times New Roman"/>
                <w:color w:val="000000" w:themeColor="text1"/>
                <w:kern w:val="0"/>
                <w:sz w:val="24"/>
                <w:szCs w:val="24"/>
                <w:shd w:val="clear" w:color="auto" w:fill="FFFFFF"/>
              </w:rPr>
            </w:pPr>
            <w:r w:rsidRPr="00BB4870">
              <w:rPr>
                <w:rFonts w:ascii="Times New Roman" w:hAnsi="Times New Roman" w:cs="Times New Roman"/>
                <w:color w:val="000000" w:themeColor="text1"/>
                <w:kern w:val="0"/>
                <w:sz w:val="24"/>
                <w:szCs w:val="24"/>
                <w:shd w:val="clear" w:color="auto" w:fill="FFFFFF"/>
              </w:rPr>
              <w:t>2</w:t>
            </w:r>
            <w:r w:rsidRPr="00BB4870">
              <w:rPr>
                <w:rFonts w:ascii="Times New Roman" w:hAnsi="Times New Roman" w:cs="Times New Roman"/>
                <w:color w:val="000000" w:themeColor="text1"/>
                <w:kern w:val="0"/>
                <w:sz w:val="24"/>
                <w:szCs w:val="24"/>
                <w:shd w:val="clear" w:color="auto" w:fill="FFFFFF"/>
              </w:rPr>
              <w:t>、监测时间和频次</w:t>
            </w:r>
          </w:p>
          <w:p w:rsidR="00CA53DC" w:rsidRPr="00BB4870" w:rsidRDefault="00CA53DC" w:rsidP="00CA53DC">
            <w:pPr>
              <w:spacing w:line="312" w:lineRule="auto"/>
              <w:ind w:firstLineChars="200" w:firstLine="480"/>
              <w:jc w:val="left"/>
              <w:rPr>
                <w:rFonts w:ascii="Times New Roman" w:hAnsi="Times New Roman" w:cs="Times New Roman"/>
                <w:color w:val="FF0000"/>
                <w:kern w:val="0"/>
                <w:sz w:val="24"/>
                <w:szCs w:val="24"/>
                <w:shd w:val="clear" w:color="auto" w:fill="FFFFFF"/>
              </w:rPr>
            </w:pPr>
            <w:r w:rsidRPr="00BB4870">
              <w:rPr>
                <w:rFonts w:ascii="Times New Roman" w:hAnsi="Times New Roman" w:cs="Times New Roman"/>
                <w:color w:val="000000" w:themeColor="text1"/>
                <w:kern w:val="0"/>
                <w:sz w:val="24"/>
                <w:szCs w:val="24"/>
              </w:rPr>
              <w:t xml:space="preserve">2017 </w:t>
            </w:r>
            <w:r w:rsidRPr="00BB4870">
              <w:rPr>
                <w:rFonts w:ascii="Times New Roman" w:hAnsi="Times New Roman" w:cs="Times New Roman"/>
                <w:color w:val="000000" w:themeColor="text1"/>
                <w:kern w:val="0"/>
                <w:sz w:val="24"/>
                <w:szCs w:val="24"/>
              </w:rPr>
              <w:t>年</w:t>
            </w:r>
            <w:r w:rsidRPr="00BB4870">
              <w:rPr>
                <w:rFonts w:ascii="Times New Roman" w:hAnsi="Times New Roman" w:cs="Times New Roman"/>
                <w:color w:val="000000" w:themeColor="text1"/>
                <w:kern w:val="0"/>
                <w:sz w:val="24"/>
                <w:szCs w:val="24"/>
              </w:rPr>
              <w:t xml:space="preserve"> 2 </w:t>
            </w:r>
            <w:r w:rsidRPr="00BB4870">
              <w:rPr>
                <w:rFonts w:ascii="Times New Roman" w:hAnsi="Times New Roman" w:cs="Times New Roman"/>
                <w:color w:val="000000" w:themeColor="text1"/>
                <w:kern w:val="0"/>
                <w:sz w:val="24"/>
                <w:szCs w:val="24"/>
              </w:rPr>
              <w:t>月</w:t>
            </w:r>
            <w:r w:rsidRPr="00BB4870">
              <w:rPr>
                <w:rFonts w:ascii="Times New Roman" w:hAnsi="Times New Roman" w:cs="Times New Roman"/>
                <w:color w:val="000000" w:themeColor="text1"/>
                <w:kern w:val="0"/>
                <w:sz w:val="24"/>
                <w:szCs w:val="24"/>
              </w:rPr>
              <w:t>6 -8</w:t>
            </w:r>
            <w:r w:rsidRPr="00BB4870">
              <w:rPr>
                <w:rFonts w:ascii="Times New Roman" w:hAnsi="Times New Roman" w:cs="Times New Roman"/>
                <w:color w:val="000000" w:themeColor="text1"/>
                <w:kern w:val="0"/>
                <w:sz w:val="24"/>
                <w:szCs w:val="24"/>
              </w:rPr>
              <w:t>日常规监测。</w:t>
            </w:r>
          </w:p>
          <w:p w:rsidR="00CA53DC" w:rsidRPr="00BB4870" w:rsidRDefault="00CA53DC" w:rsidP="00CA53DC">
            <w:pPr>
              <w:spacing w:line="312" w:lineRule="auto"/>
              <w:ind w:firstLine="480"/>
              <w:jc w:val="left"/>
              <w:rPr>
                <w:rFonts w:ascii="Times New Roman" w:hAnsi="Times New Roman" w:cs="Times New Roman"/>
                <w:color w:val="000000" w:themeColor="text1"/>
                <w:kern w:val="0"/>
                <w:sz w:val="24"/>
                <w:szCs w:val="24"/>
                <w:shd w:val="clear" w:color="auto" w:fill="FFFFFF"/>
              </w:rPr>
            </w:pPr>
            <w:r w:rsidRPr="00BB4870">
              <w:rPr>
                <w:rFonts w:ascii="Times New Roman" w:hAnsi="Times New Roman" w:cs="Times New Roman"/>
                <w:color w:val="000000" w:themeColor="text1"/>
                <w:kern w:val="0"/>
                <w:sz w:val="24"/>
                <w:szCs w:val="24"/>
                <w:shd w:val="clear" w:color="auto" w:fill="FFFFFF"/>
              </w:rPr>
              <w:t>3</w:t>
            </w:r>
            <w:r w:rsidRPr="00BB4870">
              <w:rPr>
                <w:rFonts w:ascii="Times New Roman" w:hAnsi="Times New Roman" w:cs="Times New Roman"/>
                <w:color w:val="000000" w:themeColor="text1"/>
                <w:kern w:val="0"/>
                <w:sz w:val="24"/>
                <w:szCs w:val="24"/>
                <w:shd w:val="clear" w:color="auto" w:fill="FFFFFF"/>
              </w:rPr>
              <w:t>、采样和分析方法</w:t>
            </w:r>
          </w:p>
          <w:p w:rsidR="00CA53DC" w:rsidRPr="00BB4870" w:rsidRDefault="00CA53DC" w:rsidP="00CA53DC">
            <w:pPr>
              <w:spacing w:line="312" w:lineRule="auto"/>
              <w:ind w:firstLine="480"/>
              <w:jc w:val="left"/>
              <w:rPr>
                <w:rFonts w:ascii="Times New Roman" w:hAnsi="Times New Roman" w:cs="Times New Roman"/>
                <w:color w:val="000000" w:themeColor="text1"/>
                <w:kern w:val="0"/>
                <w:sz w:val="24"/>
                <w:szCs w:val="24"/>
                <w:shd w:val="clear" w:color="auto" w:fill="FFFFFF"/>
              </w:rPr>
            </w:pPr>
            <w:r w:rsidRPr="00BB4870">
              <w:rPr>
                <w:rFonts w:ascii="Times New Roman" w:hAnsi="Times New Roman" w:cs="Times New Roman"/>
                <w:color w:val="000000" w:themeColor="text1"/>
                <w:kern w:val="0"/>
                <w:sz w:val="24"/>
                <w:szCs w:val="24"/>
                <w:shd w:val="clear" w:color="auto" w:fill="FFFFFF"/>
              </w:rPr>
              <w:t>采样及分析方法均采用国家标准和国家推荐的方法。</w:t>
            </w:r>
          </w:p>
          <w:p w:rsidR="00CA53DC" w:rsidRPr="00BB4870" w:rsidRDefault="00CA53DC" w:rsidP="00CA53DC">
            <w:pPr>
              <w:spacing w:line="312" w:lineRule="auto"/>
              <w:ind w:firstLine="480"/>
              <w:jc w:val="left"/>
              <w:rPr>
                <w:rFonts w:ascii="Times New Roman" w:hAnsi="Times New Roman" w:cs="Times New Roman"/>
                <w:color w:val="000000" w:themeColor="text1"/>
                <w:kern w:val="0"/>
                <w:sz w:val="24"/>
                <w:szCs w:val="24"/>
                <w:shd w:val="clear" w:color="auto" w:fill="FFFFFF"/>
              </w:rPr>
            </w:pPr>
            <w:r w:rsidRPr="00BB4870">
              <w:rPr>
                <w:rFonts w:ascii="Times New Roman" w:hAnsi="Times New Roman" w:cs="Times New Roman"/>
                <w:color w:val="000000" w:themeColor="text1"/>
                <w:kern w:val="0"/>
                <w:sz w:val="24"/>
                <w:szCs w:val="24"/>
                <w:shd w:val="clear" w:color="auto" w:fill="FFFFFF"/>
              </w:rPr>
              <w:t>4</w:t>
            </w:r>
            <w:r w:rsidRPr="00BB4870">
              <w:rPr>
                <w:rFonts w:ascii="Times New Roman" w:hAnsi="Times New Roman" w:cs="Times New Roman"/>
                <w:color w:val="000000" w:themeColor="text1"/>
                <w:kern w:val="0"/>
                <w:sz w:val="24"/>
                <w:szCs w:val="24"/>
                <w:shd w:val="clear" w:color="auto" w:fill="FFFFFF"/>
              </w:rPr>
              <w:t>、监测及评价结果</w:t>
            </w:r>
          </w:p>
          <w:p w:rsidR="00CA53DC" w:rsidRPr="00BB4870" w:rsidRDefault="00CA53DC" w:rsidP="00CA53DC">
            <w:pPr>
              <w:spacing w:line="360" w:lineRule="auto"/>
              <w:jc w:val="center"/>
              <w:rPr>
                <w:rFonts w:ascii="Times New Roman" w:hAnsi="Times New Roman" w:cs="Times New Roman"/>
                <w:b/>
                <w:color w:val="000000" w:themeColor="text1"/>
                <w:kern w:val="0"/>
                <w:szCs w:val="21"/>
              </w:rPr>
            </w:pPr>
            <w:r w:rsidRPr="00BB4870">
              <w:rPr>
                <w:rFonts w:ascii="Times New Roman" w:hAnsi="Times New Roman" w:cs="Times New Roman"/>
                <w:b/>
                <w:color w:val="000000" w:themeColor="text1"/>
                <w:kern w:val="0"/>
                <w:szCs w:val="21"/>
              </w:rPr>
              <w:lastRenderedPageBreak/>
              <w:t>表</w:t>
            </w:r>
            <w:r w:rsidRPr="00BB4870">
              <w:rPr>
                <w:rFonts w:ascii="Times New Roman" w:hAnsi="Times New Roman" w:cs="Times New Roman"/>
                <w:b/>
                <w:color w:val="000000" w:themeColor="text1"/>
                <w:kern w:val="0"/>
                <w:szCs w:val="21"/>
              </w:rPr>
              <w:t xml:space="preserve">4-3  </w:t>
            </w:r>
            <w:r w:rsidRPr="00BB4870">
              <w:rPr>
                <w:rFonts w:ascii="Times New Roman" w:hAnsi="Times New Roman" w:cs="Times New Roman"/>
                <w:b/>
                <w:color w:val="000000" w:themeColor="text1"/>
                <w:kern w:val="0"/>
                <w:szCs w:val="21"/>
              </w:rPr>
              <w:t>地表水水质监测与评价结果</w:t>
            </w:r>
            <w:r w:rsidRPr="00BB4870">
              <w:rPr>
                <w:rFonts w:ascii="Times New Roman" w:hAnsi="Times New Roman" w:cs="Times New Roman"/>
                <w:b/>
                <w:color w:val="000000" w:themeColor="text1"/>
                <w:kern w:val="0"/>
                <w:szCs w:val="21"/>
              </w:rPr>
              <w:t xml:space="preserve"> (</w:t>
            </w:r>
            <w:r w:rsidRPr="00BB4870">
              <w:rPr>
                <w:rFonts w:ascii="Times New Roman" w:hAnsi="Times New Roman" w:cs="Times New Roman"/>
                <w:b/>
                <w:color w:val="000000" w:themeColor="text1"/>
                <w:kern w:val="0"/>
                <w:szCs w:val="21"/>
              </w:rPr>
              <w:t>浓度单位：</w:t>
            </w:r>
            <w:r w:rsidRPr="00BB4870">
              <w:rPr>
                <w:rFonts w:ascii="Times New Roman" w:hAnsi="Times New Roman" w:cs="Times New Roman"/>
                <w:b/>
                <w:color w:val="000000" w:themeColor="text1"/>
                <w:kern w:val="0"/>
                <w:szCs w:val="21"/>
              </w:rPr>
              <w:t>mg/L</w:t>
            </w:r>
            <w:r w:rsidRPr="00BB4870">
              <w:rPr>
                <w:rFonts w:ascii="Times New Roman" w:hAnsi="Times New Roman" w:cs="Times New Roman"/>
                <w:b/>
                <w:color w:val="000000" w:themeColor="text1"/>
                <w:kern w:val="0"/>
                <w:szCs w:val="21"/>
              </w:rPr>
              <w:t>，</w:t>
            </w:r>
            <w:r w:rsidRPr="00BB4870">
              <w:rPr>
                <w:rFonts w:ascii="Times New Roman" w:hAnsi="Times New Roman" w:cs="Times New Roman"/>
                <w:b/>
                <w:color w:val="000000" w:themeColor="text1"/>
                <w:kern w:val="0"/>
                <w:szCs w:val="21"/>
              </w:rPr>
              <w:t>pH</w:t>
            </w:r>
            <w:r w:rsidRPr="00BB4870">
              <w:rPr>
                <w:rFonts w:ascii="Times New Roman" w:hAnsi="Times New Roman" w:cs="Times New Roman"/>
                <w:b/>
                <w:color w:val="000000" w:themeColor="text1"/>
                <w:kern w:val="0"/>
                <w:szCs w:val="21"/>
              </w:rPr>
              <w:t>无量纲</w:t>
            </w:r>
            <w:r w:rsidRPr="00BB4870">
              <w:rPr>
                <w:rFonts w:ascii="Times New Roman" w:hAnsi="Times New Roman" w:cs="Times New Roman"/>
                <w:b/>
                <w:color w:val="000000" w:themeColor="text1"/>
                <w:kern w:val="0"/>
                <w:szCs w:val="21"/>
              </w:rPr>
              <w:t>)</w:t>
            </w:r>
          </w:p>
          <w:tbl>
            <w:tblPr>
              <w:tblStyle w:val="a6"/>
              <w:tblW w:w="8618" w:type="dxa"/>
              <w:jc w:val="center"/>
              <w:tblLook w:val="04A0" w:firstRow="1" w:lastRow="0" w:firstColumn="1" w:lastColumn="0" w:noHBand="0" w:noVBand="1"/>
            </w:tblPr>
            <w:tblGrid>
              <w:gridCol w:w="721"/>
              <w:gridCol w:w="1533"/>
              <w:gridCol w:w="1205"/>
              <w:gridCol w:w="1354"/>
              <w:gridCol w:w="1055"/>
              <w:gridCol w:w="1354"/>
              <w:gridCol w:w="1396"/>
            </w:tblGrid>
            <w:tr w:rsidR="00CA53DC" w:rsidRPr="00BB4870" w:rsidTr="00187245">
              <w:trPr>
                <w:trHeight w:val="679"/>
                <w:jc w:val="center"/>
              </w:trPr>
              <w:tc>
                <w:tcPr>
                  <w:tcW w:w="2254" w:type="dxa"/>
                  <w:gridSpan w:val="2"/>
                  <w:tcBorders>
                    <w:tl2br w:val="single" w:sz="2" w:space="0" w:color="auto"/>
                  </w:tcBorders>
                  <w:vAlign w:val="center"/>
                </w:tcPr>
                <w:p w:rsidR="00CA53DC" w:rsidRPr="00BB4870" w:rsidRDefault="00CA53DC" w:rsidP="00187245">
                  <w:pPr>
                    <w:jc w:val="right"/>
                    <w:rPr>
                      <w:rFonts w:ascii="Times New Roman" w:hAnsi="Times New Roman" w:cs="Times New Roman"/>
                      <w:b/>
                      <w:color w:val="000000" w:themeColor="text1"/>
                      <w:kern w:val="0"/>
                      <w:szCs w:val="21"/>
                      <w:shd w:val="clear" w:color="auto" w:fill="FFFFFF"/>
                    </w:rPr>
                  </w:pPr>
                  <w:r w:rsidRPr="00BB4870">
                    <w:rPr>
                      <w:rFonts w:ascii="Times New Roman" w:hAnsi="Times New Roman" w:cs="Times New Roman"/>
                      <w:b/>
                      <w:color w:val="000000" w:themeColor="text1"/>
                      <w:kern w:val="0"/>
                      <w:szCs w:val="21"/>
                      <w:shd w:val="clear" w:color="auto" w:fill="FFFFFF"/>
                    </w:rPr>
                    <w:t>项目</w:t>
                  </w:r>
                </w:p>
                <w:p w:rsidR="00CA53DC" w:rsidRPr="00BB4870" w:rsidRDefault="00CA53DC" w:rsidP="00187245">
                  <w:pPr>
                    <w:jc w:val="left"/>
                    <w:rPr>
                      <w:rFonts w:ascii="Times New Roman" w:hAnsi="Times New Roman" w:cs="Times New Roman"/>
                      <w:b/>
                      <w:color w:val="000000" w:themeColor="text1"/>
                      <w:kern w:val="0"/>
                      <w:szCs w:val="21"/>
                      <w:shd w:val="clear" w:color="auto" w:fill="FFFFFF"/>
                    </w:rPr>
                  </w:pPr>
                  <w:r w:rsidRPr="00BB4870">
                    <w:rPr>
                      <w:rFonts w:ascii="Times New Roman" w:hAnsi="Times New Roman" w:cs="Times New Roman"/>
                      <w:b/>
                      <w:color w:val="000000" w:themeColor="text1"/>
                      <w:kern w:val="0"/>
                      <w:szCs w:val="21"/>
                      <w:shd w:val="clear" w:color="auto" w:fill="FFFFFF"/>
                    </w:rPr>
                    <w:t>断面</w:t>
                  </w:r>
                </w:p>
              </w:tc>
              <w:tc>
                <w:tcPr>
                  <w:tcW w:w="1205" w:type="dxa"/>
                  <w:vAlign w:val="center"/>
                </w:tcPr>
                <w:p w:rsidR="00CA53DC" w:rsidRPr="00BB4870" w:rsidRDefault="00CA53DC" w:rsidP="00187245">
                  <w:pPr>
                    <w:jc w:val="center"/>
                    <w:rPr>
                      <w:rFonts w:ascii="Times New Roman" w:hAnsi="Times New Roman" w:cs="Times New Roman"/>
                      <w:b/>
                      <w:color w:val="000000" w:themeColor="text1"/>
                      <w:kern w:val="0"/>
                      <w:szCs w:val="21"/>
                      <w:shd w:val="clear" w:color="auto" w:fill="FFFFFF"/>
                    </w:rPr>
                  </w:pPr>
                  <w:r w:rsidRPr="00BB4870">
                    <w:rPr>
                      <w:rFonts w:ascii="Times New Roman" w:hAnsi="Times New Roman" w:cs="Times New Roman"/>
                      <w:b/>
                      <w:color w:val="000000" w:themeColor="text1"/>
                      <w:kern w:val="0"/>
                      <w:szCs w:val="21"/>
                      <w:shd w:val="clear" w:color="auto" w:fill="FFFFFF"/>
                    </w:rPr>
                    <w:t>pH</w:t>
                  </w:r>
                </w:p>
              </w:tc>
              <w:tc>
                <w:tcPr>
                  <w:tcW w:w="1354" w:type="dxa"/>
                  <w:vAlign w:val="center"/>
                </w:tcPr>
                <w:p w:rsidR="00CA53DC" w:rsidRPr="00BB4870" w:rsidRDefault="00CA53DC" w:rsidP="00187245">
                  <w:pPr>
                    <w:jc w:val="center"/>
                    <w:rPr>
                      <w:rFonts w:ascii="Times New Roman" w:hAnsi="Times New Roman" w:cs="Times New Roman"/>
                      <w:b/>
                      <w:color w:val="000000" w:themeColor="text1"/>
                      <w:kern w:val="0"/>
                      <w:szCs w:val="21"/>
                      <w:shd w:val="clear" w:color="auto" w:fill="FFFFFF"/>
                    </w:rPr>
                  </w:pPr>
                  <w:r w:rsidRPr="00BB4870">
                    <w:rPr>
                      <w:rFonts w:ascii="Times New Roman" w:hAnsi="Times New Roman" w:cs="Times New Roman"/>
                      <w:b/>
                      <w:color w:val="000000" w:themeColor="text1"/>
                      <w:kern w:val="0"/>
                      <w:szCs w:val="21"/>
                      <w:shd w:val="clear" w:color="auto" w:fill="FFFFFF"/>
                    </w:rPr>
                    <w:t>CODcr</w:t>
                  </w:r>
                </w:p>
              </w:tc>
              <w:tc>
                <w:tcPr>
                  <w:tcW w:w="1055" w:type="dxa"/>
                  <w:vAlign w:val="center"/>
                </w:tcPr>
                <w:p w:rsidR="00CA53DC" w:rsidRPr="00BB4870" w:rsidRDefault="00CA53DC" w:rsidP="00187245">
                  <w:pPr>
                    <w:jc w:val="center"/>
                    <w:rPr>
                      <w:rFonts w:ascii="Times New Roman" w:hAnsi="Times New Roman" w:cs="Times New Roman"/>
                      <w:b/>
                      <w:color w:val="000000" w:themeColor="text1"/>
                      <w:kern w:val="0"/>
                      <w:szCs w:val="21"/>
                      <w:shd w:val="clear" w:color="auto" w:fill="FFFFFF"/>
                    </w:rPr>
                  </w:pPr>
                  <w:r w:rsidRPr="00BB4870">
                    <w:rPr>
                      <w:rFonts w:ascii="Times New Roman" w:hAnsi="Times New Roman" w:cs="Times New Roman"/>
                      <w:b/>
                      <w:color w:val="000000" w:themeColor="text1"/>
                      <w:kern w:val="0"/>
                      <w:szCs w:val="21"/>
                      <w:shd w:val="clear" w:color="auto" w:fill="FFFFFF"/>
                    </w:rPr>
                    <w:t>BOD</w:t>
                  </w:r>
                  <w:r w:rsidRPr="00BB4870">
                    <w:rPr>
                      <w:rFonts w:ascii="Times New Roman" w:hAnsi="Times New Roman" w:cs="Times New Roman"/>
                      <w:b/>
                      <w:color w:val="000000" w:themeColor="text1"/>
                      <w:kern w:val="0"/>
                      <w:szCs w:val="21"/>
                      <w:shd w:val="clear" w:color="auto" w:fill="FFFFFF"/>
                      <w:vertAlign w:val="subscript"/>
                    </w:rPr>
                    <w:t>5</w:t>
                  </w:r>
                </w:p>
              </w:tc>
              <w:tc>
                <w:tcPr>
                  <w:tcW w:w="1354" w:type="dxa"/>
                  <w:vAlign w:val="center"/>
                </w:tcPr>
                <w:p w:rsidR="00CA53DC" w:rsidRPr="00BB4870" w:rsidRDefault="00CA53DC" w:rsidP="00187245">
                  <w:pPr>
                    <w:jc w:val="center"/>
                    <w:rPr>
                      <w:rFonts w:ascii="Times New Roman" w:hAnsi="Times New Roman" w:cs="Times New Roman"/>
                      <w:b/>
                      <w:color w:val="000000" w:themeColor="text1"/>
                      <w:kern w:val="0"/>
                      <w:szCs w:val="21"/>
                      <w:shd w:val="clear" w:color="auto" w:fill="FFFFFF"/>
                    </w:rPr>
                  </w:pPr>
                  <w:r w:rsidRPr="00BB4870">
                    <w:rPr>
                      <w:rFonts w:ascii="Times New Roman" w:hAnsi="Times New Roman" w:cs="Times New Roman"/>
                      <w:b/>
                      <w:color w:val="000000" w:themeColor="text1"/>
                      <w:kern w:val="0"/>
                      <w:szCs w:val="21"/>
                      <w:shd w:val="clear" w:color="auto" w:fill="FFFFFF"/>
                    </w:rPr>
                    <w:t>NH</w:t>
                  </w:r>
                  <w:r w:rsidRPr="00BB4870">
                    <w:rPr>
                      <w:rFonts w:ascii="Times New Roman" w:hAnsi="Times New Roman" w:cs="Times New Roman"/>
                      <w:b/>
                      <w:color w:val="000000" w:themeColor="text1"/>
                      <w:kern w:val="0"/>
                      <w:szCs w:val="21"/>
                      <w:shd w:val="clear" w:color="auto" w:fill="FFFFFF"/>
                      <w:vertAlign w:val="subscript"/>
                    </w:rPr>
                    <w:t>3</w:t>
                  </w:r>
                  <w:r w:rsidRPr="00BB4870">
                    <w:rPr>
                      <w:rFonts w:ascii="Times New Roman" w:hAnsi="Times New Roman" w:cs="Times New Roman"/>
                      <w:b/>
                      <w:color w:val="000000" w:themeColor="text1"/>
                      <w:kern w:val="0"/>
                      <w:szCs w:val="21"/>
                      <w:shd w:val="clear" w:color="auto" w:fill="FFFFFF"/>
                    </w:rPr>
                    <w:t>-N</w:t>
                  </w:r>
                </w:p>
              </w:tc>
              <w:tc>
                <w:tcPr>
                  <w:tcW w:w="1396" w:type="dxa"/>
                  <w:vAlign w:val="center"/>
                </w:tcPr>
                <w:p w:rsidR="00CA53DC" w:rsidRPr="00BB4870" w:rsidRDefault="00CA53DC" w:rsidP="00187245">
                  <w:pPr>
                    <w:jc w:val="center"/>
                    <w:rPr>
                      <w:rFonts w:ascii="Times New Roman" w:hAnsi="Times New Roman" w:cs="Times New Roman"/>
                      <w:b/>
                      <w:color w:val="000000" w:themeColor="text1"/>
                      <w:kern w:val="0"/>
                      <w:szCs w:val="21"/>
                      <w:shd w:val="clear" w:color="auto" w:fill="FFFFFF"/>
                    </w:rPr>
                  </w:pPr>
                  <w:r w:rsidRPr="00BB4870">
                    <w:rPr>
                      <w:rFonts w:ascii="Times New Roman" w:hAnsi="Times New Roman" w:cs="Times New Roman"/>
                      <w:b/>
                      <w:color w:val="000000" w:themeColor="text1"/>
                      <w:kern w:val="0"/>
                      <w:szCs w:val="21"/>
                      <w:shd w:val="clear" w:color="auto" w:fill="FFFFFF"/>
                    </w:rPr>
                    <w:t>TP</w:t>
                  </w:r>
                </w:p>
              </w:tc>
            </w:tr>
            <w:tr w:rsidR="00AD24D4" w:rsidRPr="00BB4870" w:rsidTr="00187245">
              <w:trPr>
                <w:jc w:val="center"/>
              </w:trPr>
              <w:tc>
                <w:tcPr>
                  <w:tcW w:w="721" w:type="dxa"/>
                  <w:vMerge w:val="restart"/>
                  <w:vAlign w:val="center"/>
                </w:tcPr>
                <w:p w:rsidR="00AD24D4" w:rsidRPr="00BB4870" w:rsidRDefault="00AD24D4" w:rsidP="00187245">
                  <w:pPr>
                    <w:spacing w:line="312" w:lineRule="auto"/>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W1</w:t>
                  </w:r>
                </w:p>
              </w:tc>
              <w:tc>
                <w:tcPr>
                  <w:tcW w:w="1533" w:type="dxa"/>
                </w:tcPr>
                <w:p w:rsidR="00AD24D4" w:rsidRPr="00BB4870" w:rsidRDefault="00AD24D4"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浓度均值</w:t>
                  </w:r>
                </w:p>
              </w:tc>
              <w:tc>
                <w:tcPr>
                  <w:tcW w:w="1205" w:type="dxa"/>
                </w:tcPr>
                <w:p w:rsidR="00AD24D4" w:rsidRPr="00BB4870" w:rsidRDefault="00AD24D4"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7.38</w:t>
                  </w:r>
                </w:p>
              </w:tc>
              <w:tc>
                <w:tcPr>
                  <w:tcW w:w="1354" w:type="dxa"/>
                </w:tcPr>
                <w:p w:rsidR="00AD24D4" w:rsidRPr="00BB4870" w:rsidRDefault="00AD24D4" w:rsidP="00E227DB">
                  <w:pPr>
                    <w:jc w:val="center"/>
                    <w:rPr>
                      <w:rFonts w:ascii="Times New Roman" w:hAnsi="Times New Roman" w:cs="Times New Roman"/>
                      <w:color w:val="000000"/>
                      <w:kern w:val="0"/>
                      <w:szCs w:val="21"/>
                      <w:shd w:val="clear" w:color="auto" w:fill="FFFFFF"/>
                    </w:rPr>
                  </w:pPr>
                  <w:r w:rsidRPr="00BB4870">
                    <w:rPr>
                      <w:rFonts w:ascii="Times New Roman" w:hAnsi="Times New Roman" w:cs="Times New Roman"/>
                      <w:color w:val="000000"/>
                      <w:kern w:val="0"/>
                      <w:szCs w:val="21"/>
                      <w:shd w:val="clear" w:color="auto" w:fill="FFFFFF"/>
                    </w:rPr>
                    <w:t>13.5</w:t>
                  </w:r>
                </w:p>
              </w:tc>
              <w:tc>
                <w:tcPr>
                  <w:tcW w:w="1055" w:type="dxa"/>
                </w:tcPr>
                <w:p w:rsidR="00AD24D4" w:rsidRPr="00BB4870" w:rsidRDefault="00AD24D4" w:rsidP="00E227DB">
                  <w:pPr>
                    <w:jc w:val="center"/>
                    <w:rPr>
                      <w:rFonts w:ascii="Times New Roman" w:hAnsi="Times New Roman" w:cs="Times New Roman"/>
                      <w:color w:val="000000"/>
                      <w:kern w:val="0"/>
                      <w:szCs w:val="21"/>
                      <w:shd w:val="clear" w:color="auto" w:fill="FFFFFF"/>
                    </w:rPr>
                  </w:pPr>
                  <w:r w:rsidRPr="00BB4870">
                    <w:rPr>
                      <w:rFonts w:ascii="Times New Roman" w:hAnsi="Times New Roman" w:cs="Times New Roman"/>
                      <w:color w:val="000000"/>
                      <w:kern w:val="0"/>
                      <w:szCs w:val="21"/>
                      <w:shd w:val="clear" w:color="auto" w:fill="FFFFFF"/>
                    </w:rPr>
                    <w:t>2.6</w:t>
                  </w:r>
                </w:p>
              </w:tc>
              <w:tc>
                <w:tcPr>
                  <w:tcW w:w="1354" w:type="dxa"/>
                </w:tcPr>
                <w:p w:rsidR="00AD24D4" w:rsidRPr="00BB4870" w:rsidRDefault="00AD24D4" w:rsidP="00E227DB">
                  <w:pPr>
                    <w:jc w:val="center"/>
                    <w:rPr>
                      <w:rFonts w:ascii="Times New Roman" w:hAnsi="Times New Roman" w:cs="Times New Roman"/>
                      <w:color w:val="000000"/>
                      <w:kern w:val="0"/>
                      <w:szCs w:val="21"/>
                      <w:shd w:val="clear" w:color="auto" w:fill="FFFFFF"/>
                    </w:rPr>
                  </w:pPr>
                  <w:r w:rsidRPr="00BB4870">
                    <w:rPr>
                      <w:rFonts w:ascii="Times New Roman" w:hAnsi="Times New Roman" w:cs="Times New Roman"/>
                      <w:color w:val="000000"/>
                      <w:kern w:val="0"/>
                      <w:szCs w:val="21"/>
                      <w:shd w:val="clear" w:color="auto" w:fill="FFFFFF"/>
                    </w:rPr>
                    <w:t>0.54</w:t>
                  </w:r>
                </w:p>
              </w:tc>
              <w:tc>
                <w:tcPr>
                  <w:tcW w:w="1396" w:type="dxa"/>
                </w:tcPr>
                <w:p w:rsidR="00AD24D4" w:rsidRPr="00BB4870" w:rsidRDefault="00AD24D4" w:rsidP="00E227DB">
                  <w:pPr>
                    <w:jc w:val="center"/>
                    <w:rPr>
                      <w:rFonts w:ascii="Times New Roman" w:hAnsi="Times New Roman" w:cs="Times New Roman"/>
                      <w:color w:val="000000"/>
                      <w:kern w:val="0"/>
                      <w:szCs w:val="21"/>
                      <w:shd w:val="clear" w:color="auto" w:fill="FFFFFF"/>
                    </w:rPr>
                  </w:pPr>
                  <w:r w:rsidRPr="00BB4870">
                    <w:rPr>
                      <w:rFonts w:ascii="Times New Roman" w:hAnsi="Times New Roman" w:cs="Times New Roman"/>
                      <w:color w:val="000000"/>
                      <w:kern w:val="0"/>
                      <w:szCs w:val="21"/>
                      <w:shd w:val="clear" w:color="auto" w:fill="FFFFFF"/>
                    </w:rPr>
                    <w:t>0.12</w:t>
                  </w:r>
                </w:p>
              </w:tc>
            </w:tr>
            <w:tr w:rsidR="00AD24D4" w:rsidRPr="00BB4870" w:rsidTr="00187245">
              <w:trPr>
                <w:jc w:val="center"/>
              </w:trPr>
              <w:tc>
                <w:tcPr>
                  <w:tcW w:w="721" w:type="dxa"/>
                  <w:vMerge/>
                </w:tcPr>
                <w:p w:rsidR="00AD24D4" w:rsidRPr="00BB4870" w:rsidRDefault="00AD24D4" w:rsidP="00187245">
                  <w:pPr>
                    <w:spacing w:line="312" w:lineRule="auto"/>
                    <w:jc w:val="center"/>
                    <w:rPr>
                      <w:rFonts w:ascii="Times New Roman" w:hAnsi="Times New Roman" w:cs="Times New Roman"/>
                      <w:color w:val="000000" w:themeColor="text1"/>
                      <w:kern w:val="0"/>
                      <w:szCs w:val="21"/>
                      <w:shd w:val="clear" w:color="auto" w:fill="FFFFFF"/>
                    </w:rPr>
                  </w:pPr>
                </w:p>
              </w:tc>
              <w:tc>
                <w:tcPr>
                  <w:tcW w:w="1533" w:type="dxa"/>
                </w:tcPr>
                <w:p w:rsidR="00AD24D4" w:rsidRPr="00BB4870" w:rsidRDefault="00AD24D4"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标准值</w:t>
                  </w:r>
                </w:p>
              </w:tc>
              <w:tc>
                <w:tcPr>
                  <w:tcW w:w="1205" w:type="dxa"/>
                </w:tcPr>
                <w:p w:rsidR="00AD24D4" w:rsidRPr="00BB4870" w:rsidRDefault="00AD24D4" w:rsidP="00187245">
                  <w:pPr>
                    <w:jc w:val="center"/>
                    <w:rPr>
                      <w:rFonts w:ascii="Times New Roman" w:hAnsi="Times New Roman" w:cs="Times New Roman"/>
                      <w:color w:val="000000"/>
                      <w:kern w:val="0"/>
                      <w:szCs w:val="21"/>
                      <w:shd w:val="clear" w:color="auto" w:fill="FFFFFF"/>
                    </w:rPr>
                  </w:pPr>
                  <w:r w:rsidRPr="00BB4870">
                    <w:rPr>
                      <w:rFonts w:ascii="Times New Roman" w:hAnsi="Times New Roman" w:cs="Times New Roman"/>
                      <w:color w:val="000000"/>
                      <w:kern w:val="0"/>
                      <w:szCs w:val="21"/>
                      <w:shd w:val="clear" w:color="auto" w:fill="FFFFFF"/>
                    </w:rPr>
                    <w:t>6-9</w:t>
                  </w:r>
                </w:p>
              </w:tc>
              <w:tc>
                <w:tcPr>
                  <w:tcW w:w="1354" w:type="dxa"/>
                </w:tcPr>
                <w:p w:rsidR="00AD24D4" w:rsidRPr="00BB4870" w:rsidRDefault="00AD24D4" w:rsidP="00E227DB">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30</w:t>
                  </w:r>
                </w:p>
              </w:tc>
              <w:tc>
                <w:tcPr>
                  <w:tcW w:w="1055" w:type="dxa"/>
                </w:tcPr>
                <w:p w:rsidR="00AD24D4" w:rsidRPr="00BB4870" w:rsidRDefault="00AD24D4" w:rsidP="00E227DB">
                  <w:pPr>
                    <w:jc w:val="center"/>
                    <w:rPr>
                      <w:rFonts w:ascii="Times New Roman" w:hAnsi="Times New Roman" w:cs="Times New Roman"/>
                      <w:kern w:val="0"/>
                      <w:szCs w:val="21"/>
                    </w:rPr>
                  </w:pPr>
                  <w:r w:rsidRPr="00BB4870">
                    <w:rPr>
                      <w:rFonts w:ascii="Times New Roman" w:hAnsi="Times New Roman" w:cs="Times New Roman"/>
                      <w:kern w:val="0"/>
                      <w:szCs w:val="21"/>
                    </w:rPr>
                    <w:t>6</w:t>
                  </w:r>
                </w:p>
              </w:tc>
              <w:tc>
                <w:tcPr>
                  <w:tcW w:w="1354" w:type="dxa"/>
                </w:tcPr>
                <w:p w:rsidR="00AD24D4" w:rsidRPr="00BB4870" w:rsidRDefault="00AD24D4" w:rsidP="00E227DB">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1.5</w:t>
                  </w:r>
                </w:p>
              </w:tc>
              <w:tc>
                <w:tcPr>
                  <w:tcW w:w="1396" w:type="dxa"/>
                </w:tcPr>
                <w:p w:rsidR="00AD24D4" w:rsidRPr="00BB4870" w:rsidRDefault="00AD24D4" w:rsidP="00E227DB">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0.3</w:t>
                  </w:r>
                </w:p>
              </w:tc>
            </w:tr>
            <w:tr w:rsidR="00AD24D4" w:rsidRPr="00BB4870" w:rsidTr="00187245">
              <w:trPr>
                <w:jc w:val="center"/>
              </w:trPr>
              <w:tc>
                <w:tcPr>
                  <w:tcW w:w="721" w:type="dxa"/>
                  <w:vMerge/>
                </w:tcPr>
                <w:p w:rsidR="00AD24D4" w:rsidRPr="00BB4870" w:rsidRDefault="00AD24D4" w:rsidP="00187245">
                  <w:pPr>
                    <w:spacing w:line="312" w:lineRule="auto"/>
                    <w:jc w:val="center"/>
                    <w:rPr>
                      <w:rFonts w:ascii="Times New Roman" w:hAnsi="Times New Roman" w:cs="Times New Roman"/>
                      <w:color w:val="000000" w:themeColor="text1"/>
                      <w:kern w:val="0"/>
                      <w:szCs w:val="21"/>
                      <w:shd w:val="clear" w:color="auto" w:fill="FFFFFF"/>
                    </w:rPr>
                  </w:pPr>
                </w:p>
              </w:tc>
              <w:tc>
                <w:tcPr>
                  <w:tcW w:w="1533" w:type="dxa"/>
                </w:tcPr>
                <w:p w:rsidR="00AD24D4" w:rsidRPr="00BB4870" w:rsidRDefault="00AD24D4" w:rsidP="00187245">
                  <w:pPr>
                    <w:jc w:val="center"/>
                    <w:rPr>
                      <w:rFonts w:ascii="Times New Roman" w:hAnsi="Times New Roman" w:cs="Times New Roman"/>
                      <w:kern w:val="0"/>
                      <w:szCs w:val="21"/>
                    </w:rPr>
                  </w:pPr>
                  <w:r w:rsidRPr="00BB4870">
                    <w:rPr>
                      <w:rFonts w:ascii="Times New Roman" w:hAnsi="Times New Roman" w:cs="Times New Roman"/>
                      <w:kern w:val="0"/>
                      <w:szCs w:val="21"/>
                    </w:rPr>
                    <w:t>均值超标倍数</w:t>
                  </w:r>
                </w:p>
              </w:tc>
              <w:tc>
                <w:tcPr>
                  <w:tcW w:w="1205" w:type="dxa"/>
                  <w:vAlign w:val="center"/>
                </w:tcPr>
                <w:p w:rsidR="00AD24D4" w:rsidRPr="00BB4870" w:rsidRDefault="00AD24D4"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w:t>
                  </w:r>
                </w:p>
              </w:tc>
              <w:tc>
                <w:tcPr>
                  <w:tcW w:w="1354" w:type="dxa"/>
                  <w:vAlign w:val="center"/>
                </w:tcPr>
                <w:p w:rsidR="00AD24D4" w:rsidRPr="00BB4870" w:rsidRDefault="00AD24D4"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w:t>
                  </w:r>
                </w:p>
              </w:tc>
              <w:tc>
                <w:tcPr>
                  <w:tcW w:w="1055" w:type="dxa"/>
                  <w:vAlign w:val="center"/>
                </w:tcPr>
                <w:p w:rsidR="00AD24D4" w:rsidRPr="00BB4870" w:rsidRDefault="00AD24D4"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w:t>
                  </w:r>
                </w:p>
              </w:tc>
              <w:tc>
                <w:tcPr>
                  <w:tcW w:w="1354" w:type="dxa"/>
                  <w:vAlign w:val="center"/>
                </w:tcPr>
                <w:p w:rsidR="00AD24D4" w:rsidRPr="00BB4870" w:rsidRDefault="00AD24D4"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w:t>
                  </w:r>
                </w:p>
              </w:tc>
              <w:tc>
                <w:tcPr>
                  <w:tcW w:w="1396" w:type="dxa"/>
                  <w:vAlign w:val="center"/>
                </w:tcPr>
                <w:p w:rsidR="00AD24D4" w:rsidRPr="00BB4870" w:rsidRDefault="00AD24D4"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w:t>
                  </w:r>
                </w:p>
              </w:tc>
            </w:tr>
            <w:tr w:rsidR="00AD24D4" w:rsidRPr="00BB4870" w:rsidTr="00187245">
              <w:trPr>
                <w:jc w:val="center"/>
              </w:trPr>
              <w:tc>
                <w:tcPr>
                  <w:tcW w:w="721" w:type="dxa"/>
                  <w:vMerge/>
                </w:tcPr>
                <w:p w:rsidR="00AD24D4" w:rsidRPr="00BB4870" w:rsidRDefault="00AD24D4" w:rsidP="00187245">
                  <w:pPr>
                    <w:spacing w:line="312" w:lineRule="auto"/>
                    <w:jc w:val="center"/>
                    <w:rPr>
                      <w:rFonts w:ascii="Times New Roman" w:hAnsi="Times New Roman" w:cs="Times New Roman"/>
                      <w:color w:val="000000" w:themeColor="text1"/>
                      <w:kern w:val="0"/>
                      <w:szCs w:val="21"/>
                      <w:shd w:val="clear" w:color="auto" w:fill="FFFFFF"/>
                    </w:rPr>
                  </w:pPr>
                </w:p>
              </w:tc>
              <w:tc>
                <w:tcPr>
                  <w:tcW w:w="1533" w:type="dxa"/>
                </w:tcPr>
                <w:p w:rsidR="00AD24D4" w:rsidRPr="00BB4870" w:rsidRDefault="00AD24D4" w:rsidP="00187245">
                  <w:pPr>
                    <w:jc w:val="center"/>
                    <w:rPr>
                      <w:rFonts w:ascii="Times New Roman" w:hAnsi="Times New Roman" w:cs="Times New Roman"/>
                      <w:kern w:val="0"/>
                      <w:szCs w:val="21"/>
                    </w:rPr>
                  </w:pPr>
                  <w:r w:rsidRPr="00BB4870">
                    <w:rPr>
                      <w:rFonts w:ascii="Times New Roman" w:hAnsi="Times New Roman" w:cs="Times New Roman"/>
                      <w:kern w:val="0"/>
                      <w:szCs w:val="21"/>
                    </w:rPr>
                    <w:t>超标率</w:t>
                  </w:r>
                  <w:r w:rsidRPr="00BB4870">
                    <w:rPr>
                      <w:rFonts w:ascii="Times New Roman" w:hAnsi="Times New Roman" w:cs="Times New Roman"/>
                      <w:kern w:val="0"/>
                      <w:szCs w:val="21"/>
                    </w:rPr>
                    <w:t>%</w:t>
                  </w:r>
                </w:p>
              </w:tc>
              <w:tc>
                <w:tcPr>
                  <w:tcW w:w="1205" w:type="dxa"/>
                </w:tcPr>
                <w:p w:rsidR="00AD24D4" w:rsidRPr="00BB4870" w:rsidRDefault="00AD24D4"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0</w:t>
                  </w:r>
                </w:p>
              </w:tc>
              <w:tc>
                <w:tcPr>
                  <w:tcW w:w="1354" w:type="dxa"/>
                </w:tcPr>
                <w:p w:rsidR="00AD24D4" w:rsidRPr="00BB4870" w:rsidRDefault="00AD24D4"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0</w:t>
                  </w:r>
                </w:p>
              </w:tc>
              <w:tc>
                <w:tcPr>
                  <w:tcW w:w="1055" w:type="dxa"/>
                </w:tcPr>
                <w:p w:rsidR="00AD24D4" w:rsidRPr="00BB4870" w:rsidRDefault="00AD24D4"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0</w:t>
                  </w:r>
                </w:p>
              </w:tc>
              <w:tc>
                <w:tcPr>
                  <w:tcW w:w="1354" w:type="dxa"/>
                </w:tcPr>
                <w:p w:rsidR="00AD24D4" w:rsidRPr="00BB4870" w:rsidRDefault="00AD24D4"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0</w:t>
                  </w:r>
                </w:p>
              </w:tc>
              <w:tc>
                <w:tcPr>
                  <w:tcW w:w="1396" w:type="dxa"/>
                </w:tcPr>
                <w:p w:rsidR="00AD24D4" w:rsidRPr="00BB4870" w:rsidRDefault="00AD24D4"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0</w:t>
                  </w:r>
                </w:p>
              </w:tc>
            </w:tr>
          </w:tbl>
          <w:p w:rsidR="00CA53DC" w:rsidRPr="00BB4870" w:rsidRDefault="00CA53DC" w:rsidP="00CA53DC">
            <w:pPr>
              <w:spacing w:line="360" w:lineRule="auto"/>
              <w:ind w:firstLine="482"/>
              <w:jc w:val="left"/>
              <w:rPr>
                <w:rFonts w:ascii="Times New Roman" w:hAnsi="Times New Roman" w:cs="Times New Roman"/>
                <w:color w:val="000000" w:themeColor="text1"/>
                <w:kern w:val="0"/>
                <w:sz w:val="24"/>
                <w:szCs w:val="24"/>
                <w:shd w:val="clear" w:color="auto" w:fill="FFFFFF"/>
              </w:rPr>
            </w:pPr>
            <w:r w:rsidRPr="00BB4870">
              <w:rPr>
                <w:rFonts w:ascii="Times New Roman" w:hAnsi="Times New Roman" w:cs="Times New Roman"/>
                <w:color w:val="000000" w:themeColor="text1"/>
                <w:kern w:val="0"/>
                <w:sz w:val="24"/>
                <w:szCs w:val="24"/>
                <w:shd w:val="clear" w:color="auto" w:fill="FFFFFF"/>
              </w:rPr>
              <w:t>从表</w:t>
            </w:r>
            <w:r w:rsidR="00D55AFC">
              <w:rPr>
                <w:rFonts w:ascii="Times New Roman" w:hAnsi="Times New Roman" w:cs="Times New Roman" w:hint="eastAsia"/>
                <w:color w:val="000000" w:themeColor="text1"/>
                <w:kern w:val="0"/>
                <w:sz w:val="24"/>
                <w:szCs w:val="24"/>
                <w:shd w:val="clear" w:color="auto" w:fill="FFFFFF"/>
              </w:rPr>
              <w:t>4</w:t>
            </w:r>
            <w:r w:rsidRPr="00BB4870">
              <w:rPr>
                <w:rFonts w:ascii="Times New Roman" w:hAnsi="Times New Roman" w:cs="Times New Roman"/>
                <w:color w:val="000000" w:themeColor="text1"/>
                <w:kern w:val="0"/>
                <w:sz w:val="24"/>
                <w:szCs w:val="24"/>
                <w:shd w:val="clear" w:color="auto" w:fill="FFFFFF"/>
              </w:rPr>
              <w:t>-3</w:t>
            </w:r>
            <w:r w:rsidRPr="00BB4870">
              <w:rPr>
                <w:rFonts w:ascii="Times New Roman" w:hAnsi="Times New Roman" w:cs="Times New Roman"/>
                <w:color w:val="000000" w:themeColor="text1"/>
                <w:kern w:val="0"/>
                <w:sz w:val="24"/>
                <w:szCs w:val="24"/>
                <w:shd w:val="clear" w:color="auto" w:fill="FFFFFF"/>
              </w:rPr>
              <w:t>中数据可以看出，</w:t>
            </w:r>
            <w:r w:rsidRPr="00BB4870">
              <w:rPr>
                <w:rFonts w:ascii="Times New Roman" w:hAnsi="Times New Roman" w:cs="Times New Roman"/>
                <w:kern w:val="0"/>
                <w:sz w:val="24"/>
                <w:szCs w:val="24"/>
              </w:rPr>
              <w:t>澧水津市新洲</w:t>
            </w:r>
            <w:r w:rsidRPr="00BB4870">
              <w:rPr>
                <w:rFonts w:ascii="Times New Roman" w:hAnsi="Times New Roman" w:cs="Times New Roman"/>
                <w:kern w:val="0"/>
                <w:sz w:val="24"/>
                <w:szCs w:val="24"/>
              </w:rPr>
              <w:t>1</w:t>
            </w:r>
            <w:r w:rsidRPr="00BB4870">
              <w:rPr>
                <w:rFonts w:ascii="Times New Roman" w:hAnsi="Times New Roman" w:cs="Times New Roman"/>
                <w:kern w:val="0"/>
                <w:sz w:val="24"/>
                <w:szCs w:val="24"/>
              </w:rPr>
              <w:t>号</w:t>
            </w:r>
            <w:r w:rsidRPr="00BB4870">
              <w:rPr>
                <w:rFonts w:ascii="Times New Roman" w:hAnsi="Times New Roman" w:cs="Times New Roman"/>
                <w:color w:val="000000" w:themeColor="text1"/>
                <w:kern w:val="0"/>
                <w:sz w:val="24"/>
                <w:szCs w:val="24"/>
                <w:shd w:val="clear" w:color="auto" w:fill="FFFFFF"/>
              </w:rPr>
              <w:t>断面监测点的</w:t>
            </w:r>
            <w:r w:rsidRPr="00BB4870">
              <w:rPr>
                <w:rFonts w:ascii="Times New Roman" w:hAnsi="Times New Roman" w:cs="Times New Roman"/>
                <w:color w:val="000000" w:themeColor="text1"/>
                <w:kern w:val="0"/>
                <w:sz w:val="24"/>
                <w:szCs w:val="24"/>
                <w:shd w:val="clear" w:color="auto" w:fill="FFFFFF"/>
              </w:rPr>
              <w:t>pH</w:t>
            </w:r>
            <w:r w:rsidRPr="00BB4870">
              <w:rPr>
                <w:rFonts w:ascii="Times New Roman" w:hAnsi="Times New Roman" w:cs="Times New Roman"/>
                <w:color w:val="000000" w:themeColor="text1"/>
                <w:kern w:val="0"/>
                <w:sz w:val="24"/>
                <w:szCs w:val="24"/>
                <w:shd w:val="clear" w:color="auto" w:fill="FFFFFF"/>
              </w:rPr>
              <w:t>、</w:t>
            </w:r>
            <w:r w:rsidRPr="00BB4870">
              <w:rPr>
                <w:rFonts w:ascii="Times New Roman" w:hAnsi="Times New Roman" w:cs="Times New Roman"/>
                <w:color w:val="000000" w:themeColor="text1"/>
                <w:kern w:val="0"/>
                <w:sz w:val="24"/>
                <w:szCs w:val="24"/>
                <w:shd w:val="clear" w:color="auto" w:fill="FFFFFF"/>
              </w:rPr>
              <w:t>CODcr</w:t>
            </w:r>
            <w:r w:rsidRPr="00BB4870">
              <w:rPr>
                <w:rFonts w:ascii="Times New Roman" w:hAnsi="Times New Roman" w:cs="Times New Roman"/>
                <w:color w:val="000000" w:themeColor="text1"/>
                <w:kern w:val="0"/>
                <w:sz w:val="24"/>
                <w:szCs w:val="24"/>
                <w:shd w:val="clear" w:color="auto" w:fill="FFFFFF"/>
              </w:rPr>
              <w:t>、</w:t>
            </w:r>
            <w:r w:rsidRPr="00BB4870">
              <w:rPr>
                <w:rFonts w:ascii="Times New Roman" w:hAnsi="Times New Roman" w:cs="Times New Roman"/>
                <w:color w:val="000000" w:themeColor="text1"/>
                <w:kern w:val="0"/>
                <w:sz w:val="24"/>
                <w:szCs w:val="24"/>
                <w:shd w:val="clear" w:color="auto" w:fill="FFFFFF"/>
              </w:rPr>
              <w:t>BOD</w:t>
            </w:r>
            <w:r w:rsidRPr="00BB4870">
              <w:rPr>
                <w:rFonts w:ascii="Times New Roman" w:hAnsi="Times New Roman" w:cs="Times New Roman"/>
                <w:color w:val="000000" w:themeColor="text1"/>
                <w:kern w:val="0"/>
                <w:sz w:val="24"/>
                <w:szCs w:val="24"/>
                <w:shd w:val="clear" w:color="auto" w:fill="FFFFFF"/>
                <w:vertAlign w:val="subscript"/>
              </w:rPr>
              <w:t>5</w:t>
            </w:r>
            <w:r w:rsidRPr="00BB4870">
              <w:rPr>
                <w:rFonts w:ascii="Times New Roman" w:hAnsi="Times New Roman" w:cs="Times New Roman"/>
                <w:color w:val="000000" w:themeColor="text1"/>
                <w:kern w:val="0"/>
                <w:sz w:val="24"/>
                <w:szCs w:val="24"/>
                <w:shd w:val="clear" w:color="auto" w:fill="FFFFFF"/>
              </w:rPr>
              <w:t>、</w:t>
            </w:r>
            <w:r w:rsidRPr="00BB4870">
              <w:rPr>
                <w:rFonts w:ascii="Times New Roman" w:hAnsi="Times New Roman" w:cs="Times New Roman"/>
                <w:color w:val="000000" w:themeColor="text1"/>
                <w:kern w:val="0"/>
                <w:sz w:val="24"/>
                <w:szCs w:val="24"/>
                <w:shd w:val="clear" w:color="auto" w:fill="FFFFFF"/>
              </w:rPr>
              <w:t>NH</w:t>
            </w:r>
            <w:r w:rsidRPr="00BB4870">
              <w:rPr>
                <w:rFonts w:ascii="Times New Roman" w:hAnsi="Times New Roman" w:cs="Times New Roman"/>
                <w:color w:val="000000" w:themeColor="text1"/>
                <w:kern w:val="0"/>
                <w:sz w:val="24"/>
                <w:szCs w:val="24"/>
                <w:shd w:val="clear" w:color="auto" w:fill="FFFFFF"/>
                <w:vertAlign w:val="subscript"/>
              </w:rPr>
              <w:t>3</w:t>
            </w:r>
            <w:r w:rsidRPr="00BB4870">
              <w:rPr>
                <w:rFonts w:ascii="Times New Roman" w:hAnsi="Times New Roman" w:cs="Times New Roman"/>
                <w:color w:val="000000" w:themeColor="text1"/>
                <w:kern w:val="0"/>
                <w:sz w:val="24"/>
                <w:szCs w:val="24"/>
                <w:shd w:val="clear" w:color="auto" w:fill="FFFFFF"/>
              </w:rPr>
              <w:t>-N</w:t>
            </w:r>
            <w:r w:rsidRPr="00BB4870">
              <w:rPr>
                <w:rFonts w:ascii="Times New Roman" w:hAnsi="Times New Roman" w:cs="Times New Roman"/>
                <w:color w:val="000000" w:themeColor="text1"/>
                <w:kern w:val="0"/>
                <w:sz w:val="24"/>
                <w:szCs w:val="24"/>
                <w:shd w:val="clear" w:color="auto" w:fill="FFFFFF"/>
              </w:rPr>
              <w:t>、</w:t>
            </w:r>
            <w:r w:rsidRPr="00BB4870">
              <w:rPr>
                <w:rFonts w:ascii="Times New Roman" w:hAnsi="Times New Roman" w:cs="Times New Roman"/>
                <w:color w:val="000000" w:themeColor="text1"/>
                <w:kern w:val="0"/>
                <w:sz w:val="24"/>
                <w:szCs w:val="24"/>
                <w:shd w:val="clear" w:color="auto" w:fill="FFFFFF"/>
              </w:rPr>
              <w:t>TP</w:t>
            </w:r>
            <w:r w:rsidRPr="00BB4870">
              <w:rPr>
                <w:rFonts w:ascii="Times New Roman" w:hAnsi="Times New Roman" w:cs="Times New Roman"/>
                <w:color w:val="000000" w:themeColor="text1"/>
                <w:kern w:val="0"/>
                <w:sz w:val="24"/>
                <w:szCs w:val="24"/>
                <w:shd w:val="clear" w:color="auto" w:fill="FFFFFF"/>
              </w:rPr>
              <w:t>的日均浓度明显低于《地表水环境质量标准》（</w:t>
            </w:r>
            <w:r w:rsidRPr="00BB4870">
              <w:rPr>
                <w:rFonts w:ascii="Times New Roman" w:hAnsi="Times New Roman" w:cs="Times New Roman"/>
                <w:color w:val="000000" w:themeColor="text1"/>
                <w:kern w:val="0"/>
                <w:sz w:val="24"/>
                <w:szCs w:val="24"/>
                <w:shd w:val="clear" w:color="auto" w:fill="FFFFFF"/>
              </w:rPr>
              <w:t>GB3838-2002</w:t>
            </w:r>
            <w:r w:rsidRPr="00BB4870">
              <w:rPr>
                <w:rFonts w:ascii="Times New Roman" w:hAnsi="Times New Roman" w:cs="Times New Roman"/>
                <w:color w:val="000000" w:themeColor="text1"/>
                <w:kern w:val="0"/>
                <w:sz w:val="24"/>
                <w:szCs w:val="24"/>
                <w:shd w:val="clear" w:color="auto" w:fill="FFFFFF"/>
              </w:rPr>
              <w:t>）中的</w:t>
            </w:r>
            <w:r w:rsidRPr="00BB4870">
              <w:rPr>
                <w:rFonts w:ascii="Times New Roman" w:hAnsi="Times New Roman" w:cs="Times New Roman"/>
                <w:color w:val="000000" w:themeColor="text1"/>
                <w:kern w:val="0"/>
                <w:sz w:val="24"/>
                <w:szCs w:val="24"/>
                <w:shd w:val="clear" w:color="auto" w:fill="FFFFFF"/>
              </w:rPr>
              <w:t>IV</w:t>
            </w:r>
            <w:r w:rsidRPr="00BB4870">
              <w:rPr>
                <w:rFonts w:ascii="Times New Roman" w:hAnsi="Times New Roman" w:cs="Times New Roman"/>
                <w:color w:val="000000" w:themeColor="text1"/>
                <w:kern w:val="0"/>
                <w:sz w:val="24"/>
                <w:szCs w:val="24"/>
                <w:shd w:val="clear" w:color="auto" w:fill="FFFFFF"/>
              </w:rPr>
              <w:t>标准。</w:t>
            </w:r>
          </w:p>
          <w:p w:rsidR="00CA53DC" w:rsidRPr="00BB4870" w:rsidRDefault="00CA53DC" w:rsidP="00CA53DC">
            <w:pPr>
              <w:spacing w:line="360" w:lineRule="auto"/>
              <w:jc w:val="left"/>
              <w:rPr>
                <w:rFonts w:ascii="Times New Roman" w:hAnsi="Times New Roman" w:cs="Times New Roman"/>
                <w:b/>
                <w:color w:val="000000" w:themeColor="text1"/>
                <w:kern w:val="0"/>
                <w:sz w:val="24"/>
                <w:szCs w:val="24"/>
                <w:shd w:val="clear" w:color="auto" w:fill="FFFFFF"/>
              </w:rPr>
            </w:pPr>
            <w:r w:rsidRPr="00BB4870">
              <w:rPr>
                <w:rFonts w:ascii="Times New Roman" w:hAnsi="Times New Roman" w:cs="Times New Roman"/>
                <w:b/>
                <w:color w:val="000000" w:themeColor="text1"/>
                <w:kern w:val="0"/>
                <w:sz w:val="24"/>
                <w:szCs w:val="24"/>
                <w:shd w:val="clear" w:color="auto" w:fill="FFFFFF"/>
              </w:rPr>
              <w:t>三、声环境质量现状与评价</w:t>
            </w:r>
          </w:p>
          <w:p w:rsidR="00CA53DC" w:rsidRPr="00BB4870" w:rsidRDefault="00CA53DC" w:rsidP="00CA53DC">
            <w:pPr>
              <w:spacing w:line="360" w:lineRule="auto"/>
              <w:ind w:firstLine="482"/>
              <w:jc w:val="left"/>
              <w:rPr>
                <w:rFonts w:ascii="Times New Roman" w:hAnsi="Times New Roman" w:cs="Times New Roman"/>
                <w:color w:val="000000" w:themeColor="text1"/>
                <w:kern w:val="0"/>
                <w:sz w:val="24"/>
                <w:szCs w:val="24"/>
                <w:shd w:val="clear" w:color="auto" w:fill="FFFFFF"/>
              </w:rPr>
            </w:pPr>
            <w:r w:rsidRPr="00BB4870">
              <w:rPr>
                <w:rFonts w:ascii="Times New Roman" w:hAnsi="Times New Roman" w:cs="Times New Roman"/>
                <w:color w:val="000000" w:themeColor="text1"/>
                <w:kern w:val="0"/>
                <w:sz w:val="24"/>
                <w:szCs w:val="24"/>
                <w:shd w:val="clear" w:color="auto" w:fill="FFFFFF"/>
              </w:rPr>
              <w:t>本环评委托常德市德环环境检测公司于</w:t>
            </w:r>
            <w:r w:rsidRPr="00BB4870">
              <w:rPr>
                <w:rFonts w:ascii="Times New Roman" w:hAnsi="Times New Roman" w:cs="Times New Roman"/>
                <w:color w:val="000000" w:themeColor="text1"/>
                <w:kern w:val="0"/>
                <w:sz w:val="24"/>
                <w:szCs w:val="24"/>
                <w:shd w:val="clear" w:color="auto" w:fill="FFFFFF"/>
              </w:rPr>
              <w:t>201</w:t>
            </w:r>
            <w:r w:rsidR="00D55AFC">
              <w:rPr>
                <w:rFonts w:ascii="Times New Roman" w:hAnsi="Times New Roman" w:cs="Times New Roman" w:hint="eastAsia"/>
                <w:color w:val="000000" w:themeColor="text1"/>
                <w:kern w:val="0"/>
                <w:sz w:val="24"/>
                <w:szCs w:val="24"/>
                <w:shd w:val="clear" w:color="auto" w:fill="FFFFFF"/>
              </w:rPr>
              <w:t>8</w:t>
            </w:r>
            <w:r w:rsidRPr="00BB4870">
              <w:rPr>
                <w:rFonts w:ascii="Times New Roman" w:hAnsi="Times New Roman" w:cs="Times New Roman"/>
                <w:color w:val="000000" w:themeColor="text1"/>
                <w:kern w:val="0"/>
                <w:sz w:val="24"/>
                <w:szCs w:val="24"/>
                <w:shd w:val="clear" w:color="auto" w:fill="FFFFFF"/>
              </w:rPr>
              <w:t>年</w:t>
            </w:r>
            <w:r w:rsidR="00D55AFC">
              <w:rPr>
                <w:rFonts w:ascii="Times New Roman" w:hAnsi="Times New Roman" w:cs="Times New Roman" w:hint="eastAsia"/>
                <w:color w:val="000000" w:themeColor="text1"/>
                <w:kern w:val="0"/>
                <w:sz w:val="24"/>
                <w:szCs w:val="24"/>
                <w:shd w:val="clear" w:color="auto" w:fill="FFFFFF"/>
              </w:rPr>
              <w:t>8</w:t>
            </w:r>
            <w:r w:rsidRPr="00BB4870">
              <w:rPr>
                <w:rFonts w:ascii="Times New Roman" w:hAnsi="Times New Roman" w:cs="Times New Roman"/>
                <w:color w:val="000000" w:themeColor="text1"/>
                <w:kern w:val="0"/>
                <w:sz w:val="24"/>
                <w:szCs w:val="24"/>
                <w:shd w:val="clear" w:color="auto" w:fill="FFFFFF"/>
              </w:rPr>
              <w:t>月</w:t>
            </w:r>
            <w:r w:rsidRPr="00BB4870">
              <w:rPr>
                <w:rFonts w:ascii="Times New Roman" w:hAnsi="Times New Roman" w:cs="Times New Roman"/>
                <w:color w:val="000000" w:themeColor="text1"/>
                <w:kern w:val="0"/>
                <w:sz w:val="24"/>
                <w:szCs w:val="24"/>
                <w:shd w:val="clear" w:color="auto" w:fill="FFFFFF"/>
              </w:rPr>
              <w:t>13</w:t>
            </w:r>
            <w:r w:rsidRPr="00BB4870">
              <w:rPr>
                <w:rFonts w:ascii="Times New Roman" w:hAnsi="Times New Roman" w:cs="Times New Roman"/>
                <w:color w:val="000000" w:themeColor="text1"/>
                <w:kern w:val="0"/>
                <w:sz w:val="24"/>
                <w:szCs w:val="24"/>
                <w:shd w:val="clear" w:color="auto" w:fill="FFFFFF"/>
              </w:rPr>
              <w:t>日对项目所在地进行了为期</w:t>
            </w:r>
            <w:r w:rsidRPr="00BB4870">
              <w:rPr>
                <w:rFonts w:ascii="Times New Roman" w:hAnsi="Times New Roman" w:cs="Times New Roman"/>
                <w:color w:val="000000" w:themeColor="text1"/>
                <w:kern w:val="0"/>
                <w:sz w:val="24"/>
                <w:szCs w:val="24"/>
                <w:shd w:val="clear" w:color="auto" w:fill="FFFFFF"/>
              </w:rPr>
              <w:t>1</w:t>
            </w:r>
            <w:r w:rsidRPr="00BB4870">
              <w:rPr>
                <w:rFonts w:ascii="Times New Roman" w:hAnsi="Times New Roman" w:cs="Times New Roman"/>
                <w:color w:val="000000" w:themeColor="text1"/>
                <w:kern w:val="0"/>
                <w:sz w:val="24"/>
                <w:szCs w:val="24"/>
                <w:shd w:val="clear" w:color="auto" w:fill="FFFFFF"/>
              </w:rPr>
              <w:t>天的声环境现状监测，共布设</w:t>
            </w:r>
            <w:r w:rsidR="00FE0496">
              <w:rPr>
                <w:rFonts w:ascii="Times New Roman" w:hAnsi="Times New Roman" w:cs="Times New Roman" w:hint="eastAsia"/>
                <w:color w:val="000000" w:themeColor="text1"/>
                <w:kern w:val="0"/>
                <w:sz w:val="24"/>
                <w:szCs w:val="24"/>
                <w:shd w:val="clear" w:color="auto" w:fill="FFFFFF"/>
              </w:rPr>
              <w:t>4</w:t>
            </w:r>
            <w:r w:rsidRPr="00BB4870">
              <w:rPr>
                <w:rFonts w:ascii="Times New Roman" w:hAnsi="Times New Roman" w:cs="Times New Roman"/>
                <w:color w:val="000000" w:themeColor="text1"/>
                <w:kern w:val="0"/>
                <w:sz w:val="24"/>
                <w:szCs w:val="24"/>
                <w:shd w:val="clear" w:color="auto" w:fill="FFFFFF"/>
              </w:rPr>
              <w:t>个监测点，具体布点见图</w:t>
            </w:r>
            <w:r w:rsidRPr="00BB4870">
              <w:rPr>
                <w:rFonts w:ascii="Times New Roman" w:hAnsi="Times New Roman" w:cs="Times New Roman"/>
                <w:color w:val="000000" w:themeColor="text1"/>
                <w:kern w:val="0"/>
                <w:sz w:val="24"/>
                <w:szCs w:val="24"/>
                <w:shd w:val="clear" w:color="auto" w:fill="FFFFFF"/>
              </w:rPr>
              <w:t>1</w:t>
            </w:r>
            <w:r w:rsidRPr="00BB4870">
              <w:rPr>
                <w:rFonts w:ascii="Times New Roman" w:hAnsi="Times New Roman" w:cs="Times New Roman"/>
                <w:color w:val="000000" w:themeColor="text1"/>
                <w:kern w:val="0"/>
                <w:sz w:val="24"/>
                <w:szCs w:val="24"/>
                <w:shd w:val="clear" w:color="auto" w:fill="FFFFFF"/>
              </w:rPr>
              <w:t>、监测结果见表</w:t>
            </w:r>
            <w:r w:rsidRPr="00BB4870">
              <w:rPr>
                <w:rFonts w:ascii="Times New Roman" w:hAnsi="Times New Roman" w:cs="Times New Roman"/>
                <w:color w:val="000000" w:themeColor="text1"/>
                <w:kern w:val="0"/>
                <w:sz w:val="24"/>
                <w:szCs w:val="24"/>
                <w:shd w:val="clear" w:color="auto" w:fill="FFFFFF"/>
              </w:rPr>
              <w:t>3-4</w:t>
            </w:r>
            <w:r w:rsidRPr="00BB4870">
              <w:rPr>
                <w:rFonts w:ascii="Times New Roman" w:hAnsi="Times New Roman" w:cs="Times New Roman"/>
                <w:color w:val="000000" w:themeColor="text1"/>
                <w:kern w:val="0"/>
                <w:sz w:val="24"/>
                <w:szCs w:val="24"/>
                <w:shd w:val="clear" w:color="auto" w:fill="FFFFFF"/>
              </w:rPr>
              <w:t>。</w:t>
            </w:r>
          </w:p>
          <w:p w:rsidR="00CA53DC" w:rsidRPr="00BB4870" w:rsidRDefault="00CA53DC" w:rsidP="00CA53DC">
            <w:pPr>
              <w:spacing w:line="360" w:lineRule="auto"/>
              <w:jc w:val="center"/>
              <w:rPr>
                <w:rFonts w:ascii="Times New Roman" w:hAnsi="Times New Roman" w:cs="Times New Roman"/>
                <w:color w:val="000000" w:themeColor="text1"/>
                <w:kern w:val="0"/>
                <w:sz w:val="24"/>
                <w:szCs w:val="24"/>
                <w:shd w:val="clear" w:color="auto" w:fill="FFFFFF"/>
              </w:rPr>
            </w:pPr>
            <w:r w:rsidRPr="00BB4870">
              <w:rPr>
                <w:noProof/>
                <w:color w:val="000000" w:themeColor="text1"/>
                <w:kern w:val="0"/>
                <w:sz w:val="24"/>
                <w:szCs w:val="24"/>
              </w:rPr>
              <mc:AlternateContent>
                <mc:Choice Requires="wpc">
                  <w:drawing>
                    <wp:inline distT="0" distB="0" distL="0" distR="0" wp14:anchorId="06F9D1C3" wp14:editId="38F0CA8E">
                      <wp:extent cx="5276850" cy="4124325"/>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直接连接符 2"/>
                              <wps:cNvCnPr/>
                              <wps:spPr>
                                <a:xfrm>
                                  <a:off x="3914775" y="447675"/>
                                  <a:ext cx="0" cy="3362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a:off x="4495800" y="447675"/>
                                  <a:ext cx="0" cy="3362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714500" y="1209675"/>
                                  <a:ext cx="1781175" cy="1695450"/>
                                </a:xfrm>
                                <a:prstGeom prst="rect">
                                  <a:avLst/>
                                </a:prstGeom>
                                <a:noFill/>
                                <a:ln w="31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矩形 20"/>
                              <wps:cNvSpPr/>
                              <wps:spPr>
                                <a:xfrm>
                                  <a:off x="1714500" y="447675"/>
                                  <a:ext cx="1781175" cy="438150"/>
                                </a:xfrm>
                                <a:prstGeom prst="rect">
                                  <a:avLst/>
                                </a:prstGeom>
                                <a:noFill/>
                                <a:ln w="317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1714500" y="3209925"/>
                                  <a:ext cx="1781175" cy="438150"/>
                                </a:xfrm>
                                <a:prstGeom prst="rect">
                                  <a:avLst/>
                                </a:prstGeom>
                                <a:noFill/>
                                <a:ln w="317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80975" y="1219199"/>
                                  <a:ext cx="1171575" cy="1685925"/>
                                </a:xfrm>
                                <a:prstGeom prst="rect">
                                  <a:avLst/>
                                </a:prstGeom>
                                <a:noFill/>
                                <a:ln w="317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文本框 12"/>
                              <wps:cNvSpPr txBox="1"/>
                              <wps:spPr>
                                <a:xfrm>
                                  <a:off x="4038601" y="1628775"/>
                                  <a:ext cx="381000"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7C3" w:rsidRDefault="00C937C3">
                                    <w:r>
                                      <w:rPr>
                                        <w:rFonts w:hint="eastAsia"/>
                                      </w:rPr>
                                      <w:t>孟</w:t>
                                    </w:r>
                                  </w:p>
                                  <w:p w:rsidR="00C937C3" w:rsidRDefault="00C937C3">
                                    <w:r>
                                      <w:rPr>
                                        <w:rFonts w:hint="eastAsia"/>
                                      </w:rPr>
                                      <w:t>姜</w:t>
                                    </w:r>
                                  </w:p>
                                  <w:p w:rsidR="00C937C3" w:rsidRDefault="00C937C3">
                                    <w:r>
                                      <w:rPr>
                                        <w:rFonts w:hint="eastAsia"/>
                                      </w:rPr>
                                      <w:t>女</w:t>
                                    </w:r>
                                  </w:p>
                                  <w:p w:rsidR="00C937C3" w:rsidRDefault="00C937C3">
                                    <w:r>
                                      <w:rPr>
                                        <w:rFonts w:hint="eastAsia"/>
                                      </w:rPr>
                                      <w:t>大</w:t>
                                    </w:r>
                                  </w:p>
                                  <w:p w:rsidR="00C937C3" w:rsidRDefault="00C937C3">
                                    <w:r>
                                      <w:rPr>
                                        <w:rFonts w:hint="eastAsia"/>
                                      </w:rPr>
                                      <w:t>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直接箭头连接符 13"/>
                              <wps:cNvCnPr/>
                              <wps:spPr>
                                <a:xfrm flipV="1">
                                  <a:off x="4905375" y="533400"/>
                                  <a:ext cx="0" cy="790575"/>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 name="文本框 23"/>
                              <wps:cNvSpPr txBox="1"/>
                              <wps:spPr>
                                <a:xfrm>
                                  <a:off x="4743451" y="257175"/>
                                  <a:ext cx="381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7C3" w:rsidRDefault="00C937C3">
                                    <w:r>
                                      <w:rPr>
                                        <w:rFonts w:hint="eastAsia"/>
                                      </w:rPr>
                                      <w:t>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本框 24"/>
                              <wps:cNvSpPr txBox="1"/>
                              <wps:spPr>
                                <a:xfrm>
                                  <a:off x="2495551" y="1524000"/>
                                  <a:ext cx="381000"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7C3" w:rsidRDefault="00C937C3">
                                    <w:r>
                                      <w:rPr>
                                        <w:rFonts w:hint="eastAsia"/>
                                      </w:rPr>
                                      <w:t>项目所在地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a:off x="628651" y="1762125"/>
                                  <a:ext cx="3810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7C3" w:rsidRDefault="00C937C3">
                                    <w:r>
                                      <w:rPr>
                                        <w:rFonts w:hint="eastAsia"/>
                                      </w:rPr>
                                      <w:t>居民区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本框 26"/>
                              <wps:cNvSpPr txBox="1"/>
                              <wps:spPr>
                                <a:xfrm>
                                  <a:off x="2305051" y="533400"/>
                                  <a:ext cx="762000" cy="2666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7C3" w:rsidRDefault="00C937C3">
                                    <w:r>
                                      <w:rPr>
                                        <w:rFonts w:hint="eastAsia"/>
                                      </w:rPr>
                                      <w:t>居民区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2352676" y="3295650"/>
                                  <a:ext cx="762000" cy="2666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7C3" w:rsidRDefault="00C937C3">
                                    <w:r>
                                      <w:rPr>
                                        <w:rFonts w:hint="eastAsia"/>
                                      </w:rPr>
                                      <w:t>居民区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2143125" y="914400"/>
                                  <a:ext cx="1142999" cy="2666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7C3" w:rsidRDefault="00C937C3">
                                    <w:r>
                                      <w:rPr>
                                        <w:rFonts w:hint="eastAsia"/>
                                      </w:rPr>
                                      <w:t>△监测点位</w:t>
                                    </w: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2209800" y="2924176"/>
                                  <a:ext cx="1142999" cy="2666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7C3" w:rsidRDefault="00C937C3">
                                    <w:r>
                                      <w:rPr>
                                        <w:rFonts w:hint="eastAsia"/>
                                      </w:rPr>
                                      <w:t>△监测点位</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文本框 30"/>
                              <wps:cNvSpPr txBox="1"/>
                              <wps:spPr>
                                <a:xfrm>
                                  <a:off x="3533775" y="1447800"/>
                                  <a:ext cx="352423" cy="133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7C3" w:rsidRDefault="00C937C3">
                                    <w:r>
                                      <w:rPr>
                                        <w:rFonts w:hint="eastAsia"/>
                                      </w:rPr>
                                      <w:t>△</w:t>
                                    </w:r>
                                  </w:p>
                                  <w:p w:rsidR="00C937C3" w:rsidRDefault="00C937C3">
                                    <w:r>
                                      <w:rPr>
                                        <w:rFonts w:hint="eastAsia"/>
                                      </w:rPr>
                                      <w:t>监</w:t>
                                    </w:r>
                                  </w:p>
                                  <w:p w:rsidR="00C937C3" w:rsidRDefault="00C937C3">
                                    <w:r>
                                      <w:rPr>
                                        <w:rFonts w:hint="eastAsia"/>
                                      </w:rPr>
                                      <w:t>测</w:t>
                                    </w:r>
                                  </w:p>
                                  <w:p w:rsidR="00C937C3" w:rsidRDefault="00C937C3">
                                    <w:r>
                                      <w:rPr>
                                        <w:rFonts w:hint="eastAsia"/>
                                      </w:rPr>
                                      <w:t>点</w:t>
                                    </w:r>
                                  </w:p>
                                  <w:p w:rsidR="00C937C3" w:rsidRDefault="00C937C3">
                                    <w:r>
                                      <w:rPr>
                                        <w:rFonts w:hint="eastAsia"/>
                                      </w:rPr>
                                      <w:t>位</w:t>
                                    </w:r>
                                  </w:p>
                                  <w:p w:rsidR="00C937C3" w:rsidRDefault="00C937C3">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1362077" y="1457325"/>
                                  <a:ext cx="352423" cy="133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7C3" w:rsidRDefault="00C937C3">
                                    <w:r>
                                      <w:rPr>
                                        <w:rFonts w:hint="eastAsia"/>
                                      </w:rPr>
                                      <w:t>△</w:t>
                                    </w:r>
                                  </w:p>
                                  <w:p w:rsidR="00C937C3" w:rsidRDefault="00C937C3">
                                    <w:r>
                                      <w:rPr>
                                        <w:rFonts w:hint="eastAsia"/>
                                      </w:rPr>
                                      <w:t>监</w:t>
                                    </w:r>
                                  </w:p>
                                  <w:p w:rsidR="00C937C3" w:rsidRDefault="00C937C3">
                                    <w:r>
                                      <w:rPr>
                                        <w:rFonts w:hint="eastAsia"/>
                                      </w:rPr>
                                      <w:t>测</w:t>
                                    </w:r>
                                  </w:p>
                                  <w:p w:rsidR="00C937C3" w:rsidRDefault="00C937C3">
                                    <w:r>
                                      <w:rPr>
                                        <w:rFonts w:hint="eastAsia"/>
                                      </w:rPr>
                                      <w:t>点</w:t>
                                    </w:r>
                                  </w:p>
                                  <w:p w:rsidR="00C937C3" w:rsidRDefault="00C937C3">
                                    <w:r>
                                      <w:rPr>
                                        <w:rFonts w:hint="eastAsia"/>
                                      </w:rPr>
                                      <w:t>位</w:t>
                                    </w:r>
                                  </w:p>
                                  <w:p w:rsidR="00C937C3" w:rsidRDefault="00C937C3">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画布 1" o:spid="_x0000_s1026" editas="canvas" style="width:415.5pt;height:324.75pt;mso-position-horizontal-relative:char;mso-position-vertical-relative:line" coordsize="52768,4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68;height:41243;visibility:visible;mso-wrap-style:square">
                        <v:fill o:detectmouseclick="t"/>
                        <v:path o:connecttype="none"/>
                      </v:shape>
                      <v:line id="直接连接符 2" o:spid="_x0000_s1028" style="position:absolute;visibility:visible;mso-wrap-style:square" from="39147,4476" to="39147,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wua8MAAADaAAAADwAAAGRycy9kb3ducmV2LnhtbESPUWvCQBCE34X+h2MLvumlKYpGT5FC&#10;QWxfavsD1tyaBHN76d1WY3+9Vyj4OMzMN8xy3btWnSnExrOBp3EGirj0tuHKwNfn62gGKgqyxdYz&#10;GbhShPXqYbDEwvoLf9B5L5VKEI4FGqhFukLrWNbkMI59R5y8ow8OJclQaRvwkuCu1XmWTbXDhtNC&#10;jR291FSe9j/OwPfb+zZeD20u08nv7hQ2s7k8R2OGj/1mAUqol3v4v721BnL4u5JugF7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MLmvDAAAA2gAAAA8AAAAAAAAAAAAA&#10;AAAAoQIAAGRycy9kb3ducmV2LnhtbFBLBQYAAAAABAAEAPkAAACRAwAAAAA=&#10;" strokecolor="#4579b8 [3044]"/>
                      <v:line id="直接连接符 3" o:spid="_x0000_s1029" style="position:absolute;visibility:visible;mso-wrap-style:square" from="44958,4476" to="44958,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CL8MMAAADaAAAADwAAAGRycy9kb3ducmV2LnhtbESPUWsCMRCE34X+h7AF3zRXRbFXo0ih&#10;IOpLtT9ge9neHV4212Srp7/eCAUfh5n5hpkvO9eoE4VYezbwMsxAERfe1lwa+Dp8DGagoiBbbDyT&#10;gQtFWC6eenPMrT/zJ532UqoE4ZijgUqkzbWORUUO49C3xMn78cGhJBlKbQOeE9w1epRlU+2w5rRQ&#10;YUvvFRXH/Z8z8LvdrePluxnJdHLdHMNq9irjaEz/uVu9gRLq5BH+b6+tgTHcr6Qbo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Ai/DDAAAA2gAAAA8AAAAAAAAAAAAA&#10;AAAAoQIAAGRycy9kb3ducmV2LnhtbFBLBQYAAAAABAAEAPkAAACRAwAAAAA=&#10;" strokecolor="#4579b8 [3044]"/>
                      <v:rect id="矩形 6" o:spid="_x0000_s1030" style="position:absolute;left:17145;top:12096;width:17811;height:16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4X8IA&#10;AADaAAAADwAAAGRycy9kb3ducmV2LnhtbESPwWrDMBBE74X+g9hCLqGWE0paHMshBIJ76KVuP2Bt&#10;bW0Ta2UkxXb+PioUehxm3gyTHxYziImc7y0r2CQpCOLG6p5bBd9f5+c3ED4gaxwsk4IbeTgUjw85&#10;ZtrO/ElTFVoRS9hnqKALYcyk9E1HBn1iR+Lo/VhnMETpWqkdzrHcDHKbpjtpsOe40OFIp46aS3U1&#10;CnbuRdJHWa3Nuu3NdKxfl5JqpVZPy3EPItAS/sN/9LuOHPxeiTd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FDhfwgAAANoAAAAPAAAAAAAAAAAAAAAAAJgCAABkcnMvZG93&#10;bnJldi54bWxQSwUGAAAAAAQABAD1AAAAhwMAAAAA&#10;" filled="f" strokecolor="#243f60 [1604]" strokeweight=".25pt">
                        <v:stroke dashstyle="3 1"/>
                      </v:rect>
                      <v:rect id="矩形 20" o:spid="_x0000_s1031" style="position:absolute;left:17145;top:4476;width:17811;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jA8IA&#10;AADbAAAADwAAAGRycy9kb3ducmV2LnhtbERPz2vCMBS+D/wfwht4m+kExVWjTKfokB2ssvOjeWvL&#10;mpcuiW31r18Ogx0/vt+LVW9q0ZLzlWUFz6MEBHFudcWFgst59zQD4QOyxtoyKbiRh9Vy8LDAVNuO&#10;T9RmoRAxhH2KCsoQmlRKn5dk0I9sQxy5L+sMhghdIbXDLoabWo6TZCoNVhwbSmxoU1L+nV2Ngt0k&#10;qY+zl/397ef9YxKMXX9uea3U8LF/nYMI1Id/8Z/7oBWM4/r4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CMDwgAAANsAAAAPAAAAAAAAAAAAAAAAAJgCAABkcnMvZG93&#10;bnJldi54bWxQSwUGAAAAAAQABAD1AAAAhwMAAAAA&#10;" filled="f" strokecolor="#243f60 [1604]" strokeweight=".25pt"/>
                      <v:rect id="矩形 21" o:spid="_x0000_s1032" style="position:absolute;left:17145;top:32099;width:17811;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yGmMQA&#10;AADbAAAADwAAAGRycy9kb3ducmV2LnhtbESPS4vCQBCE7wv+h6EFbzpRcNHoKD5ZF/Hggz03md4k&#10;mOmJmVGjv95ZEPZYVNVX1Hham0LcqHK5ZQXdTgSCOLE651TB6bhuD0A4j6yxsEwKHuRgOml8jDHW&#10;9s57uh18KgKEXYwKMu/LWEqXZGTQdWxJHLxfWxn0QVap1BXeA9wUshdFn9JgzmEhw5IWGSXnw9Uo&#10;WPejYjsYfj2Xl+9d3xs7/1nxXKlWs56NQHiq/X/43d5oBb0u/H0JP0B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8hpjEAAAA2wAAAA8AAAAAAAAAAAAAAAAAmAIAAGRycy9k&#10;b3ducmV2LnhtbFBLBQYAAAAABAAEAPUAAACJAwAAAAA=&#10;" filled="f" strokecolor="#243f60 [1604]" strokeweight=".25pt"/>
                      <v:rect id="矩形 22" o:spid="_x0000_s1033" style="position:absolute;left:1809;top:12191;width:11716;height:16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4Y78UA&#10;AADbAAAADwAAAGRycy9kb3ducmV2LnhtbESPQWvCQBSE74L/YXlCb3VjwKLRTVBbqaX0YFo8P7LP&#10;JJh9G7Nbjf313ULB4zAz3zDLrDeNuFDnassKJuMIBHFhdc2lgq/P7eMMhPPIGhvLpOBGDrJ0OFhi&#10;ou2V93TJfSkChF2CCirv20RKV1Rk0I1tSxy8o+0M+iC7UuoOrwFuGhlH0ZM0WHNYqLClTUXFKf82&#10;CrbTqHmfzV9/ns9vH1Nv7PrwwmulHkb9agHCU+/v4f/2TiuIY/j7En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hjvxQAAANsAAAAPAAAAAAAAAAAAAAAAAJgCAABkcnMv&#10;ZG93bnJldi54bWxQSwUGAAAAAAQABAD1AAAAigMAAAAA&#10;" filled="f" strokecolor="#243f60 [1604]" strokeweight=".25pt"/>
                      <v:shapetype id="_x0000_t202" coordsize="21600,21600" o:spt="202" path="m,l,21600r21600,l21600,xe">
                        <v:stroke joinstyle="miter"/>
                        <v:path gradientshapeok="t" o:connecttype="rect"/>
                      </v:shapetype>
                      <v:shape id="文本框 12" o:spid="_x0000_s1034" type="#_x0000_t202" style="position:absolute;left:40386;top:16287;width:3810;height:10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C937C3" w:rsidRDefault="00C937C3">
                              <w:r>
                                <w:rPr>
                                  <w:rFonts w:hint="eastAsia"/>
                                </w:rPr>
                                <w:t>孟</w:t>
                              </w:r>
                            </w:p>
                            <w:p w:rsidR="00C937C3" w:rsidRDefault="00C937C3">
                              <w:r>
                                <w:rPr>
                                  <w:rFonts w:hint="eastAsia"/>
                                </w:rPr>
                                <w:t>姜</w:t>
                              </w:r>
                            </w:p>
                            <w:p w:rsidR="00C937C3" w:rsidRDefault="00C937C3">
                              <w:r>
                                <w:rPr>
                                  <w:rFonts w:hint="eastAsia"/>
                                </w:rPr>
                                <w:t>女</w:t>
                              </w:r>
                            </w:p>
                            <w:p w:rsidR="00C937C3" w:rsidRDefault="00C937C3">
                              <w:r>
                                <w:rPr>
                                  <w:rFonts w:hint="eastAsia"/>
                                </w:rPr>
                                <w:t>大</w:t>
                              </w:r>
                            </w:p>
                            <w:p w:rsidR="00C937C3" w:rsidRDefault="00C937C3">
                              <w:r>
                                <w:rPr>
                                  <w:rFonts w:hint="eastAsia"/>
                                </w:rPr>
                                <w:t>道</w:t>
                              </w:r>
                            </w:p>
                          </w:txbxContent>
                        </v:textbox>
                      </v:shape>
                      <v:shapetype id="_x0000_t32" coordsize="21600,21600" o:spt="32" o:oned="t" path="m,l21600,21600e" filled="f">
                        <v:path arrowok="t" fillok="f" o:connecttype="none"/>
                        <o:lock v:ext="edit" shapetype="t"/>
                      </v:shapetype>
                      <v:shape id="直接箭头连接符 13" o:spid="_x0000_s1035" type="#_x0000_t32" style="position:absolute;left:49053;top:5334;width:0;height:7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88EAAADbAAAADwAAAGRycy9kb3ducmV2LnhtbERP32vCMBB+F/wfwgl7s+kmdqMaRQYb&#10;wzft2POtOZuy5lKTqNW/3gwGe7uP7+ct14PtxJl8aB0reMxyEMS10y03Cj6rt+kLiBCRNXaOScGV&#10;AqxX49ESS+0uvKPzPjYihXAoUYGJsS+lDLUhiyFzPXHiDs5bjAn6RmqPlxRuO/mU54W02HJqMNjT&#10;q6H6Z3+yCr6ro56botJbP3NFcb19PW9P70o9TIbNAkSkIf6L/9wfOs2fwe8v6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KLzwQAAANsAAAAPAAAAAAAAAAAAAAAA&#10;AKECAABkcnMvZG93bnJldi54bWxQSwUGAAAAAAQABAD5AAAAjwMAAAAA&#10;" strokecolor="#4579b8 [3044]">
                        <v:stroke endarrow="block"/>
                      </v:shape>
                      <v:shape id="文本框 23" o:spid="_x0000_s1036" type="#_x0000_t202" style="position:absolute;left:47434;top:2571;width:38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C937C3" w:rsidRDefault="00C937C3">
                              <w:r>
                                <w:rPr>
                                  <w:rFonts w:hint="eastAsia"/>
                                </w:rPr>
                                <w:t>北</w:t>
                              </w:r>
                            </w:p>
                          </w:txbxContent>
                        </v:textbox>
                      </v:shape>
                      <v:shape id="文本框 24" o:spid="_x0000_s1037" type="#_x0000_t202" style="position:absolute;left:24955;top:15240;width:3810;height:10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C937C3" w:rsidRDefault="00C937C3">
                              <w:r>
                                <w:rPr>
                                  <w:rFonts w:hint="eastAsia"/>
                                </w:rPr>
                                <w:t>项目所在地</w:t>
                              </w:r>
                            </w:p>
                          </w:txbxContent>
                        </v:textbox>
                      </v:shape>
                      <v:shape id="文本框 25" o:spid="_x0000_s1038" type="#_x0000_t202" style="position:absolute;left:6286;top:17621;width:3810;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rsidR="00C937C3" w:rsidRDefault="00C937C3">
                              <w:r>
                                <w:rPr>
                                  <w:rFonts w:hint="eastAsia"/>
                                </w:rPr>
                                <w:t>居民区</w:t>
                              </w:r>
                            </w:p>
                          </w:txbxContent>
                        </v:textbox>
                      </v:shape>
                      <v:shape id="文本框 26" o:spid="_x0000_s1039" type="#_x0000_t202" style="position:absolute;left:23050;top:5334;width:7620;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C937C3" w:rsidRDefault="00C937C3">
                              <w:r>
                                <w:rPr>
                                  <w:rFonts w:hint="eastAsia"/>
                                </w:rPr>
                                <w:t>居民区</w:t>
                              </w:r>
                            </w:p>
                          </w:txbxContent>
                        </v:textbox>
                      </v:shape>
                      <v:shape id="文本框 27" o:spid="_x0000_s1040" type="#_x0000_t202" style="position:absolute;left:23526;top:32956;width:762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C937C3" w:rsidRDefault="00C937C3">
                              <w:r>
                                <w:rPr>
                                  <w:rFonts w:hint="eastAsia"/>
                                </w:rPr>
                                <w:t>居民区</w:t>
                              </w:r>
                            </w:p>
                          </w:txbxContent>
                        </v:textbox>
                      </v:shape>
                      <v:shape id="文本框 28" o:spid="_x0000_s1041" type="#_x0000_t202" style="position:absolute;left:21431;top:9144;width:11430;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C937C3" w:rsidRDefault="00C937C3">
                              <w:r>
                                <w:rPr>
                                  <w:rFonts w:hint="eastAsia"/>
                                </w:rPr>
                                <w:t>△监测点位</w:t>
                              </w:r>
                              <w:r>
                                <w:rPr>
                                  <w:rFonts w:hint="eastAsia"/>
                                </w:rPr>
                                <w:t>4</w:t>
                              </w:r>
                            </w:p>
                          </w:txbxContent>
                        </v:textbox>
                      </v:shape>
                      <v:shape id="文本框 29" o:spid="_x0000_s1042" type="#_x0000_t202" style="position:absolute;left:22098;top:29241;width:1142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C937C3" w:rsidRDefault="00C937C3">
                              <w:r>
                                <w:rPr>
                                  <w:rFonts w:hint="eastAsia"/>
                                </w:rPr>
                                <w:t>△监测点位</w:t>
                              </w:r>
                              <w:r>
                                <w:rPr>
                                  <w:rFonts w:hint="eastAsia"/>
                                </w:rPr>
                                <w:t>2</w:t>
                              </w:r>
                            </w:p>
                          </w:txbxContent>
                        </v:textbox>
                      </v:shape>
                      <v:shape id="文本框 30" o:spid="_x0000_s1043" type="#_x0000_t202" style="position:absolute;left:35337;top:14478;width:3524;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C937C3" w:rsidRDefault="00C937C3">
                              <w:r>
                                <w:rPr>
                                  <w:rFonts w:hint="eastAsia"/>
                                </w:rPr>
                                <w:t>△</w:t>
                              </w:r>
                            </w:p>
                            <w:p w:rsidR="00C937C3" w:rsidRDefault="00C937C3">
                              <w:r>
                                <w:rPr>
                                  <w:rFonts w:hint="eastAsia"/>
                                </w:rPr>
                                <w:t>监</w:t>
                              </w:r>
                            </w:p>
                            <w:p w:rsidR="00C937C3" w:rsidRDefault="00C937C3">
                              <w:r>
                                <w:rPr>
                                  <w:rFonts w:hint="eastAsia"/>
                                </w:rPr>
                                <w:t>测</w:t>
                              </w:r>
                            </w:p>
                            <w:p w:rsidR="00C937C3" w:rsidRDefault="00C937C3">
                              <w:r>
                                <w:rPr>
                                  <w:rFonts w:hint="eastAsia"/>
                                </w:rPr>
                                <w:t>点</w:t>
                              </w:r>
                            </w:p>
                            <w:p w:rsidR="00C937C3" w:rsidRDefault="00C937C3">
                              <w:r>
                                <w:rPr>
                                  <w:rFonts w:hint="eastAsia"/>
                                </w:rPr>
                                <w:t>位</w:t>
                              </w:r>
                            </w:p>
                            <w:p w:rsidR="00C937C3" w:rsidRDefault="00C937C3">
                              <w:r>
                                <w:rPr>
                                  <w:rFonts w:hint="eastAsia"/>
                                </w:rPr>
                                <w:t>1</w:t>
                              </w:r>
                            </w:p>
                          </w:txbxContent>
                        </v:textbox>
                      </v:shape>
                      <v:shape id="文本框 31" o:spid="_x0000_s1044" type="#_x0000_t202" style="position:absolute;left:13620;top:14573;width:3525;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C937C3" w:rsidRDefault="00C937C3">
                              <w:r>
                                <w:rPr>
                                  <w:rFonts w:hint="eastAsia"/>
                                </w:rPr>
                                <w:t>△</w:t>
                              </w:r>
                            </w:p>
                            <w:p w:rsidR="00C937C3" w:rsidRDefault="00C937C3">
                              <w:r>
                                <w:rPr>
                                  <w:rFonts w:hint="eastAsia"/>
                                </w:rPr>
                                <w:t>监</w:t>
                              </w:r>
                            </w:p>
                            <w:p w:rsidR="00C937C3" w:rsidRDefault="00C937C3">
                              <w:r>
                                <w:rPr>
                                  <w:rFonts w:hint="eastAsia"/>
                                </w:rPr>
                                <w:t>测</w:t>
                              </w:r>
                            </w:p>
                            <w:p w:rsidR="00C937C3" w:rsidRDefault="00C937C3">
                              <w:r>
                                <w:rPr>
                                  <w:rFonts w:hint="eastAsia"/>
                                </w:rPr>
                                <w:t>点</w:t>
                              </w:r>
                            </w:p>
                            <w:p w:rsidR="00C937C3" w:rsidRDefault="00C937C3">
                              <w:r>
                                <w:rPr>
                                  <w:rFonts w:hint="eastAsia"/>
                                </w:rPr>
                                <w:t>位</w:t>
                              </w:r>
                            </w:p>
                            <w:p w:rsidR="00C937C3" w:rsidRDefault="00C937C3">
                              <w:r>
                                <w:rPr>
                                  <w:rFonts w:hint="eastAsia"/>
                                </w:rPr>
                                <w:t>3</w:t>
                              </w:r>
                            </w:p>
                          </w:txbxContent>
                        </v:textbox>
                      </v:shape>
                      <w10:anchorlock/>
                    </v:group>
                  </w:pict>
                </mc:Fallback>
              </mc:AlternateContent>
            </w:r>
          </w:p>
          <w:p w:rsidR="00CA53DC" w:rsidRPr="00BB4870" w:rsidRDefault="00CA53DC" w:rsidP="00CA53DC">
            <w:pPr>
              <w:jc w:val="center"/>
              <w:rPr>
                <w:rFonts w:ascii="Times New Roman" w:hAnsi="Times New Roman" w:cs="Times New Roman"/>
                <w:b/>
              </w:rPr>
            </w:pPr>
            <w:r w:rsidRPr="00BB4870">
              <w:rPr>
                <w:rFonts w:ascii="Times New Roman" w:hAnsi="Times New Roman" w:cs="Times New Roman"/>
                <w:b/>
              </w:rPr>
              <w:t>图</w:t>
            </w:r>
            <w:r w:rsidRPr="00BB4870">
              <w:rPr>
                <w:rFonts w:ascii="Times New Roman" w:hAnsi="Times New Roman" w:cs="Times New Roman"/>
                <w:b/>
              </w:rPr>
              <w:t xml:space="preserve">1  </w:t>
            </w:r>
            <w:r w:rsidRPr="00BB4870">
              <w:rPr>
                <w:rFonts w:ascii="Times New Roman" w:hAnsi="Times New Roman" w:cs="Times New Roman"/>
                <w:b/>
              </w:rPr>
              <w:t>噪声监测点位示意图</w:t>
            </w:r>
          </w:p>
          <w:p w:rsidR="00CA53DC" w:rsidRPr="00BB4870" w:rsidRDefault="00CA53DC" w:rsidP="00CA53DC">
            <w:pPr>
              <w:spacing w:line="360" w:lineRule="auto"/>
              <w:jc w:val="center"/>
              <w:rPr>
                <w:rFonts w:ascii="Times New Roman" w:hAnsi="Times New Roman" w:cs="Times New Roman"/>
                <w:color w:val="000000" w:themeColor="text1"/>
                <w:kern w:val="0"/>
                <w:sz w:val="24"/>
                <w:szCs w:val="24"/>
                <w:shd w:val="clear" w:color="auto" w:fill="FFFFFF"/>
              </w:rPr>
            </w:pPr>
          </w:p>
          <w:p w:rsidR="0085797C" w:rsidRDefault="0085797C" w:rsidP="006445C6">
            <w:pPr>
              <w:spacing w:line="360" w:lineRule="auto"/>
              <w:rPr>
                <w:rFonts w:ascii="Times New Roman" w:hAnsi="Times New Roman" w:cs="Times New Roman"/>
                <w:color w:val="000000" w:themeColor="text1"/>
                <w:kern w:val="0"/>
                <w:sz w:val="24"/>
                <w:szCs w:val="24"/>
                <w:shd w:val="clear" w:color="auto" w:fill="FFFFFF"/>
              </w:rPr>
            </w:pPr>
          </w:p>
          <w:p w:rsidR="006445C6" w:rsidRPr="00BB4870" w:rsidRDefault="006445C6" w:rsidP="006445C6">
            <w:pPr>
              <w:spacing w:line="360" w:lineRule="auto"/>
              <w:rPr>
                <w:rFonts w:ascii="Times New Roman" w:hAnsi="Times New Roman" w:cs="Times New Roman"/>
                <w:color w:val="000000" w:themeColor="text1"/>
                <w:kern w:val="0"/>
                <w:sz w:val="24"/>
                <w:szCs w:val="24"/>
                <w:shd w:val="clear" w:color="auto" w:fill="FFFFFF"/>
              </w:rPr>
            </w:pPr>
          </w:p>
          <w:p w:rsidR="00CA53DC" w:rsidRPr="00BB4870" w:rsidRDefault="00CA53DC" w:rsidP="00CA53DC">
            <w:pPr>
              <w:spacing w:line="360" w:lineRule="auto"/>
              <w:ind w:firstLine="482"/>
              <w:jc w:val="center"/>
              <w:rPr>
                <w:rFonts w:ascii="Times New Roman" w:hAnsi="Times New Roman" w:cs="Times New Roman"/>
                <w:b/>
                <w:color w:val="000000" w:themeColor="text1"/>
                <w:kern w:val="0"/>
                <w:szCs w:val="21"/>
              </w:rPr>
            </w:pPr>
            <w:r w:rsidRPr="00BB4870">
              <w:rPr>
                <w:rFonts w:ascii="Times New Roman" w:hAnsi="Times New Roman" w:cs="Times New Roman"/>
                <w:b/>
                <w:color w:val="000000" w:themeColor="text1"/>
                <w:kern w:val="0"/>
                <w:szCs w:val="21"/>
              </w:rPr>
              <w:lastRenderedPageBreak/>
              <w:t>表</w:t>
            </w:r>
            <w:r w:rsidRPr="00BB4870">
              <w:rPr>
                <w:rFonts w:ascii="Times New Roman" w:hAnsi="Times New Roman" w:cs="Times New Roman"/>
                <w:b/>
                <w:color w:val="000000" w:themeColor="text1"/>
                <w:kern w:val="0"/>
                <w:szCs w:val="21"/>
              </w:rPr>
              <w:t xml:space="preserve">4-4 </w:t>
            </w:r>
            <w:r w:rsidRPr="00BB4870">
              <w:rPr>
                <w:rFonts w:ascii="Times New Roman" w:hAnsi="Times New Roman" w:cs="Times New Roman"/>
                <w:b/>
                <w:color w:val="000000" w:themeColor="text1"/>
                <w:kern w:val="0"/>
                <w:szCs w:val="21"/>
              </w:rPr>
              <w:t>声环境监测及评价结果（单位：</w:t>
            </w:r>
            <w:r w:rsidRPr="00BB4870">
              <w:rPr>
                <w:rFonts w:ascii="Times New Roman" w:hAnsi="Times New Roman" w:cs="Times New Roman"/>
                <w:b/>
                <w:color w:val="000000" w:themeColor="text1"/>
                <w:kern w:val="0"/>
                <w:szCs w:val="21"/>
              </w:rPr>
              <w:t>dB(A</w:t>
            </w:r>
            <w:r w:rsidRPr="00BB4870">
              <w:rPr>
                <w:rFonts w:ascii="Times New Roman" w:hAnsi="Times New Roman" w:cs="Times New Roman"/>
                <w:color w:val="000000" w:themeColor="text1"/>
                <w:kern w:val="0"/>
                <w:szCs w:val="21"/>
              </w:rPr>
              <w:t>)</w:t>
            </w:r>
            <w:r w:rsidRPr="00BB4870">
              <w:rPr>
                <w:rFonts w:ascii="Times New Roman" w:hAnsi="Times New Roman" w:cs="Times New Roman"/>
                <w:b/>
                <w:color w:val="000000" w:themeColor="text1"/>
                <w:kern w:val="0"/>
                <w:szCs w:val="21"/>
              </w:rPr>
              <w:t>）</w:t>
            </w:r>
          </w:p>
          <w:tbl>
            <w:tblPr>
              <w:tblStyle w:val="a6"/>
              <w:tblW w:w="8618" w:type="dxa"/>
              <w:jc w:val="center"/>
              <w:tblLook w:val="04A0" w:firstRow="1" w:lastRow="0" w:firstColumn="1" w:lastColumn="0" w:noHBand="0" w:noVBand="1"/>
            </w:tblPr>
            <w:tblGrid>
              <w:gridCol w:w="1802"/>
              <w:gridCol w:w="1872"/>
              <w:gridCol w:w="1627"/>
              <w:gridCol w:w="1621"/>
              <w:gridCol w:w="1696"/>
            </w:tblGrid>
            <w:tr w:rsidR="00CA53DC" w:rsidRPr="00BB4870" w:rsidTr="00187245">
              <w:trPr>
                <w:jc w:val="center"/>
              </w:trPr>
              <w:tc>
                <w:tcPr>
                  <w:tcW w:w="1802" w:type="dxa"/>
                  <w:vAlign w:val="center"/>
                </w:tcPr>
                <w:p w:rsidR="00CA53DC" w:rsidRPr="00BB4870" w:rsidRDefault="00CA53DC" w:rsidP="00187245">
                  <w:pPr>
                    <w:jc w:val="center"/>
                    <w:rPr>
                      <w:rFonts w:ascii="Times New Roman" w:hAnsi="Times New Roman" w:cs="Times New Roman"/>
                      <w:b/>
                      <w:color w:val="000000" w:themeColor="text1"/>
                      <w:kern w:val="0"/>
                      <w:szCs w:val="21"/>
                      <w:shd w:val="clear" w:color="auto" w:fill="FFFFFF"/>
                    </w:rPr>
                  </w:pPr>
                  <w:r w:rsidRPr="00BB4870">
                    <w:rPr>
                      <w:rFonts w:ascii="Times New Roman" w:hAnsi="Times New Roman" w:cs="Times New Roman"/>
                      <w:b/>
                      <w:color w:val="000000" w:themeColor="text1"/>
                      <w:kern w:val="0"/>
                      <w:szCs w:val="21"/>
                      <w:shd w:val="clear" w:color="auto" w:fill="FFFFFF"/>
                    </w:rPr>
                    <w:t>监测点位</w:t>
                  </w:r>
                </w:p>
              </w:tc>
              <w:tc>
                <w:tcPr>
                  <w:tcW w:w="1872" w:type="dxa"/>
                  <w:vAlign w:val="center"/>
                </w:tcPr>
                <w:p w:rsidR="00CA53DC" w:rsidRPr="00BB4870" w:rsidRDefault="00CA53DC" w:rsidP="00187245">
                  <w:pPr>
                    <w:jc w:val="center"/>
                    <w:rPr>
                      <w:rFonts w:ascii="Times New Roman" w:hAnsi="Times New Roman" w:cs="Times New Roman"/>
                      <w:b/>
                      <w:color w:val="000000" w:themeColor="text1"/>
                      <w:kern w:val="0"/>
                      <w:szCs w:val="21"/>
                      <w:shd w:val="clear" w:color="auto" w:fill="FFFFFF"/>
                    </w:rPr>
                  </w:pPr>
                  <w:r w:rsidRPr="00BB4870">
                    <w:rPr>
                      <w:rFonts w:ascii="Times New Roman" w:hAnsi="Times New Roman" w:cs="Times New Roman"/>
                      <w:b/>
                      <w:color w:val="000000" w:themeColor="text1"/>
                      <w:kern w:val="0"/>
                      <w:szCs w:val="21"/>
                      <w:shd w:val="clear" w:color="auto" w:fill="FFFFFF"/>
                    </w:rPr>
                    <w:t>监测时段</w:t>
                  </w:r>
                </w:p>
              </w:tc>
              <w:tc>
                <w:tcPr>
                  <w:tcW w:w="1627" w:type="dxa"/>
                  <w:vAlign w:val="center"/>
                </w:tcPr>
                <w:p w:rsidR="00CA53DC" w:rsidRPr="00BB4870" w:rsidRDefault="00CA53DC" w:rsidP="00187245">
                  <w:pPr>
                    <w:jc w:val="center"/>
                    <w:rPr>
                      <w:rFonts w:ascii="Times New Roman" w:hAnsi="Times New Roman" w:cs="Times New Roman"/>
                      <w:b/>
                      <w:color w:val="000000" w:themeColor="text1"/>
                      <w:kern w:val="0"/>
                      <w:szCs w:val="21"/>
                      <w:shd w:val="clear" w:color="auto" w:fill="FFFFFF"/>
                    </w:rPr>
                  </w:pPr>
                  <w:r w:rsidRPr="00BB4870">
                    <w:rPr>
                      <w:rFonts w:ascii="Times New Roman" w:hAnsi="Times New Roman" w:cs="Times New Roman"/>
                      <w:b/>
                      <w:color w:val="000000" w:themeColor="text1"/>
                      <w:kern w:val="0"/>
                      <w:szCs w:val="21"/>
                      <w:shd w:val="clear" w:color="auto" w:fill="FFFFFF"/>
                    </w:rPr>
                    <w:t>监测结果</w:t>
                  </w:r>
                </w:p>
              </w:tc>
              <w:tc>
                <w:tcPr>
                  <w:tcW w:w="1621" w:type="dxa"/>
                  <w:vAlign w:val="center"/>
                </w:tcPr>
                <w:p w:rsidR="00CA53DC" w:rsidRPr="00BB4870" w:rsidRDefault="00CA53DC" w:rsidP="00187245">
                  <w:pPr>
                    <w:jc w:val="center"/>
                    <w:rPr>
                      <w:rFonts w:ascii="Times New Roman" w:hAnsi="Times New Roman" w:cs="Times New Roman"/>
                      <w:b/>
                      <w:color w:val="000000" w:themeColor="text1"/>
                      <w:kern w:val="0"/>
                      <w:szCs w:val="21"/>
                      <w:shd w:val="clear" w:color="auto" w:fill="FFFFFF"/>
                    </w:rPr>
                  </w:pPr>
                  <w:r w:rsidRPr="00BB4870">
                    <w:rPr>
                      <w:rFonts w:ascii="Times New Roman" w:hAnsi="Times New Roman" w:cs="Times New Roman"/>
                      <w:b/>
                      <w:color w:val="000000" w:themeColor="text1"/>
                      <w:kern w:val="0"/>
                      <w:szCs w:val="21"/>
                      <w:shd w:val="clear" w:color="auto" w:fill="FFFFFF"/>
                    </w:rPr>
                    <w:t>评价标准</w:t>
                  </w:r>
                </w:p>
              </w:tc>
              <w:tc>
                <w:tcPr>
                  <w:tcW w:w="1696" w:type="dxa"/>
                  <w:vAlign w:val="center"/>
                </w:tcPr>
                <w:p w:rsidR="00CA53DC" w:rsidRPr="00BB4870" w:rsidRDefault="00CA53DC" w:rsidP="00187245">
                  <w:pPr>
                    <w:jc w:val="center"/>
                    <w:rPr>
                      <w:rFonts w:ascii="Times New Roman" w:hAnsi="Times New Roman" w:cs="Times New Roman"/>
                      <w:b/>
                      <w:color w:val="000000" w:themeColor="text1"/>
                      <w:kern w:val="0"/>
                      <w:szCs w:val="21"/>
                      <w:shd w:val="clear" w:color="auto" w:fill="FFFFFF"/>
                    </w:rPr>
                  </w:pPr>
                  <w:r w:rsidRPr="00BB4870">
                    <w:rPr>
                      <w:rFonts w:ascii="Times New Roman" w:hAnsi="Times New Roman" w:cs="Times New Roman"/>
                      <w:b/>
                      <w:color w:val="000000" w:themeColor="text1"/>
                      <w:kern w:val="0"/>
                      <w:szCs w:val="21"/>
                      <w:shd w:val="clear" w:color="auto" w:fill="FFFFFF"/>
                    </w:rPr>
                    <w:t>评价结果</w:t>
                  </w:r>
                </w:p>
              </w:tc>
            </w:tr>
            <w:tr w:rsidR="00CA53DC" w:rsidRPr="00BB4870" w:rsidTr="00187245">
              <w:trPr>
                <w:jc w:val="center"/>
              </w:trPr>
              <w:tc>
                <w:tcPr>
                  <w:tcW w:w="1802" w:type="dxa"/>
                  <w:vMerge w:val="restart"/>
                  <w:vAlign w:val="center"/>
                </w:tcPr>
                <w:p w:rsidR="00CA53DC" w:rsidRPr="00BB4870" w:rsidRDefault="00CA53DC"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#1</w:t>
                  </w:r>
                </w:p>
              </w:tc>
              <w:tc>
                <w:tcPr>
                  <w:tcW w:w="1872"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昼间</w:t>
                  </w:r>
                </w:p>
              </w:tc>
              <w:tc>
                <w:tcPr>
                  <w:tcW w:w="1627" w:type="dxa"/>
                </w:tcPr>
                <w:p w:rsidR="00CA53DC" w:rsidRPr="009B7BD6" w:rsidRDefault="009B7BD6" w:rsidP="00187245">
                  <w:pPr>
                    <w:ind w:firstLine="482"/>
                    <w:rPr>
                      <w:rFonts w:ascii="Times New Roman" w:hAnsi="Times New Roman" w:cs="Times New Roman"/>
                      <w:color w:val="000000" w:themeColor="text1"/>
                      <w:kern w:val="0"/>
                      <w:szCs w:val="21"/>
                      <w:shd w:val="clear" w:color="auto" w:fill="FFFFFF"/>
                    </w:rPr>
                  </w:pPr>
                  <w:r w:rsidRPr="009B7BD6">
                    <w:rPr>
                      <w:rFonts w:ascii="Times New Roman" w:hAnsi="Times New Roman" w:cs="Times New Roman"/>
                      <w:color w:val="000000"/>
                      <w:kern w:val="0"/>
                      <w:sz w:val="22"/>
                    </w:rPr>
                    <w:t>55.8</w:t>
                  </w:r>
                </w:p>
              </w:tc>
              <w:tc>
                <w:tcPr>
                  <w:tcW w:w="1621" w:type="dxa"/>
                </w:tcPr>
                <w:p w:rsidR="00CA53DC" w:rsidRPr="00BB4870" w:rsidRDefault="00CA53DC" w:rsidP="00D55AFC">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70</w:t>
                  </w:r>
                </w:p>
              </w:tc>
              <w:tc>
                <w:tcPr>
                  <w:tcW w:w="1696"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达标</w:t>
                  </w:r>
                </w:p>
              </w:tc>
            </w:tr>
            <w:tr w:rsidR="00CA53DC" w:rsidRPr="00BB4870" w:rsidTr="00187245">
              <w:trPr>
                <w:jc w:val="center"/>
              </w:trPr>
              <w:tc>
                <w:tcPr>
                  <w:tcW w:w="1802" w:type="dxa"/>
                  <w:vMerge/>
                  <w:vAlign w:val="center"/>
                </w:tcPr>
                <w:p w:rsidR="00CA53DC" w:rsidRPr="00BB4870" w:rsidRDefault="00CA53DC" w:rsidP="00187245">
                  <w:pPr>
                    <w:ind w:firstLine="482"/>
                    <w:jc w:val="center"/>
                    <w:rPr>
                      <w:rFonts w:ascii="Times New Roman" w:hAnsi="Times New Roman" w:cs="Times New Roman"/>
                      <w:color w:val="000000" w:themeColor="text1"/>
                      <w:kern w:val="0"/>
                      <w:szCs w:val="21"/>
                      <w:shd w:val="clear" w:color="auto" w:fill="FFFFFF"/>
                    </w:rPr>
                  </w:pPr>
                </w:p>
              </w:tc>
              <w:tc>
                <w:tcPr>
                  <w:tcW w:w="1872"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夜间</w:t>
                  </w:r>
                </w:p>
              </w:tc>
              <w:tc>
                <w:tcPr>
                  <w:tcW w:w="1627" w:type="dxa"/>
                </w:tcPr>
                <w:p w:rsidR="00CA53DC" w:rsidRPr="009B7BD6" w:rsidRDefault="009B7BD6" w:rsidP="00187245">
                  <w:pPr>
                    <w:ind w:firstLine="482"/>
                    <w:rPr>
                      <w:rFonts w:ascii="Times New Roman" w:hAnsi="Times New Roman" w:cs="Times New Roman"/>
                      <w:color w:val="000000" w:themeColor="text1"/>
                      <w:kern w:val="0"/>
                      <w:szCs w:val="21"/>
                      <w:shd w:val="clear" w:color="auto" w:fill="FFFFFF"/>
                    </w:rPr>
                  </w:pPr>
                  <w:r w:rsidRPr="009B7BD6">
                    <w:rPr>
                      <w:rFonts w:ascii="Times New Roman" w:hAnsi="Times New Roman" w:cs="Times New Roman"/>
                      <w:color w:val="000000"/>
                      <w:kern w:val="0"/>
                      <w:sz w:val="22"/>
                    </w:rPr>
                    <w:t>46.0</w:t>
                  </w:r>
                </w:p>
              </w:tc>
              <w:tc>
                <w:tcPr>
                  <w:tcW w:w="1621" w:type="dxa"/>
                </w:tcPr>
                <w:p w:rsidR="00CA53DC" w:rsidRPr="00BB4870" w:rsidRDefault="00CA53DC" w:rsidP="00D55AFC">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55</w:t>
                  </w:r>
                </w:p>
              </w:tc>
              <w:tc>
                <w:tcPr>
                  <w:tcW w:w="1696"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达标</w:t>
                  </w:r>
                </w:p>
              </w:tc>
            </w:tr>
            <w:tr w:rsidR="00CA53DC" w:rsidRPr="00BB4870" w:rsidTr="00187245">
              <w:trPr>
                <w:jc w:val="center"/>
              </w:trPr>
              <w:tc>
                <w:tcPr>
                  <w:tcW w:w="1802" w:type="dxa"/>
                  <w:vMerge w:val="restart"/>
                  <w:vAlign w:val="center"/>
                </w:tcPr>
                <w:p w:rsidR="00CA53DC" w:rsidRPr="00BB4870" w:rsidRDefault="00CA53DC"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#2</w:t>
                  </w:r>
                </w:p>
              </w:tc>
              <w:tc>
                <w:tcPr>
                  <w:tcW w:w="1872"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昼间</w:t>
                  </w:r>
                </w:p>
              </w:tc>
              <w:tc>
                <w:tcPr>
                  <w:tcW w:w="1627" w:type="dxa"/>
                </w:tcPr>
                <w:p w:rsidR="00CA53DC" w:rsidRPr="009B7BD6" w:rsidRDefault="009B7BD6" w:rsidP="00187245">
                  <w:pPr>
                    <w:ind w:firstLine="482"/>
                    <w:rPr>
                      <w:rFonts w:ascii="Times New Roman" w:hAnsi="Times New Roman" w:cs="Times New Roman"/>
                      <w:color w:val="000000" w:themeColor="text1"/>
                      <w:kern w:val="0"/>
                      <w:szCs w:val="21"/>
                      <w:shd w:val="clear" w:color="auto" w:fill="FFFFFF"/>
                    </w:rPr>
                  </w:pPr>
                  <w:r w:rsidRPr="009B7BD6">
                    <w:rPr>
                      <w:rFonts w:ascii="Times New Roman" w:hAnsi="Times New Roman" w:cs="Times New Roman"/>
                      <w:color w:val="000000"/>
                      <w:kern w:val="0"/>
                      <w:sz w:val="22"/>
                    </w:rPr>
                    <w:t>52.7</w:t>
                  </w:r>
                </w:p>
              </w:tc>
              <w:tc>
                <w:tcPr>
                  <w:tcW w:w="1621" w:type="dxa"/>
                </w:tcPr>
                <w:p w:rsidR="00CA53DC" w:rsidRPr="00BB4870" w:rsidRDefault="00D55AFC" w:rsidP="00D55AFC">
                  <w:pPr>
                    <w:ind w:firstLine="482"/>
                    <w:rPr>
                      <w:rFonts w:ascii="Times New Roman" w:hAnsi="Times New Roman" w:cs="Times New Roman"/>
                      <w:color w:val="000000" w:themeColor="text1"/>
                      <w:kern w:val="0"/>
                      <w:szCs w:val="21"/>
                      <w:shd w:val="clear" w:color="auto" w:fill="FFFFFF"/>
                    </w:rPr>
                  </w:pPr>
                  <w:r>
                    <w:rPr>
                      <w:rFonts w:ascii="Times New Roman" w:hAnsi="Times New Roman" w:cs="Times New Roman" w:hint="eastAsia"/>
                      <w:color w:val="000000" w:themeColor="text1"/>
                      <w:kern w:val="0"/>
                      <w:szCs w:val="21"/>
                      <w:shd w:val="clear" w:color="auto" w:fill="FFFFFF"/>
                    </w:rPr>
                    <w:t>60</w:t>
                  </w:r>
                </w:p>
              </w:tc>
              <w:tc>
                <w:tcPr>
                  <w:tcW w:w="1696"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达标</w:t>
                  </w:r>
                </w:p>
              </w:tc>
            </w:tr>
            <w:tr w:rsidR="00CA53DC" w:rsidRPr="00BB4870" w:rsidTr="00187245">
              <w:trPr>
                <w:jc w:val="center"/>
              </w:trPr>
              <w:tc>
                <w:tcPr>
                  <w:tcW w:w="1802" w:type="dxa"/>
                  <w:vMerge/>
                  <w:vAlign w:val="center"/>
                </w:tcPr>
                <w:p w:rsidR="00CA53DC" w:rsidRPr="00BB4870" w:rsidRDefault="00CA53DC" w:rsidP="00187245">
                  <w:pPr>
                    <w:ind w:firstLine="482"/>
                    <w:jc w:val="center"/>
                    <w:rPr>
                      <w:rFonts w:ascii="Times New Roman" w:hAnsi="Times New Roman" w:cs="Times New Roman"/>
                      <w:color w:val="000000" w:themeColor="text1"/>
                      <w:kern w:val="0"/>
                      <w:szCs w:val="21"/>
                      <w:shd w:val="clear" w:color="auto" w:fill="FFFFFF"/>
                    </w:rPr>
                  </w:pPr>
                </w:p>
              </w:tc>
              <w:tc>
                <w:tcPr>
                  <w:tcW w:w="1872"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夜间</w:t>
                  </w:r>
                </w:p>
              </w:tc>
              <w:tc>
                <w:tcPr>
                  <w:tcW w:w="1627" w:type="dxa"/>
                </w:tcPr>
                <w:p w:rsidR="00CA53DC" w:rsidRPr="009B7BD6" w:rsidRDefault="009B7BD6" w:rsidP="00187245">
                  <w:pPr>
                    <w:ind w:firstLine="482"/>
                    <w:rPr>
                      <w:rFonts w:ascii="Times New Roman" w:hAnsi="Times New Roman" w:cs="Times New Roman"/>
                      <w:color w:val="000000" w:themeColor="text1"/>
                      <w:kern w:val="0"/>
                      <w:szCs w:val="21"/>
                      <w:shd w:val="clear" w:color="auto" w:fill="FFFFFF"/>
                    </w:rPr>
                  </w:pPr>
                  <w:r w:rsidRPr="009B7BD6">
                    <w:rPr>
                      <w:rFonts w:ascii="Times New Roman" w:hAnsi="Times New Roman" w:cs="Times New Roman"/>
                      <w:color w:val="000000"/>
                      <w:kern w:val="0"/>
                      <w:sz w:val="22"/>
                    </w:rPr>
                    <w:t>43.5</w:t>
                  </w:r>
                </w:p>
              </w:tc>
              <w:tc>
                <w:tcPr>
                  <w:tcW w:w="1621" w:type="dxa"/>
                </w:tcPr>
                <w:p w:rsidR="00CA53DC" w:rsidRPr="00BB4870" w:rsidRDefault="00D55AFC" w:rsidP="00D55AFC">
                  <w:pPr>
                    <w:ind w:firstLine="482"/>
                    <w:rPr>
                      <w:rFonts w:ascii="Times New Roman" w:hAnsi="Times New Roman" w:cs="Times New Roman"/>
                      <w:color w:val="000000" w:themeColor="text1"/>
                      <w:kern w:val="0"/>
                      <w:szCs w:val="21"/>
                      <w:shd w:val="clear" w:color="auto" w:fill="FFFFFF"/>
                    </w:rPr>
                  </w:pPr>
                  <w:r>
                    <w:rPr>
                      <w:rFonts w:ascii="Times New Roman" w:hAnsi="Times New Roman" w:cs="Times New Roman" w:hint="eastAsia"/>
                      <w:color w:val="000000" w:themeColor="text1"/>
                      <w:kern w:val="0"/>
                      <w:szCs w:val="21"/>
                      <w:shd w:val="clear" w:color="auto" w:fill="FFFFFF"/>
                    </w:rPr>
                    <w:t>50</w:t>
                  </w:r>
                </w:p>
              </w:tc>
              <w:tc>
                <w:tcPr>
                  <w:tcW w:w="1696"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达标</w:t>
                  </w:r>
                </w:p>
              </w:tc>
            </w:tr>
            <w:tr w:rsidR="00CA53DC" w:rsidRPr="00BB4870" w:rsidTr="00187245">
              <w:trPr>
                <w:jc w:val="center"/>
              </w:trPr>
              <w:tc>
                <w:tcPr>
                  <w:tcW w:w="1802" w:type="dxa"/>
                  <w:vMerge w:val="restart"/>
                  <w:vAlign w:val="center"/>
                </w:tcPr>
                <w:p w:rsidR="00CA53DC" w:rsidRPr="00BB4870" w:rsidRDefault="00CA53DC"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#3</w:t>
                  </w:r>
                </w:p>
              </w:tc>
              <w:tc>
                <w:tcPr>
                  <w:tcW w:w="1872"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昼间</w:t>
                  </w:r>
                </w:p>
              </w:tc>
              <w:tc>
                <w:tcPr>
                  <w:tcW w:w="1627" w:type="dxa"/>
                </w:tcPr>
                <w:p w:rsidR="00CA53DC" w:rsidRPr="009B7BD6" w:rsidRDefault="009B7BD6" w:rsidP="00187245">
                  <w:pPr>
                    <w:ind w:firstLine="482"/>
                    <w:rPr>
                      <w:rFonts w:ascii="Times New Roman" w:hAnsi="Times New Roman" w:cs="Times New Roman"/>
                      <w:color w:val="000000" w:themeColor="text1"/>
                      <w:kern w:val="0"/>
                      <w:szCs w:val="21"/>
                      <w:shd w:val="clear" w:color="auto" w:fill="FFFFFF"/>
                    </w:rPr>
                  </w:pPr>
                  <w:r w:rsidRPr="009B7BD6">
                    <w:rPr>
                      <w:rFonts w:ascii="Times New Roman" w:hAnsi="Times New Roman" w:cs="Times New Roman"/>
                      <w:color w:val="000000"/>
                      <w:kern w:val="0"/>
                      <w:sz w:val="22"/>
                    </w:rPr>
                    <w:t>51.8</w:t>
                  </w:r>
                </w:p>
              </w:tc>
              <w:tc>
                <w:tcPr>
                  <w:tcW w:w="1621" w:type="dxa"/>
                </w:tcPr>
                <w:p w:rsidR="00CA53DC" w:rsidRPr="00BB4870" w:rsidRDefault="00D55AFC" w:rsidP="00D55AFC">
                  <w:pPr>
                    <w:ind w:firstLine="482"/>
                    <w:rPr>
                      <w:rFonts w:ascii="Times New Roman" w:hAnsi="Times New Roman" w:cs="Times New Roman"/>
                      <w:color w:val="000000" w:themeColor="text1"/>
                      <w:kern w:val="0"/>
                      <w:szCs w:val="21"/>
                      <w:shd w:val="clear" w:color="auto" w:fill="FFFFFF"/>
                    </w:rPr>
                  </w:pPr>
                  <w:r>
                    <w:rPr>
                      <w:rFonts w:ascii="Times New Roman" w:hAnsi="Times New Roman" w:cs="Times New Roman" w:hint="eastAsia"/>
                      <w:color w:val="000000" w:themeColor="text1"/>
                      <w:kern w:val="0"/>
                      <w:szCs w:val="21"/>
                      <w:shd w:val="clear" w:color="auto" w:fill="FFFFFF"/>
                    </w:rPr>
                    <w:t>60</w:t>
                  </w:r>
                </w:p>
              </w:tc>
              <w:tc>
                <w:tcPr>
                  <w:tcW w:w="1696"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达标</w:t>
                  </w:r>
                </w:p>
              </w:tc>
            </w:tr>
            <w:tr w:rsidR="00CA53DC" w:rsidRPr="00BB4870" w:rsidTr="00187245">
              <w:trPr>
                <w:jc w:val="center"/>
              </w:trPr>
              <w:tc>
                <w:tcPr>
                  <w:tcW w:w="1802" w:type="dxa"/>
                  <w:vMerge/>
                  <w:vAlign w:val="center"/>
                </w:tcPr>
                <w:p w:rsidR="00CA53DC" w:rsidRPr="00BB4870" w:rsidRDefault="00CA53DC" w:rsidP="00187245">
                  <w:pPr>
                    <w:ind w:firstLine="482"/>
                    <w:jc w:val="center"/>
                    <w:rPr>
                      <w:rFonts w:ascii="Times New Roman" w:hAnsi="Times New Roman" w:cs="Times New Roman"/>
                      <w:color w:val="000000" w:themeColor="text1"/>
                      <w:kern w:val="0"/>
                      <w:szCs w:val="21"/>
                      <w:shd w:val="clear" w:color="auto" w:fill="FFFFFF"/>
                    </w:rPr>
                  </w:pPr>
                </w:p>
              </w:tc>
              <w:tc>
                <w:tcPr>
                  <w:tcW w:w="1872"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夜间</w:t>
                  </w:r>
                </w:p>
              </w:tc>
              <w:tc>
                <w:tcPr>
                  <w:tcW w:w="1627" w:type="dxa"/>
                </w:tcPr>
                <w:p w:rsidR="00CA53DC" w:rsidRPr="009B7BD6" w:rsidRDefault="009B7BD6" w:rsidP="00187245">
                  <w:pPr>
                    <w:tabs>
                      <w:tab w:val="left" w:pos="975"/>
                    </w:tabs>
                    <w:ind w:firstLine="482"/>
                    <w:rPr>
                      <w:rFonts w:ascii="Times New Roman" w:hAnsi="Times New Roman" w:cs="Times New Roman"/>
                      <w:color w:val="000000" w:themeColor="text1"/>
                      <w:kern w:val="0"/>
                      <w:szCs w:val="21"/>
                      <w:shd w:val="clear" w:color="auto" w:fill="FFFFFF"/>
                    </w:rPr>
                  </w:pPr>
                  <w:r w:rsidRPr="009B7BD6">
                    <w:rPr>
                      <w:rFonts w:ascii="Times New Roman" w:hAnsi="Times New Roman" w:cs="Times New Roman"/>
                      <w:color w:val="000000"/>
                      <w:kern w:val="0"/>
                      <w:sz w:val="22"/>
                    </w:rPr>
                    <w:t>44.3</w:t>
                  </w:r>
                </w:p>
              </w:tc>
              <w:tc>
                <w:tcPr>
                  <w:tcW w:w="1621" w:type="dxa"/>
                </w:tcPr>
                <w:p w:rsidR="00CA53DC" w:rsidRPr="00BB4870" w:rsidRDefault="00D55AFC" w:rsidP="00D55AFC">
                  <w:pPr>
                    <w:ind w:firstLine="482"/>
                    <w:rPr>
                      <w:rFonts w:ascii="Times New Roman" w:hAnsi="Times New Roman" w:cs="Times New Roman"/>
                      <w:color w:val="000000" w:themeColor="text1"/>
                      <w:kern w:val="0"/>
                      <w:szCs w:val="21"/>
                      <w:shd w:val="clear" w:color="auto" w:fill="FFFFFF"/>
                    </w:rPr>
                  </w:pPr>
                  <w:r>
                    <w:rPr>
                      <w:rFonts w:ascii="Times New Roman" w:hAnsi="Times New Roman" w:cs="Times New Roman" w:hint="eastAsia"/>
                      <w:color w:val="000000" w:themeColor="text1"/>
                      <w:kern w:val="0"/>
                      <w:szCs w:val="21"/>
                      <w:shd w:val="clear" w:color="auto" w:fill="FFFFFF"/>
                    </w:rPr>
                    <w:t>50</w:t>
                  </w:r>
                </w:p>
              </w:tc>
              <w:tc>
                <w:tcPr>
                  <w:tcW w:w="1696"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达标</w:t>
                  </w:r>
                </w:p>
              </w:tc>
            </w:tr>
            <w:tr w:rsidR="00CA53DC" w:rsidRPr="00BB4870" w:rsidTr="00187245">
              <w:trPr>
                <w:jc w:val="center"/>
              </w:trPr>
              <w:tc>
                <w:tcPr>
                  <w:tcW w:w="1802" w:type="dxa"/>
                  <w:vMerge w:val="restart"/>
                  <w:vAlign w:val="center"/>
                </w:tcPr>
                <w:p w:rsidR="00CA53DC" w:rsidRPr="00BB4870" w:rsidRDefault="00CA53DC" w:rsidP="00187245">
                  <w:pPr>
                    <w:jc w:val="center"/>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#4</w:t>
                  </w:r>
                </w:p>
              </w:tc>
              <w:tc>
                <w:tcPr>
                  <w:tcW w:w="1872"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昼间</w:t>
                  </w:r>
                </w:p>
              </w:tc>
              <w:tc>
                <w:tcPr>
                  <w:tcW w:w="1627" w:type="dxa"/>
                </w:tcPr>
                <w:p w:rsidR="00CA53DC" w:rsidRPr="009B7BD6" w:rsidRDefault="009B7BD6" w:rsidP="00187245">
                  <w:pPr>
                    <w:ind w:firstLine="482"/>
                    <w:rPr>
                      <w:rFonts w:ascii="Times New Roman" w:hAnsi="Times New Roman" w:cs="Times New Roman"/>
                      <w:color w:val="000000" w:themeColor="text1"/>
                      <w:kern w:val="0"/>
                      <w:szCs w:val="21"/>
                      <w:shd w:val="clear" w:color="auto" w:fill="FFFFFF"/>
                    </w:rPr>
                  </w:pPr>
                  <w:r w:rsidRPr="009B7BD6">
                    <w:rPr>
                      <w:rFonts w:ascii="Times New Roman" w:hAnsi="Times New Roman" w:cs="Times New Roman"/>
                      <w:color w:val="000000"/>
                      <w:kern w:val="0"/>
                      <w:sz w:val="22"/>
                    </w:rPr>
                    <w:t>54.1</w:t>
                  </w:r>
                </w:p>
              </w:tc>
              <w:tc>
                <w:tcPr>
                  <w:tcW w:w="1621" w:type="dxa"/>
                </w:tcPr>
                <w:p w:rsidR="00CA53DC" w:rsidRPr="00BB4870" w:rsidRDefault="00D55AFC" w:rsidP="00D55AFC">
                  <w:pPr>
                    <w:ind w:firstLineChars="250" w:firstLine="525"/>
                    <w:rPr>
                      <w:rFonts w:ascii="Times New Roman" w:hAnsi="Times New Roman" w:cs="Times New Roman"/>
                      <w:color w:val="000000" w:themeColor="text1"/>
                      <w:kern w:val="0"/>
                      <w:szCs w:val="21"/>
                      <w:shd w:val="clear" w:color="auto" w:fill="FFFFFF"/>
                    </w:rPr>
                  </w:pPr>
                  <w:r>
                    <w:rPr>
                      <w:rFonts w:ascii="Times New Roman" w:hAnsi="Times New Roman" w:cs="Times New Roman" w:hint="eastAsia"/>
                      <w:color w:val="000000" w:themeColor="text1"/>
                      <w:kern w:val="0"/>
                      <w:szCs w:val="21"/>
                      <w:shd w:val="clear" w:color="auto" w:fill="FFFFFF"/>
                    </w:rPr>
                    <w:t>60</w:t>
                  </w:r>
                </w:p>
              </w:tc>
              <w:tc>
                <w:tcPr>
                  <w:tcW w:w="1696"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达标</w:t>
                  </w:r>
                </w:p>
              </w:tc>
            </w:tr>
            <w:tr w:rsidR="00CA53DC" w:rsidRPr="00BB4870" w:rsidTr="00187245">
              <w:trPr>
                <w:jc w:val="center"/>
              </w:trPr>
              <w:tc>
                <w:tcPr>
                  <w:tcW w:w="1802" w:type="dxa"/>
                  <w:vMerge/>
                </w:tcPr>
                <w:p w:rsidR="00CA53DC" w:rsidRPr="00BB4870" w:rsidRDefault="00CA53DC" w:rsidP="00187245">
                  <w:pPr>
                    <w:ind w:firstLine="482"/>
                    <w:jc w:val="center"/>
                    <w:rPr>
                      <w:rFonts w:ascii="Times New Roman" w:hAnsi="Times New Roman" w:cs="Times New Roman"/>
                      <w:color w:val="000000" w:themeColor="text1"/>
                      <w:kern w:val="0"/>
                      <w:szCs w:val="21"/>
                      <w:shd w:val="clear" w:color="auto" w:fill="FFFFFF"/>
                    </w:rPr>
                  </w:pPr>
                </w:p>
              </w:tc>
              <w:tc>
                <w:tcPr>
                  <w:tcW w:w="1872"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夜间</w:t>
                  </w:r>
                </w:p>
              </w:tc>
              <w:tc>
                <w:tcPr>
                  <w:tcW w:w="1627" w:type="dxa"/>
                </w:tcPr>
                <w:p w:rsidR="00CA53DC" w:rsidRPr="009B7BD6" w:rsidRDefault="009B7BD6" w:rsidP="00187245">
                  <w:pPr>
                    <w:ind w:firstLine="482"/>
                    <w:rPr>
                      <w:rFonts w:ascii="Times New Roman" w:hAnsi="Times New Roman" w:cs="Times New Roman"/>
                      <w:color w:val="000000" w:themeColor="text1"/>
                      <w:kern w:val="0"/>
                      <w:szCs w:val="21"/>
                      <w:shd w:val="clear" w:color="auto" w:fill="FFFFFF"/>
                    </w:rPr>
                  </w:pPr>
                  <w:r w:rsidRPr="009B7BD6">
                    <w:rPr>
                      <w:rFonts w:ascii="Times New Roman" w:hAnsi="Times New Roman" w:cs="Times New Roman"/>
                      <w:color w:val="000000"/>
                      <w:kern w:val="0"/>
                      <w:sz w:val="22"/>
                    </w:rPr>
                    <w:t>45.6</w:t>
                  </w:r>
                </w:p>
              </w:tc>
              <w:tc>
                <w:tcPr>
                  <w:tcW w:w="1621" w:type="dxa"/>
                </w:tcPr>
                <w:p w:rsidR="00CA53DC" w:rsidRPr="00BB4870" w:rsidRDefault="00D55AFC" w:rsidP="00D55AFC">
                  <w:pPr>
                    <w:ind w:firstLine="482"/>
                    <w:rPr>
                      <w:rFonts w:ascii="Times New Roman" w:hAnsi="Times New Roman" w:cs="Times New Roman"/>
                      <w:color w:val="000000" w:themeColor="text1"/>
                      <w:kern w:val="0"/>
                      <w:szCs w:val="21"/>
                      <w:shd w:val="clear" w:color="auto" w:fill="FFFFFF"/>
                    </w:rPr>
                  </w:pPr>
                  <w:r>
                    <w:rPr>
                      <w:rFonts w:ascii="Times New Roman" w:hAnsi="Times New Roman" w:cs="Times New Roman" w:hint="eastAsia"/>
                      <w:color w:val="000000" w:themeColor="text1"/>
                      <w:kern w:val="0"/>
                      <w:szCs w:val="21"/>
                      <w:shd w:val="clear" w:color="auto" w:fill="FFFFFF"/>
                    </w:rPr>
                    <w:t>50</w:t>
                  </w:r>
                </w:p>
              </w:tc>
              <w:tc>
                <w:tcPr>
                  <w:tcW w:w="1696" w:type="dxa"/>
                </w:tcPr>
                <w:p w:rsidR="00CA53DC" w:rsidRPr="00BB4870" w:rsidRDefault="00CA53DC" w:rsidP="00187245">
                  <w:pPr>
                    <w:ind w:firstLine="482"/>
                    <w:rPr>
                      <w:rFonts w:ascii="Times New Roman" w:hAnsi="Times New Roman" w:cs="Times New Roman"/>
                      <w:color w:val="000000" w:themeColor="text1"/>
                      <w:kern w:val="0"/>
                      <w:szCs w:val="21"/>
                      <w:shd w:val="clear" w:color="auto" w:fill="FFFFFF"/>
                    </w:rPr>
                  </w:pPr>
                  <w:r w:rsidRPr="00BB4870">
                    <w:rPr>
                      <w:rFonts w:ascii="Times New Roman" w:hAnsi="Times New Roman" w:cs="Times New Roman"/>
                      <w:color w:val="000000" w:themeColor="text1"/>
                      <w:kern w:val="0"/>
                      <w:szCs w:val="21"/>
                      <w:shd w:val="clear" w:color="auto" w:fill="FFFFFF"/>
                    </w:rPr>
                    <w:t>达标</w:t>
                  </w:r>
                </w:p>
              </w:tc>
            </w:tr>
          </w:tbl>
          <w:p w:rsidR="00CA53DC" w:rsidRPr="00BB4870" w:rsidRDefault="00CA53DC" w:rsidP="00CA53DC">
            <w:pPr>
              <w:spacing w:line="360" w:lineRule="auto"/>
              <w:ind w:firstLineChars="200" w:firstLine="480"/>
              <w:jc w:val="left"/>
              <w:rPr>
                <w:rFonts w:ascii="Times New Roman" w:hAnsi="Times New Roman" w:cs="Times New Roman"/>
                <w:color w:val="000000" w:themeColor="text1"/>
                <w:kern w:val="0"/>
                <w:sz w:val="24"/>
                <w:szCs w:val="24"/>
                <w:shd w:val="clear" w:color="auto" w:fill="FFFFFF"/>
              </w:rPr>
            </w:pPr>
            <w:r w:rsidRPr="00BB4870">
              <w:rPr>
                <w:rFonts w:ascii="Times New Roman" w:hAnsi="Times New Roman" w:cs="Times New Roman"/>
                <w:color w:val="000000" w:themeColor="text1"/>
                <w:kern w:val="0"/>
                <w:sz w:val="24"/>
                <w:szCs w:val="24"/>
                <w:shd w:val="clear" w:color="auto" w:fill="FFFFFF"/>
              </w:rPr>
              <w:t>监测结果表明：项目所在地的西、南、北侧声环境质量符合《声环境质量标准》（</w:t>
            </w:r>
            <w:r w:rsidRPr="00BB4870">
              <w:rPr>
                <w:rFonts w:ascii="Times New Roman" w:hAnsi="Times New Roman" w:cs="Times New Roman"/>
                <w:color w:val="000000" w:themeColor="text1"/>
                <w:kern w:val="0"/>
                <w:sz w:val="24"/>
                <w:szCs w:val="24"/>
                <w:shd w:val="clear" w:color="auto" w:fill="FFFFFF"/>
              </w:rPr>
              <w:t>GB3096-2008</w:t>
            </w:r>
            <w:r w:rsidRPr="00BB4870">
              <w:rPr>
                <w:rFonts w:ascii="Times New Roman" w:hAnsi="Times New Roman" w:cs="Times New Roman"/>
                <w:color w:val="000000" w:themeColor="text1"/>
                <w:kern w:val="0"/>
                <w:sz w:val="24"/>
                <w:szCs w:val="24"/>
                <w:shd w:val="clear" w:color="auto" w:fill="FFFFFF"/>
              </w:rPr>
              <w:t>）中的</w:t>
            </w:r>
            <w:r w:rsidRPr="00BB4870">
              <w:rPr>
                <w:rFonts w:ascii="Times New Roman" w:hAnsi="Times New Roman" w:cs="Times New Roman"/>
                <w:color w:val="000000" w:themeColor="text1"/>
                <w:kern w:val="0"/>
                <w:sz w:val="24"/>
                <w:szCs w:val="24"/>
                <w:shd w:val="clear" w:color="auto" w:fill="FFFFFF"/>
              </w:rPr>
              <w:t>2</w:t>
            </w:r>
            <w:r w:rsidRPr="00BB4870">
              <w:rPr>
                <w:rFonts w:ascii="Times New Roman" w:hAnsi="Times New Roman" w:cs="Times New Roman"/>
                <w:color w:val="000000" w:themeColor="text1"/>
                <w:kern w:val="0"/>
                <w:sz w:val="24"/>
                <w:szCs w:val="24"/>
                <w:shd w:val="clear" w:color="auto" w:fill="FFFFFF"/>
              </w:rPr>
              <w:t>类标准；东侧（临孟姜女大道一侧）符合《声环境质量标准》（</w:t>
            </w:r>
            <w:r w:rsidRPr="00BB4870">
              <w:rPr>
                <w:rFonts w:ascii="Times New Roman" w:hAnsi="Times New Roman" w:cs="Times New Roman"/>
                <w:color w:val="000000" w:themeColor="text1"/>
                <w:kern w:val="0"/>
                <w:sz w:val="24"/>
                <w:szCs w:val="24"/>
                <w:shd w:val="clear" w:color="auto" w:fill="FFFFFF"/>
              </w:rPr>
              <w:t>GB3096-2008</w:t>
            </w:r>
            <w:r w:rsidRPr="00BB4870">
              <w:rPr>
                <w:rFonts w:ascii="Times New Roman" w:hAnsi="Times New Roman" w:cs="Times New Roman"/>
                <w:color w:val="000000" w:themeColor="text1"/>
                <w:kern w:val="0"/>
                <w:sz w:val="24"/>
                <w:szCs w:val="24"/>
                <w:shd w:val="clear" w:color="auto" w:fill="FFFFFF"/>
              </w:rPr>
              <w:t>）中的</w:t>
            </w:r>
            <w:r w:rsidRPr="00BB4870">
              <w:rPr>
                <w:rFonts w:ascii="Times New Roman" w:hAnsi="Times New Roman" w:cs="Times New Roman"/>
                <w:color w:val="000000" w:themeColor="text1"/>
                <w:kern w:val="0"/>
                <w:sz w:val="24"/>
                <w:szCs w:val="24"/>
                <w:shd w:val="clear" w:color="auto" w:fill="FFFFFF"/>
              </w:rPr>
              <w:t>4a</w:t>
            </w:r>
            <w:r w:rsidRPr="00BB4870">
              <w:rPr>
                <w:rFonts w:ascii="Times New Roman" w:hAnsi="Times New Roman" w:cs="Times New Roman"/>
                <w:color w:val="000000" w:themeColor="text1"/>
                <w:kern w:val="0"/>
                <w:sz w:val="24"/>
                <w:szCs w:val="24"/>
                <w:shd w:val="clear" w:color="auto" w:fill="FFFFFF"/>
              </w:rPr>
              <w:t>类标准。</w:t>
            </w:r>
          </w:p>
          <w:p w:rsidR="00CA53DC" w:rsidRPr="00BB4870" w:rsidRDefault="00CA53DC" w:rsidP="00CA53DC">
            <w:pPr>
              <w:spacing w:line="360" w:lineRule="auto"/>
              <w:jc w:val="left"/>
              <w:rPr>
                <w:rFonts w:ascii="Times New Roman" w:hAnsi="Times New Roman" w:cs="Times New Roman"/>
                <w:b/>
                <w:color w:val="000000" w:themeColor="text1"/>
                <w:kern w:val="0"/>
                <w:sz w:val="24"/>
                <w:szCs w:val="24"/>
                <w:shd w:val="clear" w:color="auto" w:fill="FFFFFF"/>
              </w:rPr>
            </w:pPr>
            <w:r w:rsidRPr="00BB4870">
              <w:rPr>
                <w:rFonts w:ascii="Times New Roman" w:hAnsi="Times New Roman" w:cs="Times New Roman"/>
                <w:b/>
                <w:color w:val="000000" w:themeColor="text1"/>
                <w:kern w:val="0"/>
                <w:sz w:val="24"/>
                <w:szCs w:val="24"/>
                <w:shd w:val="clear" w:color="auto" w:fill="FFFFFF"/>
              </w:rPr>
              <w:t>四、生态环境质量现状与评价</w:t>
            </w:r>
          </w:p>
          <w:p w:rsidR="00CA53DC" w:rsidRPr="00BB4870" w:rsidRDefault="00CA53DC" w:rsidP="00CA53DC">
            <w:pPr>
              <w:spacing w:line="360" w:lineRule="auto"/>
              <w:ind w:firstLine="482"/>
              <w:jc w:val="left"/>
              <w:rPr>
                <w:rFonts w:ascii="Times New Roman" w:hAnsi="Times New Roman" w:cs="Times New Roman"/>
                <w:color w:val="000000" w:themeColor="text1"/>
                <w:kern w:val="0"/>
                <w:sz w:val="24"/>
                <w:szCs w:val="24"/>
                <w:shd w:val="clear" w:color="auto" w:fill="FFFFFF"/>
              </w:rPr>
            </w:pPr>
            <w:r w:rsidRPr="00BB4870">
              <w:rPr>
                <w:rFonts w:ascii="Times New Roman" w:hAnsi="Times New Roman" w:cs="Times New Roman"/>
                <w:color w:val="000000" w:themeColor="text1"/>
                <w:kern w:val="0"/>
                <w:sz w:val="24"/>
                <w:szCs w:val="24"/>
                <w:shd w:val="clear" w:color="auto" w:fill="FFFFFF"/>
              </w:rPr>
              <w:t>本次调查主要是针对评价区域的陆地生态环境进行现状调查，调查区域为建设项目用地范围。</w:t>
            </w:r>
          </w:p>
          <w:p w:rsidR="00CA53DC" w:rsidRPr="00BB4870" w:rsidRDefault="00CA53DC" w:rsidP="00CA53DC">
            <w:pPr>
              <w:spacing w:line="360" w:lineRule="auto"/>
              <w:ind w:firstLine="482"/>
              <w:rPr>
                <w:rFonts w:ascii="Times New Roman" w:hAnsi="Times New Roman" w:cs="Times New Roman"/>
                <w:color w:val="000000" w:themeColor="text1"/>
                <w:kern w:val="0"/>
                <w:sz w:val="24"/>
                <w:szCs w:val="24"/>
                <w:shd w:val="clear" w:color="auto" w:fill="FFFFFF"/>
              </w:rPr>
            </w:pPr>
            <w:r w:rsidRPr="00BB4870">
              <w:rPr>
                <w:rFonts w:ascii="Times New Roman" w:hAnsi="Times New Roman" w:cs="Times New Roman"/>
                <w:color w:val="000000" w:themeColor="text1"/>
                <w:kern w:val="0"/>
                <w:sz w:val="24"/>
                <w:szCs w:val="24"/>
                <w:shd w:val="clear" w:color="auto" w:fill="FFFFFF"/>
              </w:rPr>
              <w:t>调查方法采用以现场勘察为主。根据调查，由于区域生态系统长期受人类活动影响，无大型动物活动，常见动物主要是昆虫、蛇类、鼠类、蛙类和喜鹊、麻雀、乌鸦等常见鸟类，无国家重点保护野生动物，项目评价区域内环境质量一般，生物多样性一般。</w:t>
            </w: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Default="00CA53DC">
            <w:pPr>
              <w:rPr>
                <w:rFonts w:ascii="Times New Roman" w:hAnsi="Times New Roman" w:cs="Times New Roman"/>
              </w:rPr>
            </w:pPr>
          </w:p>
          <w:p w:rsidR="006445C6" w:rsidRPr="00BB4870" w:rsidRDefault="006445C6">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rsidP="00CA53DC">
            <w:pPr>
              <w:spacing w:line="360" w:lineRule="auto"/>
              <w:rPr>
                <w:rFonts w:ascii="Times New Roman" w:hAnsi="Times New Roman" w:cs="Times New Roman"/>
                <w:sz w:val="28"/>
                <w:szCs w:val="28"/>
              </w:rPr>
            </w:pPr>
            <w:r w:rsidRPr="00BB4870">
              <w:rPr>
                <w:rFonts w:ascii="Times New Roman" w:hAnsi="Times New Roman" w:cs="Times New Roman"/>
                <w:b/>
                <w:sz w:val="28"/>
                <w:szCs w:val="28"/>
              </w:rPr>
              <w:lastRenderedPageBreak/>
              <w:t>主要保护目标</w:t>
            </w:r>
          </w:p>
          <w:p w:rsidR="00CA53DC" w:rsidRPr="00BB4870" w:rsidRDefault="00CA53DC" w:rsidP="00CA53DC">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本项目主要环境保护目标及保护级别详见表</w:t>
            </w:r>
            <w:r w:rsidRPr="00BB4870">
              <w:rPr>
                <w:rFonts w:ascii="Times New Roman" w:hAnsi="Times New Roman" w:cs="Times New Roman"/>
                <w:sz w:val="24"/>
                <w:szCs w:val="24"/>
              </w:rPr>
              <w:t>4-5</w:t>
            </w:r>
            <w:r w:rsidRPr="00BB4870">
              <w:rPr>
                <w:rFonts w:ascii="Times New Roman" w:hAnsi="Times New Roman" w:cs="Times New Roman"/>
                <w:sz w:val="24"/>
                <w:szCs w:val="24"/>
              </w:rPr>
              <w:t>。</w:t>
            </w:r>
          </w:p>
          <w:p w:rsidR="00CA53DC" w:rsidRPr="00BB4870" w:rsidRDefault="00CA53DC" w:rsidP="00CA53DC">
            <w:pPr>
              <w:spacing w:line="360" w:lineRule="auto"/>
              <w:ind w:firstLineChars="200" w:firstLine="420"/>
              <w:jc w:val="center"/>
              <w:rPr>
                <w:rFonts w:ascii="Times New Roman" w:hAnsi="Times New Roman" w:cs="Times New Roman"/>
                <w:b/>
                <w:szCs w:val="21"/>
              </w:rPr>
            </w:pPr>
            <w:r w:rsidRPr="00BB4870">
              <w:rPr>
                <w:rFonts w:ascii="Times New Roman" w:hAnsi="Times New Roman" w:cs="Times New Roman"/>
              </w:rPr>
              <w:tab/>
            </w:r>
            <w:r w:rsidRPr="00BB4870">
              <w:rPr>
                <w:rFonts w:ascii="Times New Roman" w:hAnsi="Times New Roman" w:cs="Times New Roman"/>
                <w:b/>
                <w:szCs w:val="21"/>
              </w:rPr>
              <w:t>表</w:t>
            </w:r>
            <w:r w:rsidRPr="00BB4870">
              <w:rPr>
                <w:rFonts w:ascii="Times New Roman" w:hAnsi="Times New Roman" w:cs="Times New Roman"/>
                <w:b/>
                <w:szCs w:val="21"/>
              </w:rPr>
              <w:t xml:space="preserve">4-5  </w:t>
            </w:r>
            <w:r w:rsidRPr="00BB4870">
              <w:rPr>
                <w:rFonts w:ascii="Times New Roman" w:hAnsi="Times New Roman" w:cs="Times New Roman"/>
                <w:b/>
                <w:szCs w:val="21"/>
              </w:rPr>
              <w:t>项目主要环境保护目标一览表</w:t>
            </w:r>
          </w:p>
          <w:tbl>
            <w:tblPr>
              <w:tblStyle w:val="a6"/>
              <w:tblW w:w="8618" w:type="dxa"/>
              <w:jc w:val="center"/>
              <w:tblLook w:val="04A0" w:firstRow="1" w:lastRow="0" w:firstColumn="1" w:lastColumn="0" w:noHBand="0" w:noVBand="1"/>
            </w:tblPr>
            <w:tblGrid>
              <w:gridCol w:w="801"/>
              <w:gridCol w:w="907"/>
              <w:gridCol w:w="1816"/>
              <w:gridCol w:w="1611"/>
              <w:gridCol w:w="1540"/>
              <w:gridCol w:w="1943"/>
            </w:tblGrid>
            <w:tr w:rsidR="00CA53DC" w:rsidRPr="00BB4870" w:rsidTr="00CA53DC">
              <w:trPr>
                <w:jc w:val="center"/>
              </w:trPr>
              <w:tc>
                <w:tcPr>
                  <w:tcW w:w="1708" w:type="dxa"/>
                  <w:gridSpan w:val="2"/>
                  <w:vAlign w:val="center"/>
                </w:tcPr>
                <w:p w:rsidR="00CA53DC" w:rsidRPr="00BB4870" w:rsidRDefault="00CA53DC" w:rsidP="00187245">
                  <w:pPr>
                    <w:jc w:val="center"/>
                    <w:rPr>
                      <w:rFonts w:ascii="Times New Roman" w:hAnsi="Times New Roman" w:cs="Times New Roman"/>
                      <w:b/>
                      <w:bCs/>
                      <w:szCs w:val="21"/>
                    </w:rPr>
                  </w:pPr>
                  <w:r w:rsidRPr="00BB4870">
                    <w:rPr>
                      <w:rFonts w:ascii="Times New Roman" w:hAnsi="Times New Roman" w:cs="Times New Roman"/>
                      <w:b/>
                      <w:bCs/>
                      <w:szCs w:val="21"/>
                    </w:rPr>
                    <w:t>保护类别</w:t>
                  </w:r>
                </w:p>
              </w:tc>
              <w:tc>
                <w:tcPr>
                  <w:tcW w:w="1816" w:type="dxa"/>
                  <w:vAlign w:val="center"/>
                </w:tcPr>
                <w:p w:rsidR="00CA53DC" w:rsidRPr="00BB4870" w:rsidRDefault="00CA53DC" w:rsidP="00187245">
                  <w:pPr>
                    <w:jc w:val="center"/>
                    <w:rPr>
                      <w:rFonts w:ascii="Times New Roman" w:hAnsi="Times New Roman" w:cs="Times New Roman"/>
                      <w:b/>
                      <w:bCs/>
                      <w:szCs w:val="21"/>
                    </w:rPr>
                  </w:pPr>
                  <w:r w:rsidRPr="00BB4870">
                    <w:rPr>
                      <w:rFonts w:ascii="Times New Roman" w:hAnsi="Times New Roman" w:cs="Times New Roman"/>
                      <w:b/>
                      <w:bCs/>
                      <w:szCs w:val="21"/>
                    </w:rPr>
                    <w:t>环境保护目标</w:t>
                  </w:r>
                </w:p>
              </w:tc>
              <w:tc>
                <w:tcPr>
                  <w:tcW w:w="1611" w:type="dxa"/>
                  <w:vAlign w:val="center"/>
                </w:tcPr>
                <w:p w:rsidR="00CA53DC" w:rsidRPr="00BB4870" w:rsidRDefault="00CA53DC" w:rsidP="00187245">
                  <w:pPr>
                    <w:jc w:val="center"/>
                    <w:rPr>
                      <w:rFonts w:ascii="Times New Roman" w:hAnsi="Times New Roman" w:cs="Times New Roman"/>
                      <w:b/>
                      <w:bCs/>
                      <w:szCs w:val="21"/>
                    </w:rPr>
                  </w:pPr>
                  <w:r w:rsidRPr="00BB4870">
                    <w:rPr>
                      <w:rFonts w:ascii="Times New Roman" w:hAnsi="Times New Roman" w:cs="Times New Roman"/>
                      <w:b/>
                      <w:bCs/>
                      <w:szCs w:val="21"/>
                    </w:rPr>
                    <w:t>相对厂界方位及距离</w:t>
                  </w:r>
                </w:p>
              </w:tc>
              <w:tc>
                <w:tcPr>
                  <w:tcW w:w="1540" w:type="dxa"/>
                  <w:vAlign w:val="center"/>
                </w:tcPr>
                <w:p w:rsidR="00CA53DC" w:rsidRPr="00BB4870" w:rsidRDefault="00CA53DC" w:rsidP="00187245">
                  <w:pPr>
                    <w:jc w:val="center"/>
                    <w:rPr>
                      <w:rFonts w:ascii="Times New Roman" w:hAnsi="Times New Roman" w:cs="Times New Roman"/>
                      <w:b/>
                      <w:bCs/>
                      <w:szCs w:val="21"/>
                    </w:rPr>
                  </w:pPr>
                  <w:r w:rsidRPr="00BB4870">
                    <w:rPr>
                      <w:rFonts w:ascii="Times New Roman" w:hAnsi="Times New Roman" w:cs="Times New Roman"/>
                      <w:b/>
                      <w:bCs/>
                      <w:szCs w:val="21"/>
                    </w:rPr>
                    <w:t>规模</w:t>
                  </w:r>
                </w:p>
              </w:tc>
              <w:tc>
                <w:tcPr>
                  <w:tcW w:w="1943" w:type="dxa"/>
                  <w:vAlign w:val="center"/>
                </w:tcPr>
                <w:p w:rsidR="00CA53DC" w:rsidRPr="00BB4870" w:rsidRDefault="00CA53DC" w:rsidP="00187245">
                  <w:pPr>
                    <w:jc w:val="center"/>
                    <w:rPr>
                      <w:rFonts w:ascii="Times New Roman" w:hAnsi="Times New Roman" w:cs="Times New Roman"/>
                      <w:b/>
                      <w:bCs/>
                      <w:szCs w:val="21"/>
                    </w:rPr>
                  </w:pPr>
                  <w:r w:rsidRPr="00BB4870">
                    <w:rPr>
                      <w:rFonts w:ascii="Times New Roman" w:hAnsi="Times New Roman" w:cs="Times New Roman"/>
                      <w:b/>
                      <w:bCs/>
                      <w:szCs w:val="21"/>
                    </w:rPr>
                    <w:t>保护级别</w:t>
                  </w:r>
                </w:p>
              </w:tc>
            </w:tr>
            <w:tr w:rsidR="00CA53DC" w:rsidRPr="00BB4870" w:rsidTr="00CA53DC">
              <w:trPr>
                <w:trHeight w:val="517"/>
                <w:jc w:val="center"/>
              </w:trPr>
              <w:tc>
                <w:tcPr>
                  <w:tcW w:w="801" w:type="dxa"/>
                  <w:vMerge w:val="restart"/>
                  <w:vAlign w:val="center"/>
                </w:tcPr>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大</w:t>
                  </w:r>
                </w:p>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气</w:t>
                  </w:r>
                </w:p>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环</w:t>
                  </w:r>
                </w:p>
                <w:p w:rsidR="00CA53DC" w:rsidRPr="00BB4870" w:rsidRDefault="00CA53DC" w:rsidP="00CA53DC">
                  <w:pPr>
                    <w:jc w:val="center"/>
                    <w:rPr>
                      <w:rFonts w:ascii="Times New Roman" w:hAnsi="Times New Roman" w:cs="Times New Roman"/>
                      <w:bCs/>
                      <w:szCs w:val="21"/>
                    </w:rPr>
                  </w:pPr>
                  <w:r w:rsidRPr="00BB4870">
                    <w:rPr>
                      <w:rFonts w:ascii="Times New Roman" w:hAnsi="Times New Roman" w:cs="Times New Roman"/>
                      <w:bCs/>
                      <w:szCs w:val="21"/>
                    </w:rPr>
                    <w:t>境</w:t>
                  </w:r>
                </w:p>
              </w:tc>
              <w:tc>
                <w:tcPr>
                  <w:tcW w:w="907" w:type="dxa"/>
                  <w:vMerge w:val="restart"/>
                  <w:vAlign w:val="center"/>
                </w:tcPr>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居民区</w:t>
                  </w:r>
                </w:p>
              </w:tc>
              <w:tc>
                <w:tcPr>
                  <w:tcW w:w="1816" w:type="dxa"/>
                  <w:vAlign w:val="center"/>
                </w:tcPr>
                <w:p w:rsidR="00CA53DC" w:rsidRPr="00BB4870" w:rsidRDefault="00CA53DC" w:rsidP="00CA53DC">
                  <w:pPr>
                    <w:jc w:val="center"/>
                    <w:rPr>
                      <w:rFonts w:ascii="Times New Roman" w:hAnsi="Times New Roman" w:cs="Times New Roman"/>
                      <w:bCs/>
                      <w:szCs w:val="21"/>
                    </w:rPr>
                  </w:pPr>
                  <w:r w:rsidRPr="00BB4870">
                    <w:rPr>
                      <w:rFonts w:ascii="Times New Roman" w:hAnsi="Times New Roman" w:cs="Times New Roman"/>
                      <w:bCs/>
                      <w:szCs w:val="21"/>
                    </w:rPr>
                    <w:t>金鱼岭街道居民</w:t>
                  </w:r>
                </w:p>
              </w:tc>
              <w:tc>
                <w:tcPr>
                  <w:tcW w:w="1611" w:type="dxa"/>
                  <w:vAlign w:val="center"/>
                </w:tcPr>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S</w:t>
                  </w:r>
                  <w:r w:rsidRPr="00BB4870">
                    <w:rPr>
                      <w:rFonts w:ascii="Times New Roman" w:hAnsi="Times New Roman" w:cs="Times New Roman"/>
                      <w:bCs/>
                      <w:szCs w:val="21"/>
                    </w:rPr>
                    <w:t>，</w:t>
                  </w:r>
                  <w:r w:rsidRPr="00BB4870">
                    <w:rPr>
                      <w:rFonts w:ascii="Times New Roman" w:hAnsi="Times New Roman" w:cs="Times New Roman"/>
                      <w:bCs/>
                      <w:szCs w:val="21"/>
                    </w:rPr>
                    <w:t>100-260m</w:t>
                  </w:r>
                </w:p>
              </w:tc>
              <w:tc>
                <w:tcPr>
                  <w:tcW w:w="1540" w:type="dxa"/>
                  <w:vAlign w:val="center"/>
                </w:tcPr>
                <w:p w:rsidR="00CA53DC" w:rsidRPr="00BB4870" w:rsidRDefault="00CA53DC" w:rsidP="00187245">
                  <w:pPr>
                    <w:jc w:val="center"/>
                    <w:rPr>
                      <w:rFonts w:ascii="Times New Roman" w:hAnsi="Times New Roman" w:cs="Times New Roman"/>
                      <w:szCs w:val="21"/>
                    </w:rPr>
                  </w:pPr>
                  <w:r w:rsidRPr="00BB4870">
                    <w:rPr>
                      <w:rFonts w:ascii="Times New Roman" w:hAnsi="Times New Roman" w:cs="Times New Roman"/>
                      <w:bCs/>
                      <w:szCs w:val="21"/>
                    </w:rPr>
                    <w:t>45</w:t>
                  </w:r>
                  <w:r w:rsidRPr="00BB4870">
                    <w:rPr>
                      <w:rFonts w:ascii="Times New Roman" w:hAnsi="Times New Roman" w:cs="Times New Roman"/>
                      <w:bCs/>
                      <w:szCs w:val="21"/>
                    </w:rPr>
                    <w:t>户</w:t>
                  </w:r>
                  <w:r w:rsidRPr="00BB4870">
                    <w:rPr>
                      <w:rFonts w:ascii="Times New Roman" w:hAnsi="Times New Roman" w:cs="Times New Roman"/>
                      <w:bCs/>
                      <w:szCs w:val="21"/>
                    </w:rPr>
                    <w:t>/135</w:t>
                  </w:r>
                  <w:r w:rsidRPr="00BB4870">
                    <w:rPr>
                      <w:rFonts w:ascii="Times New Roman" w:hAnsi="Times New Roman" w:cs="Times New Roman"/>
                      <w:bCs/>
                      <w:szCs w:val="21"/>
                    </w:rPr>
                    <w:t>人</w:t>
                  </w:r>
                </w:p>
              </w:tc>
              <w:tc>
                <w:tcPr>
                  <w:tcW w:w="1943" w:type="dxa"/>
                  <w:vMerge w:val="restart"/>
                  <w:vAlign w:val="center"/>
                </w:tcPr>
                <w:p w:rsidR="00CA53DC" w:rsidRPr="00BB4870" w:rsidRDefault="00CA53DC" w:rsidP="00187245">
                  <w:pPr>
                    <w:jc w:val="center"/>
                    <w:rPr>
                      <w:rFonts w:ascii="Times New Roman" w:hAnsi="Times New Roman" w:cs="Times New Roman"/>
                      <w:szCs w:val="21"/>
                    </w:rPr>
                  </w:pPr>
                  <w:r w:rsidRPr="00BB4870">
                    <w:rPr>
                      <w:rFonts w:ascii="Times New Roman" w:hAnsi="Times New Roman" w:cs="Times New Roman"/>
                      <w:szCs w:val="21"/>
                    </w:rPr>
                    <w:t>《环境空气质量标准》（</w:t>
                  </w:r>
                  <w:r w:rsidRPr="00BB4870">
                    <w:rPr>
                      <w:rFonts w:ascii="Times New Roman" w:hAnsi="Times New Roman" w:cs="Times New Roman"/>
                      <w:szCs w:val="21"/>
                    </w:rPr>
                    <w:t>GB3095-2012</w:t>
                  </w:r>
                  <w:r w:rsidRPr="00BB4870">
                    <w:rPr>
                      <w:rFonts w:ascii="Times New Roman" w:hAnsi="Times New Roman" w:cs="Times New Roman"/>
                      <w:szCs w:val="21"/>
                    </w:rPr>
                    <w:t>）中二级标准</w:t>
                  </w:r>
                  <w:r w:rsidRPr="00BB4870">
                    <w:rPr>
                      <w:rFonts w:ascii="Times New Roman" w:hAnsi="Times New Roman" w:cs="Times New Roman"/>
                      <w:szCs w:val="21"/>
                    </w:rPr>
                    <w:t xml:space="preserve"> </w:t>
                  </w:r>
                </w:p>
              </w:tc>
            </w:tr>
            <w:tr w:rsidR="00CA53DC" w:rsidRPr="00BB4870" w:rsidTr="00CA53DC">
              <w:trPr>
                <w:trHeight w:val="410"/>
                <w:jc w:val="center"/>
              </w:trPr>
              <w:tc>
                <w:tcPr>
                  <w:tcW w:w="801" w:type="dxa"/>
                  <w:vMerge/>
                  <w:vAlign w:val="center"/>
                </w:tcPr>
                <w:p w:rsidR="00CA53DC" w:rsidRPr="00BB4870" w:rsidRDefault="00CA53DC" w:rsidP="00187245">
                  <w:pPr>
                    <w:jc w:val="center"/>
                    <w:rPr>
                      <w:rFonts w:ascii="Times New Roman" w:hAnsi="Times New Roman" w:cs="Times New Roman"/>
                      <w:bCs/>
                      <w:szCs w:val="21"/>
                    </w:rPr>
                  </w:pPr>
                </w:p>
              </w:tc>
              <w:tc>
                <w:tcPr>
                  <w:tcW w:w="907" w:type="dxa"/>
                  <w:vMerge/>
                </w:tcPr>
                <w:p w:rsidR="00CA53DC" w:rsidRPr="00BB4870" w:rsidRDefault="00CA53DC" w:rsidP="00187245">
                  <w:pPr>
                    <w:jc w:val="center"/>
                    <w:rPr>
                      <w:rFonts w:ascii="Times New Roman" w:hAnsi="Times New Roman" w:cs="Times New Roman"/>
                      <w:bCs/>
                      <w:szCs w:val="21"/>
                    </w:rPr>
                  </w:pPr>
                </w:p>
              </w:tc>
              <w:tc>
                <w:tcPr>
                  <w:tcW w:w="1816" w:type="dxa"/>
                  <w:vAlign w:val="center"/>
                </w:tcPr>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金鱼岭街道居民</w:t>
                  </w:r>
                </w:p>
              </w:tc>
              <w:tc>
                <w:tcPr>
                  <w:tcW w:w="1611" w:type="dxa"/>
                  <w:vAlign w:val="center"/>
                </w:tcPr>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W</w:t>
                  </w:r>
                  <w:r w:rsidRPr="00BB4870">
                    <w:rPr>
                      <w:rFonts w:ascii="Times New Roman" w:hAnsi="Times New Roman" w:cs="Times New Roman"/>
                      <w:bCs/>
                      <w:szCs w:val="21"/>
                    </w:rPr>
                    <w:t>，</w:t>
                  </w:r>
                  <w:r w:rsidRPr="00BB4870">
                    <w:rPr>
                      <w:rFonts w:ascii="Times New Roman" w:hAnsi="Times New Roman" w:cs="Times New Roman"/>
                      <w:bCs/>
                      <w:szCs w:val="21"/>
                    </w:rPr>
                    <w:t>140-230m</w:t>
                  </w:r>
                </w:p>
              </w:tc>
              <w:tc>
                <w:tcPr>
                  <w:tcW w:w="1540" w:type="dxa"/>
                  <w:vAlign w:val="center"/>
                </w:tcPr>
                <w:p w:rsidR="00CA53DC" w:rsidRPr="00BB4870" w:rsidRDefault="00CA53DC" w:rsidP="00187245">
                  <w:pPr>
                    <w:jc w:val="center"/>
                    <w:rPr>
                      <w:rFonts w:ascii="Times New Roman" w:hAnsi="Times New Roman" w:cs="Times New Roman"/>
                      <w:szCs w:val="21"/>
                    </w:rPr>
                  </w:pPr>
                  <w:r w:rsidRPr="00BB4870">
                    <w:rPr>
                      <w:rFonts w:ascii="Times New Roman" w:hAnsi="Times New Roman" w:cs="Times New Roman"/>
                      <w:szCs w:val="21"/>
                    </w:rPr>
                    <w:t>35</w:t>
                  </w:r>
                  <w:r w:rsidRPr="00BB4870">
                    <w:rPr>
                      <w:rFonts w:ascii="Times New Roman" w:hAnsi="Times New Roman" w:cs="Times New Roman"/>
                      <w:szCs w:val="21"/>
                    </w:rPr>
                    <w:t>户</w:t>
                  </w:r>
                  <w:r w:rsidRPr="00BB4870">
                    <w:rPr>
                      <w:rFonts w:ascii="Times New Roman" w:hAnsi="Times New Roman" w:cs="Times New Roman"/>
                      <w:szCs w:val="21"/>
                    </w:rPr>
                    <w:t>/105</w:t>
                  </w:r>
                  <w:r w:rsidRPr="00BB4870">
                    <w:rPr>
                      <w:rFonts w:ascii="Times New Roman" w:hAnsi="Times New Roman" w:cs="Times New Roman"/>
                      <w:szCs w:val="21"/>
                    </w:rPr>
                    <w:t>人</w:t>
                  </w:r>
                </w:p>
              </w:tc>
              <w:tc>
                <w:tcPr>
                  <w:tcW w:w="1943" w:type="dxa"/>
                  <w:vMerge/>
                  <w:vAlign w:val="center"/>
                </w:tcPr>
                <w:p w:rsidR="00CA53DC" w:rsidRPr="00BB4870" w:rsidRDefault="00CA53DC" w:rsidP="00187245">
                  <w:pPr>
                    <w:jc w:val="center"/>
                    <w:rPr>
                      <w:rFonts w:ascii="Times New Roman" w:hAnsi="Times New Roman" w:cs="Times New Roman"/>
                      <w:szCs w:val="21"/>
                    </w:rPr>
                  </w:pPr>
                </w:p>
              </w:tc>
            </w:tr>
            <w:tr w:rsidR="00CA53DC" w:rsidRPr="00BB4870" w:rsidTr="00CA53DC">
              <w:trPr>
                <w:trHeight w:val="416"/>
                <w:jc w:val="center"/>
              </w:trPr>
              <w:tc>
                <w:tcPr>
                  <w:tcW w:w="801" w:type="dxa"/>
                  <w:vMerge/>
                  <w:vAlign w:val="center"/>
                </w:tcPr>
                <w:p w:rsidR="00CA53DC" w:rsidRPr="00BB4870" w:rsidRDefault="00CA53DC" w:rsidP="00187245">
                  <w:pPr>
                    <w:jc w:val="center"/>
                    <w:rPr>
                      <w:rFonts w:ascii="Times New Roman" w:hAnsi="Times New Roman" w:cs="Times New Roman"/>
                      <w:bCs/>
                      <w:szCs w:val="21"/>
                    </w:rPr>
                  </w:pPr>
                </w:p>
              </w:tc>
              <w:tc>
                <w:tcPr>
                  <w:tcW w:w="907" w:type="dxa"/>
                  <w:vMerge/>
                </w:tcPr>
                <w:p w:rsidR="00CA53DC" w:rsidRPr="00BB4870" w:rsidRDefault="00CA53DC" w:rsidP="00187245">
                  <w:pPr>
                    <w:jc w:val="center"/>
                    <w:rPr>
                      <w:rFonts w:ascii="Times New Roman" w:hAnsi="Times New Roman" w:cs="Times New Roman"/>
                      <w:bCs/>
                      <w:szCs w:val="21"/>
                    </w:rPr>
                  </w:pPr>
                </w:p>
              </w:tc>
              <w:tc>
                <w:tcPr>
                  <w:tcW w:w="1816" w:type="dxa"/>
                  <w:vAlign w:val="center"/>
                </w:tcPr>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金鱼岭街道居民</w:t>
                  </w:r>
                </w:p>
              </w:tc>
              <w:tc>
                <w:tcPr>
                  <w:tcW w:w="1611" w:type="dxa"/>
                  <w:vAlign w:val="center"/>
                </w:tcPr>
                <w:p w:rsidR="00CA53DC" w:rsidRPr="00BB4870" w:rsidRDefault="00CA53DC" w:rsidP="00CA53DC">
                  <w:pPr>
                    <w:jc w:val="center"/>
                    <w:rPr>
                      <w:rFonts w:ascii="Times New Roman" w:hAnsi="Times New Roman" w:cs="Times New Roman"/>
                      <w:bCs/>
                      <w:szCs w:val="21"/>
                    </w:rPr>
                  </w:pPr>
                  <w:r w:rsidRPr="00BB4870">
                    <w:rPr>
                      <w:rFonts w:ascii="Times New Roman" w:hAnsi="Times New Roman" w:cs="Times New Roman"/>
                      <w:bCs/>
                      <w:szCs w:val="21"/>
                    </w:rPr>
                    <w:t>N</w:t>
                  </w:r>
                  <w:r w:rsidR="00991B6B">
                    <w:rPr>
                      <w:rFonts w:ascii="Times New Roman" w:hAnsi="Times New Roman" w:cs="Times New Roman"/>
                      <w:bCs/>
                      <w:szCs w:val="21"/>
                    </w:rPr>
                    <w:t>，</w:t>
                  </w:r>
                  <w:r w:rsidRPr="00BB4870">
                    <w:rPr>
                      <w:rFonts w:ascii="Times New Roman" w:hAnsi="Times New Roman" w:cs="Times New Roman"/>
                      <w:bCs/>
                      <w:szCs w:val="21"/>
                    </w:rPr>
                    <w:t>160-300m</w:t>
                  </w:r>
                </w:p>
              </w:tc>
              <w:tc>
                <w:tcPr>
                  <w:tcW w:w="1540" w:type="dxa"/>
                  <w:vAlign w:val="center"/>
                </w:tcPr>
                <w:p w:rsidR="00CA53DC" w:rsidRPr="00BB4870" w:rsidRDefault="00CA53DC" w:rsidP="00187245">
                  <w:pPr>
                    <w:jc w:val="center"/>
                    <w:rPr>
                      <w:rFonts w:ascii="Times New Roman" w:hAnsi="Times New Roman" w:cs="Times New Roman"/>
                      <w:szCs w:val="21"/>
                    </w:rPr>
                  </w:pPr>
                  <w:r w:rsidRPr="00BB4870">
                    <w:rPr>
                      <w:rFonts w:ascii="Times New Roman" w:hAnsi="Times New Roman" w:cs="Times New Roman"/>
                      <w:szCs w:val="21"/>
                    </w:rPr>
                    <w:t>35</w:t>
                  </w:r>
                  <w:r w:rsidRPr="00BB4870">
                    <w:rPr>
                      <w:rFonts w:ascii="Times New Roman" w:hAnsi="Times New Roman" w:cs="Times New Roman"/>
                      <w:szCs w:val="21"/>
                    </w:rPr>
                    <w:t>户</w:t>
                  </w:r>
                  <w:r w:rsidRPr="00BB4870">
                    <w:rPr>
                      <w:rFonts w:ascii="Times New Roman" w:hAnsi="Times New Roman" w:cs="Times New Roman"/>
                      <w:szCs w:val="21"/>
                    </w:rPr>
                    <w:t>/105</w:t>
                  </w:r>
                  <w:r w:rsidRPr="00BB4870">
                    <w:rPr>
                      <w:rFonts w:ascii="Times New Roman" w:hAnsi="Times New Roman" w:cs="Times New Roman"/>
                      <w:szCs w:val="21"/>
                    </w:rPr>
                    <w:t>人</w:t>
                  </w:r>
                </w:p>
              </w:tc>
              <w:tc>
                <w:tcPr>
                  <w:tcW w:w="1943" w:type="dxa"/>
                  <w:vMerge/>
                  <w:vAlign w:val="center"/>
                </w:tcPr>
                <w:p w:rsidR="00CA53DC" w:rsidRPr="00BB4870" w:rsidRDefault="00CA53DC" w:rsidP="00187245">
                  <w:pPr>
                    <w:jc w:val="center"/>
                    <w:rPr>
                      <w:rFonts w:ascii="Times New Roman" w:hAnsi="Times New Roman" w:cs="Times New Roman"/>
                      <w:szCs w:val="21"/>
                    </w:rPr>
                  </w:pPr>
                </w:p>
              </w:tc>
            </w:tr>
            <w:tr w:rsidR="00CA53DC" w:rsidRPr="00BB4870" w:rsidTr="00CA53DC">
              <w:trPr>
                <w:trHeight w:val="416"/>
                <w:jc w:val="center"/>
              </w:trPr>
              <w:tc>
                <w:tcPr>
                  <w:tcW w:w="801" w:type="dxa"/>
                  <w:vMerge/>
                  <w:vAlign w:val="center"/>
                </w:tcPr>
                <w:p w:rsidR="00CA53DC" w:rsidRPr="00BB4870" w:rsidRDefault="00CA53DC" w:rsidP="00187245">
                  <w:pPr>
                    <w:jc w:val="center"/>
                    <w:rPr>
                      <w:rFonts w:ascii="Times New Roman" w:hAnsi="Times New Roman" w:cs="Times New Roman"/>
                      <w:bCs/>
                      <w:szCs w:val="21"/>
                    </w:rPr>
                  </w:pPr>
                </w:p>
              </w:tc>
              <w:tc>
                <w:tcPr>
                  <w:tcW w:w="907" w:type="dxa"/>
                  <w:vMerge/>
                </w:tcPr>
                <w:p w:rsidR="00CA53DC" w:rsidRPr="00BB4870" w:rsidRDefault="00CA53DC" w:rsidP="00187245">
                  <w:pPr>
                    <w:jc w:val="center"/>
                    <w:rPr>
                      <w:rFonts w:ascii="Times New Roman" w:hAnsi="Times New Roman" w:cs="Times New Roman"/>
                      <w:bCs/>
                      <w:szCs w:val="21"/>
                    </w:rPr>
                  </w:pPr>
                </w:p>
              </w:tc>
              <w:tc>
                <w:tcPr>
                  <w:tcW w:w="1816" w:type="dxa"/>
                  <w:vAlign w:val="center"/>
                </w:tcPr>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纺娟小区</w:t>
                  </w:r>
                </w:p>
              </w:tc>
              <w:tc>
                <w:tcPr>
                  <w:tcW w:w="1611" w:type="dxa"/>
                  <w:vAlign w:val="center"/>
                </w:tcPr>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E</w:t>
                  </w:r>
                  <w:r w:rsidRPr="00BB4870">
                    <w:rPr>
                      <w:rFonts w:ascii="Times New Roman" w:hAnsi="Times New Roman" w:cs="Times New Roman"/>
                      <w:bCs/>
                      <w:szCs w:val="21"/>
                    </w:rPr>
                    <w:t>，</w:t>
                  </w:r>
                  <w:r w:rsidRPr="00BB4870">
                    <w:rPr>
                      <w:rFonts w:ascii="Times New Roman" w:hAnsi="Times New Roman" w:cs="Times New Roman"/>
                      <w:bCs/>
                      <w:szCs w:val="21"/>
                    </w:rPr>
                    <w:t>70-170m</w:t>
                  </w:r>
                </w:p>
              </w:tc>
              <w:tc>
                <w:tcPr>
                  <w:tcW w:w="1540" w:type="dxa"/>
                  <w:vAlign w:val="center"/>
                </w:tcPr>
                <w:p w:rsidR="00CA53DC" w:rsidRPr="00BB4870" w:rsidRDefault="00CA53DC" w:rsidP="00187245">
                  <w:pPr>
                    <w:jc w:val="center"/>
                    <w:rPr>
                      <w:rFonts w:ascii="Times New Roman" w:hAnsi="Times New Roman" w:cs="Times New Roman"/>
                      <w:szCs w:val="21"/>
                    </w:rPr>
                  </w:pPr>
                  <w:r w:rsidRPr="00BB4870">
                    <w:rPr>
                      <w:rFonts w:ascii="Times New Roman" w:hAnsi="Times New Roman" w:cs="Times New Roman"/>
                      <w:szCs w:val="21"/>
                    </w:rPr>
                    <w:t>50</w:t>
                  </w:r>
                  <w:r w:rsidRPr="00BB4870">
                    <w:rPr>
                      <w:rFonts w:ascii="Times New Roman" w:hAnsi="Times New Roman" w:cs="Times New Roman"/>
                      <w:szCs w:val="21"/>
                    </w:rPr>
                    <w:t>户</w:t>
                  </w:r>
                  <w:r w:rsidRPr="00BB4870">
                    <w:rPr>
                      <w:rFonts w:ascii="Times New Roman" w:hAnsi="Times New Roman" w:cs="Times New Roman"/>
                      <w:szCs w:val="21"/>
                    </w:rPr>
                    <w:t>/150</w:t>
                  </w:r>
                  <w:r w:rsidRPr="00BB4870">
                    <w:rPr>
                      <w:rFonts w:ascii="Times New Roman" w:hAnsi="Times New Roman" w:cs="Times New Roman"/>
                      <w:szCs w:val="21"/>
                    </w:rPr>
                    <w:t>人</w:t>
                  </w:r>
                </w:p>
              </w:tc>
              <w:tc>
                <w:tcPr>
                  <w:tcW w:w="1943" w:type="dxa"/>
                  <w:vMerge/>
                  <w:vAlign w:val="center"/>
                </w:tcPr>
                <w:p w:rsidR="00CA53DC" w:rsidRPr="00BB4870" w:rsidRDefault="00CA53DC" w:rsidP="00187245">
                  <w:pPr>
                    <w:jc w:val="center"/>
                    <w:rPr>
                      <w:rFonts w:ascii="Times New Roman" w:hAnsi="Times New Roman" w:cs="Times New Roman"/>
                      <w:szCs w:val="21"/>
                    </w:rPr>
                  </w:pPr>
                </w:p>
              </w:tc>
            </w:tr>
            <w:tr w:rsidR="00CA53DC" w:rsidRPr="00BB4870" w:rsidTr="00CA53DC">
              <w:trPr>
                <w:trHeight w:val="423"/>
                <w:jc w:val="center"/>
              </w:trPr>
              <w:tc>
                <w:tcPr>
                  <w:tcW w:w="801" w:type="dxa"/>
                  <w:vMerge w:val="restart"/>
                  <w:vAlign w:val="center"/>
                </w:tcPr>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声</w:t>
                  </w:r>
                </w:p>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环</w:t>
                  </w:r>
                </w:p>
                <w:p w:rsidR="00CA53DC" w:rsidRPr="00BB4870" w:rsidRDefault="00CA53DC" w:rsidP="00CA53DC">
                  <w:pPr>
                    <w:jc w:val="center"/>
                    <w:rPr>
                      <w:rFonts w:ascii="Times New Roman" w:hAnsi="Times New Roman" w:cs="Times New Roman"/>
                      <w:bCs/>
                      <w:szCs w:val="21"/>
                    </w:rPr>
                  </w:pPr>
                  <w:r w:rsidRPr="00BB4870">
                    <w:rPr>
                      <w:rFonts w:ascii="Times New Roman" w:hAnsi="Times New Roman" w:cs="Times New Roman"/>
                      <w:bCs/>
                      <w:szCs w:val="21"/>
                    </w:rPr>
                    <w:t>境</w:t>
                  </w:r>
                </w:p>
              </w:tc>
              <w:tc>
                <w:tcPr>
                  <w:tcW w:w="907" w:type="dxa"/>
                  <w:vMerge w:val="restart"/>
                  <w:vAlign w:val="center"/>
                </w:tcPr>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居民区</w:t>
                  </w:r>
                </w:p>
              </w:tc>
              <w:tc>
                <w:tcPr>
                  <w:tcW w:w="1816" w:type="dxa"/>
                  <w:vAlign w:val="center"/>
                </w:tcPr>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金鱼岭街道居民</w:t>
                  </w:r>
                </w:p>
              </w:tc>
              <w:tc>
                <w:tcPr>
                  <w:tcW w:w="1611" w:type="dxa"/>
                  <w:vAlign w:val="center"/>
                </w:tcPr>
                <w:p w:rsidR="00CA53DC" w:rsidRPr="00BB4870" w:rsidRDefault="00CA53DC" w:rsidP="00CA53DC">
                  <w:pPr>
                    <w:jc w:val="center"/>
                    <w:rPr>
                      <w:rFonts w:ascii="Times New Roman" w:hAnsi="Times New Roman" w:cs="Times New Roman"/>
                      <w:bCs/>
                      <w:szCs w:val="21"/>
                    </w:rPr>
                  </w:pPr>
                  <w:r w:rsidRPr="00BB4870">
                    <w:rPr>
                      <w:rFonts w:ascii="Times New Roman" w:hAnsi="Times New Roman" w:cs="Times New Roman"/>
                      <w:bCs/>
                      <w:szCs w:val="21"/>
                    </w:rPr>
                    <w:t>S</w:t>
                  </w:r>
                  <w:r w:rsidRPr="00BB4870">
                    <w:rPr>
                      <w:rFonts w:ascii="Times New Roman" w:hAnsi="Times New Roman" w:cs="Times New Roman"/>
                      <w:bCs/>
                      <w:szCs w:val="21"/>
                    </w:rPr>
                    <w:t>，</w:t>
                  </w:r>
                  <w:r w:rsidRPr="00BB4870">
                    <w:rPr>
                      <w:rFonts w:ascii="Times New Roman" w:hAnsi="Times New Roman" w:cs="Times New Roman"/>
                      <w:bCs/>
                      <w:szCs w:val="21"/>
                    </w:rPr>
                    <w:t>100-200m</w:t>
                  </w:r>
                </w:p>
              </w:tc>
              <w:tc>
                <w:tcPr>
                  <w:tcW w:w="1540" w:type="dxa"/>
                  <w:vAlign w:val="center"/>
                </w:tcPr>
                <w:p w:rsidR="00CA53DC" w:rsidRPr="00BB4870" w:rsidRDefault="00CA53DC" w:rsidP="00187245">
                  <w:pPr>
                    <w:jc w:val="center"/>
                    <w:rPr>
                      <w:rFonts w:ascii="Times New Roman" w:hAnsi="Times New Roman" w:cs="Times New Roman"/>
                      <w:szCs w:val="21"/>
                    </w:rPr>
                  </w:pPr>
                  <w:r w:rsidRPr="00BB4870">
                    <w:rPr>
                      <w:rFonts w:ascii="Times New Roman" w:hAnsi="Times New Roman" w:cs="Times New Roman"/>
                      <w:szCs w:val="21"/>
                    </w:rPr>
                    <w:t>30</w:t>
                  </w:r>
                  <w:r w:rsidR="00187245" w:rsidRPr="00BB4870">
                    <w:rPr>
                      <w:rFonts w:ascii="Times New Roman" w:hAnsi="Times New Roman" w:cs="Times New Roman"/>
                      <w:szCs w:val="21"/>
                    </w:rPr>
                    <w:t>户</w:t>
                  </w:r>
                  <w:r w:rsidR="00187245" w:rsidRPr="00BB4870">
                    <w:rPr>
                      <w:rFonts w:ascii="Times New Roman" w:hAnsi="Times New Roman" w:cs="Times New Roman"/>
                      <w:szCs w:val="21"/>
                    </w:rPr>
                    <w:t>/90</w:t>
                  </w:r>
                  <w:r w:rsidR="00187245" w:rsidRPr="00BB4870">
                    <w:rPr>
                      <w:rFonts w:ascii="Times New Roman" w:hAnsi="Times New Roman" w:cs="Times New Roman"/>
                      <w:szCs w:val="21"/>
                    </w:rPr>
                    <w:t>人</w:t>
                  </w:r>
                </w:p>
              </w:tc>
              <w:tc>
                <w:tcPr>
                  <w:tcW w:w="1943" w:type="dxa"/>
                  <w:vMerge w:val="restart"/>
                  <w:vAlign w:val="center"/>
                </w:tcPr>
                <w:p w:rsidR="00CA53DC" w:rsidRPr="00BB4870" w:rsidRDefault="00CA53DC" w:rsidP="00D55AFC">
                  <w:pPr>
                    <w:jc w:val="center"/>
                    <w:rPr>
                      <w:rFonts w:ascii="Times New Roman" w:hAnsi="Times New Roman" w:cs="Times New Roman"/>
                      <w:szCs w:val="21"/>
                    </w:rPr>
                  </w:pPr>
                  <w:r w:rsidRPr="00BB4870">
                    <w:rPr>
                      <w:rFonts w:ascii="Times New Roman" w:hAnsi="Times New Roman" w:cs="Times New Roman"/>
                      <w:szCs w:val="21"/>
                    </w:rPr>
                    <w:t>《声环境质量标准》（</w:t>
                  </w:r>
                  <w:r w:rsidRPr="00BB4870">
                    <w:rPr>
                      <w:rFonts w:ascii="Times New Roman" w:hAnsi="Times New Roman" w:cs="Times New Roman"/>
                      <w:szCs w:val="21"/>
                    </w:rPr>
                    <w:t>GB3096-2008</w:t>
                  </w:r>
                  <w:r w:rsidRPr="00BB4870">
                    <w:rPr>
                      <w:rFonts w:ascii="Times New Roman" w:hAnsi="Times New Roman" w:cs="Times New Roman"/>
                      <w:szCs w:val="21"/>
                    </w:rPr>
                    <w:t>）中</w:t>
                  </w:r>
                  <w:r w:rsidRPr="00BB4870">
                    <w:rPr>
                      <w:rFonts w:ascii="Times New Roman" w:hAnsi="Times New Roman" w:cs="Times New Roman"/>
                      <w:szCs w:val="21"/>
                    </w:rPr>
                    <w:t>2</w:t>
                  </w:r>
                  <w:r w:rsidRPr="00BB4870">
                    <w:rPr>
                      <w:rFonts w:ascii="Times New Roman" w:hAnsi="Times New Roman" w:cs="Times New Roman"/>
                      <w:szCs w:val="21"/>
                    </w:rPr>
                    <w:t>类标准</w:t>
                  </w:r>
                </w:p>
              </w:tc>
            </w:tr>
            <w:tr w:rsidR="00CA53DC" w:rsidRPr="00BB4870" w:rsidTr="00CA53DC">
              <w:trPr>
                <w:trHeight w:val="423"/>
                <w:jc w:val="center"/>
              </w:trPr>
              <w:tc>
                <w:tcPr>
                  <w:tcW w:w="801" w:type="dxa"/>
                  <w:vMerge/>
                  <w:vAlign w:val="center"/>
                </w:tcPr>
                <w:p w:rsidR="00CA53DC" w:rsidRPr="00BB4870" w:rsidRDefault="00CA53DC" w:rsidP="00187245">
                  <w:pPr>
                    <w:jc w:val="center"/>
                    <w:rPr>
                      <w:rFonts w:ascii="Times New Roman" w:hAnsi="Times New Roman" w:cs="Times New Roman"/>
                      <w:bCs/>
                      <w:szCs w:val="21"/>
                    </w:rPr>
                  </w:pPr>
                </w:p>
              </w:tc>
              <w:tc>
                <w:tcPr>
                  <w:tcW w:w="907" w:type="dxa"/>
                  <w:vMerge/>
                </w:tcPr>
                <w:p w:rsidR="00CA53DC" w:rsidRPr="00BB4870" w:rsidRDefault="00CA53DC" w:rsidP="00187245">
                  <w:pPr>
                    <w:jc w:val="center"/>
                    <w:rPr>
                      <w:rFonts w:ascii="Times New Roman" w:hAnsi="Times New Roman" w:cs="Times New Roman"/>
                      <w:bCs/>
                      <w:szCs w:val="21"/>
                    </w:rPr>
                  </w:pPr>
                </w:p>
              </w:tc>
              <w:tc>
                <w:tcPr>
                  <w:tcW w:w="1816" w:type="dxa"/>
                  <w:vAlign w:val="center"/>
                </w:tcPr>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金鱼岭街道居民</w:t>
                  </w:r>
                </w:p>
              </w:tc>
              <w:tc>
                <w:tcPr>
                  <w:tcW w:w="1611" w:type="dxa"/>
                  <w:vAlign w:val="center"/>
                </w:tcPr>
                <w:p w:rsidR="00CA53DC" w:rsidRPr="00BB4870" w:rsidRDefault="00CA53DC" w:rsidP="00CA53DC">
                  <w:pPr>
                    <w:jc w:val="center"/>
                    <w:rPr>
                      <w:rFonts w:ascii="Times New Roman" w:hAnsi="Times New Roman" w:cs="Times New Roman"/>
                      <w:bCs/>
                      <w:szCs w:val="21"/>
                    </w:rPr>
                  </w:pPr>
                  <w:r w:rsidRPr="00BB4870">
                    <w:rPr>
                      <w:rFonts w:ascii="Times New Roman" w:hAnsi="Times New Roman" w:cs="Times New Roman"/>
                      <w:bCs/>
                      <w:szCs w:val="21"/>
                    </w:rPr>
                    <w:t>W</w:t>
                  </w:r>
                  <w:r w:rsidRPr="00BB4870">
                    <w:rPr>
                      <w:rFonts w:ascii="Times New Roman" w:hAnsi="Times New Roman" w:cs="Times New Roman"/>
                      <w:bCs/>
                      <w:szCs w:val="21"/>
                    </w:rPr>
                    <w:t>，</w:t>
                  </w:r>
                  <w:r w:rsidRPr="00BB4870">
                    <w:rPr>
                      <w:rFonts w:ascii="Times New Roman" w:hAnsi="Times New Roman" w:cs="Times New Roman"/>
                      <w:bCs/>
                      <w:szCs w:val="21"/>
                    </w:rPr>
                    <w:t>140-200m</w:t>
                  </w:r>
                </w:p>
              </w:tc>
              <w:tc>
                <w:tcPr>
                  <w:tcW w:w="1540" w:type="dxa"/>
                  <w:vAlign w:val="center"/>
                </w:tcPr>
                <w:p w:rsidR="00CA53DC"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30</w:t>
                  </w:r>
                  <w:r w:rsidRPr="00BB4870">
                    <w:rPr>
                      <w:rFonts w:ascii="Times New Roman" w:hAnsi="Times New Roman" w:cs="Times New Roman"/>
                      <w:szCs w:val="21"/>
                    </w:rPr>
                    <w:t>户</w:t>
                  </w:r>
                  <w:r w:rsidRPr="00BB4870">
                    <w:rPr>
                      <w:rFonts w:ascii="Times New Roman" w:hAnsi="Times New Roman" w:cs="Times New Roman"/>
                      <w:szCs w:val="21"/>
                    </w:rPr>
                    <w:t>/90</w:t>
                  </w:r>
                  <w:r w:rsidRPr="00BB4870">
                    <w:rPr>
                      <w:rFonts w:ascii="Times New Roman" w:hAnsi="Times New Roman" w:cs="Times New Roman"/>
                      <w:szCs w:val="21"/>
                    </w:rPr>
                    <w:t>人</w:t>
                  </w:r>
                </w:p>
              </w:tc>
              <w:tc>
                <w:tcPr>
                  <w:tcW w:w="1943" w:type="dxa"/>
                  <w:vMerge/>
                  <w:vAlign w:val="center"/>
                </w:tcPr>
                <w:p w:rsidR="00CA53DC" w:rsidRPr="00BB4870" w:rsidRDefault="00CA53DC" w:rsidP="00187245">
                  <w:pPr>
                    <w:jc w:val="center"/>
                    <w:rPr>
                      <w:rFonts w:ascii="Times New Roman" w:hAnsi="Times New Roman" w:cs="Times New Roman"/>
                      <w:szCs w:val="21"/>
                    </w:rPr>
                  </w:pPr>
                </w:p>
              </w:tc>
            </w:tr>
            <w:tr w:rsidR="00CA53DC" w:rsidRPr="00BB4870" w:rsidTr="00CA53DC">
              <w:trPr>
                <w:trHeight w:val="423"/>
                <w:jc w:val="center"/>
              </w:trPr>
              <w:tc>
                <w:tcPr>
                  <w:tcW w:w="801" w:type="dxa"/>
                  <w:vMerge/>
                  <w:vAlign w:val="center"/>
                </w:tcPr>
                <w:p w:rsidR="00CA53DC" w:rsidRPr="00BB4870" w:rsidRDefault="00CA53DC" w:rsidP="00187245">
                  <w:pPr>
                    <w:jc w:val="center"/>
                    <w:rPr>
                      <w:rFonts w:ascii="Times New Roman" w:hAnsi="Times New Roman" w:cs="Times New Roman"/>
                      <w:bCs/>
                      <w:szCs w:val="21"/>
                    </w:rPr>
                  </w:pPr>
                </w:p>
              </w:tc>
              <w:tc>
                <w:tcPr>
                  <w:tcW w:w="907" w:type="dxa"/>
                  <w:vMerge/>
                </w:tcPr>
                <w:p w:rsidR="00CA53DC" w:rsidRPr="00BB4870" w:rsidRDefault="00CA53DC" w:rsidP="00187245">
                  <w:pPr>
                    <w:jc w:val="center"/>
                    <w:rPr>
                      <w:rFonts w:ascii="Times New Roman" w:hAnsi="Times New Roman" w:cs="Times New Roman"/>
                      <w:bCs/>
                      <w:szCs w:val="21"/>
                    </w:rPr>
                  </w:pPr>
                </w:p>
              </w:tc>
              <w:tc>
                <w:tcPr>
                  <w:tcW w:w="1816" w:type="dxa"/>
                  <w:vAlign w:val="center"/>
                </w:tcPr>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金鱼岭街道居民</w:t>
                  </w:r>
                </w:p>
              </w:tc>
              <w:tc>
                <w:tcPr>
                  <w:tcW w:w="1611" w:type="dxa"/>
                  <w:vAlign w:val="center"/>
                </w:tcPr>
                <w:p w:rsidR="00CA53DC" w:rsidRPr="00BB4870" w:rsidRDefault="00CA53DC" w:rsidP="00CA53DC">
                  <w:pPr>
                    <w:jc w:val="center"/>
                    <w:rPr>
                      <w:rFonts w:ascii="Times New Roman" w:hAnsi="Times New Roman" w:cs="Times New Roman"/>
                      <w:bCs/>
                      <w:szCs w:val="21"/>
                    </w:rPr>
                  </w:pPr>
                  <w:r w:rsidRPr="00BB4870">
                    <w:rPr>
                      <w:rFonts w:ascii="Times New Roman" w:hAnsi="Times New Roman" w:cs="Times New Roman"/>
                      <w:bCs/>
                      <w:szCs w:val="21"/>
                    </w:rPr>
                    <w:t>N</w:t>
                  </w:r>
                  <w:r w:rsidR="00991B6B">
                    <w:rPr>
                      <w:rFonts w:ascii="Times New Roman" w:hAnsi="Times New Roman" w:cs="Times New Roman"/>
                      <w:bCs/>
                      <w:szCs w:val="21"/>
                    </w:rPr>
                    <w:t>，</w:t>
                  </w:r>
                  <w:r w:rsidRPr="00BB4870">
                    <w:rPr>
                      <w:rFonts w:ascii="Times New Roman" w:hAnsi="Times New Roman" w:cs="Times New Roman"/>
                      <w:bCs/>
                      <w:szCs w:val="21"/>
                    </w:rPr>
                    <w:t>160-200m</w:t>
                  </w:r>
                </w:p>
              </w:tc>
              <w:tc>
                <w:tcPr>
                  <w:tcW w:w="1540" w:type="dxa"/>
                  <w:vAlign w:val="center"/>
                </w:tcPr>
                <w:p w:rsidR="00CA53DC"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20</w:t>
                  </w:r>
                  <w:r w:rsidRPr="00BB4870">
                    <w:rPr>
                      <w:rFonts w:ascii="Times New Roman" w:hAnsi="Times New Roman" w:cs="Times New Roman"/>
                      <w:szCs w:val="21"/>
                    </w:rPr>
                    <w:t>户</w:t>
                  </w:r>
                  <w:r w:rsidRPr="00BB4870">
                    <w:rPr>
                      <w:rFonts w:ascii="Times New Roman" w:hAnsi="Times New Roman" w:cs="Times New Roman"/>
                      <w:szCs w:val="21"/>
                    </w:rPr>
                    <w:t>/60</w:t>
                  </w:r>
                  <w:r w:rsidRPr="00BB4870">
                    <w:rPr>
                      <w:rFonts w:ascii="Times New Roman" w:hAnsi="Times New Roman" w:cs="Times New Roman"/>
                      <w:szCs w:val="21"/>
                    </w:rPr>
                    <w:t>人</w:t>
                  </w:r>
                </w:p>
              </w:tc>
              <w:tc>
                <w:tcPr>
                  <w:tcW w:w="1943" w:type="dxa"/>
                  <w:vMerge/>
                  <w:vAlign w:val="center"/>
                </w:tcPr>
                <w:p w:rsidR="00CA53DC" w:rsidRPr="00BB4870" w:rsidRDefault="00CA53DC" w:rsidP="00187245">
                  <w:pPr>
                    <w:jc w:val="center"/>
                    <w:rPr>
                      <w:rFonts w:ascii="Times New Roman" w:hAnsi="Times New Roman" w:cs="Times New Roman"/>
                      <w:szCs w:val="21"/>
                    </w:rPr>
                  </w:pPr>
                </w:p>
              </w:tc>
            </w:tr>
            <w:tr w:rsidR="00CA53DC" w:rsidRPr="00BB4870" w:rsidTr="00CA53DC">
              <w:trPr>
                <w:trHeight w:val="423"/>
                <w:jc w:val="center"/>
              </w:trPr>
              <w:tc>
                <w:tcPr>
                  <w:tcW w:w="801" w:type="dxa"/>
                  <w:vMerge/>
                  <w:vAlign w:val="center"/>
                </w:tcPr>
                <w:p w:rsidR="00CA53DC" w:rsidRPr="00BB4870" w:rsidRDefault="00CA53DC" w:rsidP="00187245">
                  <w:pPr>
                    <w:jc w:val="center"/>
                    <w:rPr>
                      <w:rFonts w:ascii="Times New Roman" w:hAnsi="Times New Roman" w:cs="Times New Roman"/>
                      <w:bCs/>
                      <w:szCs w:val="21"/>
                    </w:rPr>
                  </w:pPr>
                </w:p>
              </w:tc>
              <w:tc>
                <w:tcPr>
                  <w:tcW w:w="907" w:type="dxa"/>
                  <w:vMerge/>
                </w:tcPr>
                <w:p w:rsidR="00CA53DC" w:rsidRPr="00BB4870" w:rsidRDefault="00CA53DC" w:rsidP="00187245">
                  <w:pPr>
                    <w:jc w:val="center"/>
                    <w:rPr>
                      <w:rFonts w:ascii="Times New Roman" w:hAnsi="Times New Roman" w:cs="Times New Roman"/>
                      <w:bCs/>
                      <w:szCs w:val="21"/>
                    </w:rPr>
                  </w:pPr>
                </w:p>
              </w:tc>
              <w:tc>
                <w:tcPr>
                  <w:tcW w:w="1816" w:type="dxa"/>
                  <w:vAlign w:val="center"/>
                </w:tcPr>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纺娟小区</w:t>
                  </w:r>
                </w:p>
              </w:tc>
              <w:tc>
                <w:tcPr>
                  <w:tcW w:w="1611" w:type="dxa"/>
                  <w:vAlign w:val="center"/>
                </w:tcPr>
                <w:p w:rsidR="00CA53DC" w:rsidRPr="00BB4870" w:rsidRDefault="00CA53DC" w:rsidP="00187245">
                  <w:pPr>
                    <w:jc w:val="center"/>
                    <w:rPr>
                      <w:rFonts w:ascii="Times New Roman" w:hAnsi="Times New Roman" w:cs="Times New Roman"/>
                      <w:bCs/>
                      <w:szCs w:val="21"/>
                    </w:rPr>
                  </w:pPr>
                  <w:r w:rsidRPr="00BB4870">
                    <w:rPr>
                      <w:rFonts w:ascii="Times New Roman" w:hAnsi="Times New Roman" w:cs="Times New Roman"/>
                      <w:bCs/>
                      <w:szCs w:val="21"/>
                    </w:rPr>
                    <w:t>E</w:t>
                  </w:r>
                  <w:r w:rsidRPr="00BB4870">
                    <w:rPr>
                      <w:rFonts w:ascii="Times New Roman" w:hAnsi="Times New Roman" w:cs="Times New Roman"/>
                      <w:bCs/>
                      <w:szCs w:val="21"/>
                    </w:rPr>
                    <w:t>，</w:t>
                  </w:r>
                  <w:r w:rsidRPr="00BB4870">
                    <w:rPr>
                      <w:rFonts w:ascii="Times New Roman" w:hAnsi="Times New Roman" w:cs="Times New Roman"/>
                      <w:bCs/>
                      <w:szCs w:val="21"/>
                    </w:rPr>
                    <w:t>70-170m</w:t>
                  </w:r>
                </w:p>
              </w:tc>
              <w:tc>
                <w:tcPr>
                  <w:tcW w:w="1540" w:type="dxa"/>
                  <w:vAlign w:val="center"/>
                </w:tcPr>
                <w:p w:rsidR="00CA53DC" w:rsidRPr="00BB4870" w:rsidRDefault="00CA53DC" w:rsidP="00187245">
                  <w:pPr>
                    <w:jc w:val="center"/>
                    <w:rPr>
                      <w:rFonts w:ascii="Times New Roman" w:hAnsi="Times New Roman" w:cs="Times New Roman"/>
                      <w:szCs w:val="21"/>
                    </w:rPr>
                  </w:pPr>
                  <w:r w:rsidRPr="00BB4870">
                    <w:rPr>
                      <w:rFonts w:ascii="Times New Roman" w:hAnsi="Times New Roman" w:cs="Times New Roman"/>
                      <w:szCs w:val="21"/>
                    </w:rPr>
                    <w:t>50</w:t>
                  </w:r>
                  <w:r w:rsidRPr="00BB4870">
                    <w:rPr>
                      <w:rFonts w:ascii="Times New Roman" w:hAnsi="Times New Roman" w:cs="Times New Roman"/>
                      <w:szCs w:val="21"/>
                    </w:rPr>
                    <w:t>户</w:t>
                  </w:r>
                  <w:r w:rsidRPr="00BB4870">
                    <w:rPr>
                      <w:rFonts w:ascii="Times New Roman" w:hAnsi="Times New Roman" w:cs="Times New Roman"/>
                      <w:szCs w:val="21"/>
                    </w:rPr>
                    <w:t>/150</w:t>
                  </w:r>
                  <w:r w:rsidRPr="00BB4870">
                    <w:rPr>
                      <w:rFonts w:ascii="Times New Roman" w:hAnsi="Times New Roman" w:cs="Times New Roman"/>
                      <w:szCs w:val="21"/>
                    </w:rPr>
                    <w:t>人</w:t>
                  </w:r>
                </w:p>
              </w:tc>
              <w:tc>
                <w:tcPr>
                  <w:tcW w:w="1943" w:type="dxa"/>
                  <w:vMerge/>
                  <w:vAlign w:val="center"/>
                </w:tcPr>
                <w:p w:rsidR="00CA53DC" w:rsidRPr="00BB4870" w:rsidRDefault="00CA53DC" w:rsidP="00187245">
                  <w:pPr>
                    <w:jc w:val="center"/>
                    <w:rPr>
                      <w:rFonts w:ascii="Times New Roman" w:hAnsi="Times New Roman" w:cs="Times New Roman"/>
                      <w:szCs w:val="21"/>
                    </w:rPr>
                  </w:pPr>
                </w:p>
              </w:tc>
            </w:tr>
            <w:tr w:rsidR="00187245" w:rsidRPr="00BB4870" w:rsidTr="00CA53DC">
              <w:trPr>
                <w:trHeight w:val="1248"/>
                <w:jc w:val="center"/>
              </w:trPr>
              <w:tc>
                <w:tcPr>
                  <w:tcW w:w="1708" w:type="dxa"/>
                  <w:gridSpan w:val="2"/>
                  <w:vAlign w:val="center"/>
                </w:tcPr>
                <w:p w:rsidR="00187245" w:rsidRPr="00BB4870" w:rsidRDefault="00187245" w:rsidP="00187245">
                  <w:pPr>
                    <w:jc w:val="center"/>
                    <w:rPr>
                      <w:rFonts w:ascii="Times New Roman" w:hAnsi="Times New Roman" w:cs="Times New Roman"/>
                      <w:bCs/>
                      <w:szCs w:val="21"/>
                    </w:rPr>
                  </w:pPr>
                  <w:r w:rsidRPr="00BB4870">
                    <w:rPr>
                      <w:rFonts w:ascii="Times New Roman" w:hAnsi="Times New Roman" w:cs="Times New Roman"/>
                      <w:bCs/>
                      <w:szCs w:val="21"/>
                    </w:rPr>
                    <w:t>地表水</w:t>
                  </w:r>
                </w:p>
              </w:tc>
              <w:tc>
                <w:tcPr>
                  <w:tcW w:w="1816" w:type="dxa"/>
                  <w:vAlign w:val="center"/>
                </w:tcPr>
                <w:p w:rsidR="00187245" w:rsidRPr="00BB4870" w:rsidRDefault="00187245" w:rsidP="00187245">
                  <w:pPr>
                    <w:jc w:val="center"/>
                    <w:rPr>
                      <w:rFonts w:ascii="Times New Roman" w:hAnsi="Times New Roman" w:cs="Times New Roman"/>
                      <w:bCs/>
                      <w:szCs w:val="21"/>
                    </w:rPr>
                  </w:pPr>
                  <w:r w:rsidRPr="00BB4870">
                    <w:rPr>
                      <w:rFonts w:ascii="Times New Roman" w:hAnsi="Times New Roman" w:cs="Times New Roman"/>
                      <w:bCs/>
                      <w:szCs w:val="21"/>
                    </w:rPr>
                    <w:t>澧水</w:t>
                  </w:r>
                </w:p>
              </w:tc>
              <w:tc>
                <w:tcPr>
                  <w:tcW w:w="1611" w:type="dxa"/>
                  <w:vAlign w:val="center"/>
                </w:tcPr>
                <w:p w:rsidR="00187245" w:rsidRPr="00BB4870" w:rsidRDefault="00187245" w:rsidP="00187245">
                  <w:pPr>
                    <w:jc w:val="center"/>
                    <w:rPr>
                      <w:rFonts w:ascii="Times New Roman" w:hAnsi="Times New Roman" w:cs="Times New Roman"/>
                      <w:bCs/>
                      <w:szCs w:val="21"/>
                    </w:rPr>
                  </w:pPr>
                  <w:r w:rsidRPr="00BB4870">
                    <w:rPr>
                      <w:rFonts w:ascii="Times New Roman" w:hAnsi="Times New Roman" w:cs="Times New Roman"/>
                      <w:bCs/>
                      <w:szCs w:val="21"/>
                    </w:rPr>
                    <w:t>E</w:t>
                  </w:r>
                  <w:r w:rsidRPr="00BB4870">
                    <w:rPr>
                      <w:rFonts w:ascii="Times New Roman" w:hAnsi="Times New Roman" w:cs="Times New Roman"/>
                      <w:bCs/>
                      <w:szCs w:val="21"/>
                    </w:rPr>
                    <w:t>，</w:t>
                  </w:r>
                  <w:r w:rsidRPr="00BB4870">
                    <w:rPr>
                      <w:rFonts w:ascii="Times New Roman" w:hAnsi="Times New Roman" w:cs="Times New Roman"/>
                      <w:bCs/>
                      <w:szCs w:val="21"/>
                    </w:rPr>
                    <w:t>735m</w:t>
                  </w:r>
                </w:p>
              </w:tc>
              <w:tc>
                <w:tcPr>
                  <w:tcW w:w="1540"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大河</w:t>
                  </w:r>
                </w:p>
              </w:tc>
              <w:tc>
                <w:tcPr>
                  <w:tcW w:w="1943" w:type="dxa"/>
                  <w:vAlign w:val="center"/>
                </w:tcPr>
                <w:p w:rsidR="00187245" w:rsidRPr="00BB4870" w:rsidRDefault="00187245" w:rsidP="00D55AFC">
                  <w:pPr>
                    <w:jc w:val="center"/>
                    <w:rPr>
                      <w:rFonts w:ascii="Times New Roman" w:hAnsi="Times New Roman" w:cs="Times New Roman"/>
                      <w:szCs w:val="21"/>
                    </w:rPr>
                  </w:pPr>
                  <w:r w:rsidRPr="00BB4870">
                    <w:rPr>
                      <w:rFonts w:ascii="Times New Roman" w:hAnsi="Times New Roman" w:cs="Times New Roman"/>
                      <w:color w:val="000000"/>
                      <w:szCs w:val="21"/>
                    </w:rPr>
                    <w:t>《地表水环境质量标准》（</w:t>
                  </w:r>
                  <w:r w:rsidRPr="00BB4870">
                    <w:rPr>
                      <w:rFonts w:ascii="Times New Roman" w:hAnsi="Times New Roman" w:cs="Times New Roman"/>
                      <w:color w:val="000000"/>
                      <w:szCs w:val="21"/>
                    </w:rPr>
                    <w:t>GB3838-2002</w:t>
                  </w:r>
                  <w:r w:rsidRPr="00BB4870">
                    <w:rPr>
                      <w:rFonts w:ascii="Times New Roman" w:hAnsi="Times New Roman" w:cs="Times New Roman"/>
                      <w:color w:val="000000"/>
                      <w:szCs w:val="21"/>
                    </w:rPr>
                    <w:t>）中</w:t>
                  </w:r>
                  <w:r w:rsidR="00D55AFC">
                    <w:rPr>
                      <w:rFonts w:ascii="Times New Roman" w:hAnsi="Times New Roman" w:cs="Times New Roman" w:hint="eastAsia"/>
                      <w:color w:val="000000"/>
                      <w:szCs w:val="21"/>
                    </w:rPr>
                    <w:t>IV</w:t>
                  </w:r>
                  <w:r w:rsidR="00D55AFC">
                    <w:rPr>
                      <w:rFonts w:ascii="Times New Roman" w:hAnsi="Times New Roman" w:cs="Times New Roman" w:hint="eastAsia"/>
                      <w:color w:val="000000"/>
                      <w:szCs w:val="21"/>
                    </w:rPr>
                    <w:pgNum/>
                  </w:r>
                  <w:r w:rsidRPr="00BB4870">
                    <w:rPr>
                      <w:rFonts w:ascii="Times New Roman" w:hAnsi="Times New Roman" w:cs="Times New Roman"/>
                      <w:color w:val="000000"/>
                      <w:szCs w:val="21"/>
                    </w:rPr>
                    <w:t>类水标准</w:t>
                  </w:r>
                </w:p>
              </w:tc>
            </w:tr>
          </w:tbl>
          <w:p w:rsidR="00CA53DC" w:rsidRPr="00BB4870" w:rsidRDefault="00CA53DC">
            <w:pPr>
              <w:rPr>
                <w:rFonts w:ascii="Times New Roman" w:hAnsi="Times New Roman" w:cs="Times New Roman"/>
              </w:rPr>
            </w:pPr>
            <w:r w:rsidRPr="00BB4870">
              <w:rPr>
                <w:rFonts w:ascii="Times New Roman" w:hAnsi="Times New Roman" w:cs="Times New Roman"/>
              </w:rPr>
              <w:t xml:space="preserve"> </w:t>
            </w: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Default="00CA53DC">
            <w:pPr>
              <w:rPr>
                <w:rFonts w:ascii="Times New Roman" w:hAnsi="Times New Roman" w:cs="Times New Roman"/>
              </w:rPr>
            </w:pPr>
          </w:p>
          <w:p w:rsidR="00D55AFC" w:rsidRDefault="00D55AFC">
            <w:pPr>
              <w:rPr>
                <w:rFonts w:ascii="Times New Roman" w:hAnsi="Times New Roman" w:cs="Times New Roman"/>
              </w:rPr>
            </w:pPr>
          </w:p>
          <w:p w:rsidR="00D55AFC" w:rsidRDefault="00D55AFC">
            <w:pPr>
              <w:rPr>
                <w:rFonts w:ascii="Times New Roman" w:hAnsi="Times New Roman" w:cs="Times New Roman"/>
              </w:rPr>
            </w:pPr>
          </w:p>
          <w:p w:rsidR="00D55AFC" w:rsidRDefault="00D55AFC">
            <w:pPr>
              <w:rPr>
                <w:rFonts w:ascii="Times New Roman" w:hAnsi="Times New Roman" w:cs="Times New Roman"/>
              </w:rPr>
            </w:pPr>
          </w:p>
          <w:p w:rsidR="00D55AFC" w:rsidRPr="00BB4870" w:rsidRDefault="00D55AF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CA53DC" w:rsidRPr="00BB4870" w:rsidRDefault="00CA53DC">
            <w:pPr>
              <w:rPr>
                <w:rFonts w:ascii="Times New Roman" w:hAnsi="Times New Roman" w:cs="Times New Roman"/>
              </w:rPr>
            </w:pPr>
          </w:p>
          <w:p w:rsidR="00187245" w:rsidRPr="00BB4870" w:rsidRDefault="00187245">
            <w:pPr>
              <w:rPr>
                <w:rFonts w:ascii="Times New Roman" w:hAnsi="Times New Roman" w:cs="Times New Roman"/>
              </w:rPr>
            </w:pPr>
          </w:p>
          <w:p w:rsidR="00187245" w:rsidRPr="00BB4870" w:rsidRDefault="00187245">
            <w:pPr>
              <w:rPr>
                <w:rFonts w:ascii="Times New Roman" w:hAnsi="Times New Roman" w:cs="Times New Roman"/>
              </w:rPr>
            </w:pPr>
          </w:p>
          <w:p w:rsidR="00CA53DC" w:rsidRPr="00BB4870" w:rsidRDefault="00CA53DC">
            <w:pPr>
              <w:rPr>
                <w:rFonts w:ascii="Times New Roman" w:hAnsi="Times New Roman" w:cs="Times New Roman"/>
              </w:rPr>
            </w:pPr>
          </w:p>
        </w:tc>
      </w:tr>
    </w:tbl>
    <w:p w:rsidR="00187245" w:rsidRPr="00BB4870" w:rsidRDefault="00187245" w:rsidP="00187245">
      <w:pPr>
        <w:spacing w:line="360" w:lineRule="auto"/>
        <w:rPr>
          <w:b/>
          <w:sz w:val="30"/>
        </w:rPr>
      </w:pPr>
      <w:r w:rsidRPr="00BB4870">
        <w:rPr>
          <w:b/>
          <w:sz w:val="30"/>
        </w:rPr>
        <w:lastRenderedPageBreak/>
        <w:t>5</w:t>
      </w:r>
      <w:r w:rsidRPr="00BB4870">
        <w:rPr>
          <w:b/>
          <w:sz w:val="30"/>
        </w:rPr>
        <w:t>评级适用标准</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4"/>
        <w:gridCol w:w="8508"/>
      </w:tblGrid>
      <w:tr w:rsidR="00187245" w:rsidRPr="00BB4870" w:rsidTr="00187245">
        <w:trPr>
          <w:trHeight w:val="2426"/>
          <w:jc w:val="center"/>
        </w:trPr>
        <w:tc>
          <w:tcPr>
            <w:tcW w:w="564" w:type="dxa"/>
            <w:vAlign w:val="center"/>
          </w:tcPr>
          <w:p w:rsidR="00187245" w:rsidRPr="00BB4870" w:rsidRDefault="00187245" w:rsidP="00187245">
            <w:pPr>
              <w:spacing w:line="360" w:lineRule="auto"/>
              <w:jc w:val="center"/>
              <w:rPr>
                <w:sz w:val="24"/>
              </w:rPr>
            </w:pPr>
            <w:r w:rsidRPr="00BB4870">
              <w:rPr>
                <w:sz w:val="24"/>
              </w:rPr>
              <w:t>环境质量标准</w:t>
            </w:r>
          </w:p>
        </w:tc>
        <w:tc>
          <w:tcPr>
            <w:tcW w:w="8508" w:type="dxa"/>
          </w:tcPr>
          <w:p w:rsidR="00187245" w:rsidRPr="00BB4870" w:rsidRDefault="00187245" w:rsidP="00187245">
            <w:pPr>
              <w:pStyle w:val="ab"/>
              <w:ind w:firstLineChars="0" w:firstLine="0"/>
              <w:jc w:val="both"/>
              <w:rPr>
                <w:bCs/>
              </w:rPr>
            </w:pPr>
            <w:r w:rsidRPr="00BB4870">
              <w:rPr>
                <w:b w:val="0"/>
              </w:rPr>
              <w:t>1</w:t>
            </w:r>
            <w:r w:rsidRPr="00BB4870">
              <w:rPr>
                <w:b w:val="0"/>
              </w:rPr>
              <w:t>、环境空气：</w:t>
            </w:r>
            <w:r w:rsidRPr="00BB4870">
              <w:rPr>
                <w:b w:val="0"/>
                <w:bCs/>
              </w:rPr>
              <w:t>执行《环境空气质量标准》（</w:t>
            </w:r>
            <w:r w:rsidRPr="00BB4870">
              <w:rPr>
                <w:b w:val="0"/>
                <w:bCs/>
              </w:rPr>
              <w:t>GB3095-2012</w:t>
            </w:r>
            <w:r w:rsidRPr="00BB4870">
              <w:rPr>
                <w:b w:val="0"/>
                <w:bCs/>
              </w:rPr>
              <w:t>）中的二级标准。</w:t>
            </w:r>
          </w:p>
          <w:p w:rsidR="00187245" w:rsidRPr="00BB4870" w:rsidRDefault="00187245" w:rsidP="00187245">
            <w:pPr>
              <w:pStyle w:val="ab"/>
              <w:ind w:firstLineChars="0" w:firstLine="0"/>
              <w:jc w:val="center"/>
              <w:rPr>
                <w:bCs/>
                <w:sz w:val="21"/>
                <w:szCs w:val="21"/>
              </w:rPr>
            </w:pPr>
            <w:r w:rsidRPr="00BB4870">
              <w:rPr>
                <w:bCs/>
                <w:sz w:val="21"/>
                <w:szCs w:val="21"/>
              </w:rPr>
              <w:t>表</w:t>
            </w:r>
            <w:r w:rsidRPr="00BB4870">
              <w:rPr>
                <w:bCs/>
                <w:sz w:val="21"/>
                <w:szCs w:val="21"/>
              </w:rPr>
              <w:t xml:space="preserve">5-1  </w:t>
            </w:r>
            <w:r w:rsidRPr="00BB4870">
              <w:rPr>
                <w:bCs/>
                <w:sz w:val="21"/>
                <w:szCs w:val="21"/>
              </w:rPr>
              <w:t>《环境空气质量标准》（</w:t>
            </w:r>
            <w:r w:rsidRPr="00BB4870">
              <w:rPr>
                <w:bCs/>
                <w:sz w:val="21"/>
                <w:szCs w:val="21"/>
              </w:rPr>
              <w:t>GB3095-2012</w:t>
            </w:r>
            <w:r w:rsidRPr="00BB4870">
              <w:rPr>
                <w:bCs/>
                <w:sz w:val="21"/>
                <w:szCs w:val="21"/>
              </w:rPr>
              <w:t>）中二级标准</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2"/>
              <w:gridCol w:w="2013"/>
              <w:gridCol w:w="2013"/>
              <w:gridCol w:w="2013"/>
            </w:tblGrid>
            <w:tr w:rsidR="00187245" w:rsidRPr="00BB4870" w:rsidTr="00D55AFC">
              <w:trPr>
                <w:jc w:val="center"/>
              </w:trPr>
              <w:tc>
                <w:tcPr>
                  <w:tcW w:w="2012" w:type="dxa"/>
                </w:tcPr>
                <w:p w:rsidR="00187245" w:rsidRPr="00BB4870" w:rsidRDefault="00187245" w:rsidP="00187245">
                  <w:pPr>
                    <w:pStyle w:val="ab"/>
                    <w:spacing w:line="240" w:lineRule="auto"/>
                    <w:ind w:firstLineChars="0" w:firstLine="0"/>
                    <w:jc w:val="center"/>
                    <w:rPr>
                      <w:bCs/>
                      <w:sz w:val="21"/>
                      <w:szCs w:val="21"/>
                    </w:rPr>
                  </w:pPr>
                  <w:r w:rsidRPr="00BB4870">
                    <w:rPr>
                      <w:bCs/>
                      <w:sz w:val="21"/>
                      <w:szCs w:val="21"/>
                    </w:rPr>
                    <w:t>污染物名称</w:t>
                  </w:r>
                </w:p>
              </w:tc>
              <w:tc>
                <w:tcPr>
                  <w:tcW w:w="2013" w:type="dxa"/>
                </w:tcPr>
                <w:p w:rsidR="00187245" w:rsidRPr="00BB4870" w:rsidRDefault="00187245" w:rsidP="00187245">
                  <w:pPr>
                    <w:pStyle w:val="ab"/>
                    <w:spacing w:line="240" w:lineRule="auto"/>
                    <w:ind w:firstLineChars="0" w:firstLine="0"/>
                    <w:jc w:val="center"/>
                    <w:rPr>
                      <w:bCs/>
                      <w:sz w:val="21"/>
                      <w:szCs w:val="21"/>
                    </w:rPr>
                  </w:pPr>
                  <w:r w:rsidRPr="00BB4870">
                    <w:rPr>
                      <w:bCs/>
                      <w:sz w:val="21"/>
                      <w:szCs w:val="21"/>
                    </w:rPr>
                    <w:t>取值时间</w:t>
                  </w:r>
                </w:p>
              </w:tc>
              <w:tc>
                <w:tcPr>
                  <w:tcW w:w="2013" w:type="dxa"/>
                </w:tcPr>
                <w:p w:rsidR="00187245" w:rsidRPr="00BB4870" w:rsidRDefault="00187245" w:rsidP="00187245">
                  <w:pPr>
                    <w:pStyle w:val="ab"/>
                    <w:spacing w:line="240" w:lineRule="auto"/>
                    <w:ind w:firstLineChars="0" w:firstLine="0"/>
                    <w:jc w:val="center"/>
                    <w:rPr>
                      <w:bCs/>
                      <w:sz w:val="21"/>
                      <w:szCs w:val="21"/>
                    </w:rPr>
                  </w:pPr>
                  <w:r w:rsidRPr="00BB4870">
                    <w:rPr>
                      <w:bCs/>
                      <w:sz w:val="21"/>
                      <w:szCs w:val="21"/>
                    </w:rPr>
                    <w:t>浓度限值</w:t>
                  </w:r>
                </w:p>
              </w:tc>
              <w:tc>
                <w:tcPr>
                  <w:tcW w:w="2013" w:type="dxa"/>
                </w:tcPr>
                <w:p w:rsidR="00187245" w:rsidRPr="00BB4870" w:rsidRDefault="00187245" w:rsidP="00187245">
                  <w:pPr>
                    <w:pStyle w:val="ab"/>
                    <w:spacing w:line="240" w:lineRule="auto"/>
                    <w:ind w:firstLineChars="0" w:firstLine="0"/>
                    <w:jc w:val="center"/>
                    <w:rPr>
                      <w:bCs/>
                      <w:sz w:val="21"/>
                      <w:szCs w:val="21"/>
                    </w:rPr>
                  </w:pPr>
                  <w:r w:rsidRPr="00BB4870">
                    <w:rPr>
                      <w:bCs/>
                      <w:sz w:val="21"/>
                      <w:szCs w:val="21"/>
                    </w:rPr>
                    <w:t>单位</w:t>
                  </w:r>
                </w:p>
              </w:tc>
            </w:tr>
            <w:tr w:rsidR="00187245" w:rsidRPr="00BB4870" w:rsidTr="00D55AFC">
              <w:trPr>
                <w:jc w:val="center"/>
              </w:trPr>
              <w:tc>
                <w:tcPr>
                  <w:tcW w:w="2012" w:type="dxa"/>
                </w:tcPr>
                <w:p w:rsidR="00187245" w:rsidRPr="00BB4870" w:rsidRDefault="00187245" w:rsidP="00187245">
                  <w:pPr>
                    <w:pStyle w:val="ab"/>
                    <w:spacing w:line="240" w:lineRule="auto"/>
                    <w:ind w:firstLineChars="0" w:firstLine="0"/>
                    <w:jc w:val="center"/>
                    <w:rPr>
                      <w:b w:val="0"/>
                      <w:sz w:val="21"/>
                      <w:szCs w:val="21"/>
                    </w:rPr>
                  </w:pPr>
                  <w:r w:rsidRPr="00BB4870">
                    <w:rPr>
                      <w:b w:val="0"/>
                      <w:sz w:val="21"/>
                      <w:szCs w:val="21"/>
                    </w:rPr>
                    <w:t>SO</w:t>
                  </w:r>
                  <w:r w:rsidRPr="00BB4870">
                    <w:rPr>
                      <w:b w:val="0"/>
                      <w:sz w:val="21"/>
                      <w:szCs w:val="21"/>
                      <w:vertAlign w:val="subscript"/>
                    </w:rPr>
                    <w:t>2</w:t>
                  </w:r>
                </w:p>
              </w:tc>
              <w:tc>
                <w:tcPr>
                  <w:tcW w:w="2013" w:type="dxa"/>
                </w:tcPr>
                <w:p w:rsidR="00187245" w:rsidRPr="00BB4870" w:rsidRDefault="00187245" w:rsidP="00187245">
                  <w:pPr>
                    <w:pStyle w:val="ab"/>
                    <w:spacing w:line="240" w:lineRule="auto"/>
                    <w:ind w:firstLineChars="0" w:firstLine="0"/>
                    <w:jc w:val="center"/>
                    <w:rPr>
                      <w:b w:val="0"/>
                      <w:sz w:val="21"/>
                      <w:szCs w:val="21"/>
                    </w:rPr>
                  </w:pPr>
                  <w:r w:rsidRPr="00BB4870">
                    <w:rPr>
                      <w:b w:val="0"/>
                      <w:sz w:val="21"/>
                      <w:szCs w:val="21"/>
                    </w:rPr>
                    <w:t>24</w:t>
                  </w:r>
                  <w:r w:rsidRPr="00BB4870">
                    <w:rPr>
                      <w:b w:val="0"/>
                      <w:sz w:val="21"/>
                      <w:szCs w:val="21"/>
                    </w:rPr>
                    <w:t>小时平均</w:t>
                  </w:r>
                </w:p>
              </w:tc>
              <w:tc>
                <w:tcPr>
                  <w:tcW w:w="2013" w:type="dxa"/>
                </w:tcPr>
                <w:p w:rsidR="00187245" w:rsidRPr="00BB4870" w:rsidRDefault="00187245" w:rsidP="00187245">
                  <w:pPr>
                    <w:pStyle w:val="ab"/>
                    <w:spacing w:line="240" w:lineRule="auto"/>
                    <w:ind w:firstLineChars="0" w:firstLine="0"/>
                    <w:jc w:val="center"/>
                    <w:rPr>
                      <w:b w:val="0"/>
                      <w:sz w:val="21"/>
                      <w:szCs w:val="21"/>
                    </w:rPr>
                  </w:pPr>
                  <w:r w:rsidRPr="00BB4870">
                    <w:rPr>
                      <w:b w:val="0"/>
                      <w:sz w:val="21"/>
                      <w:szCs w:val="21"/>
                    </w:rPr>
                    <w:t>150</w:t>
                  </w:r>
                </w:p>
              </w:tc>
              <w:tc>
                <w:tcPr>
                  <w:tcW w:w="2013" w:type="dxa"/>
                  <w:vMerge w:val="restart"/>
                  <w:vAlign w:val="center"/>
                </w:tcPr>
                <w:p w:rsidR="00187245" w:rsidRPr="00BB4870" w:rsidRDefault="00187245" w:rsidP="00187245">
                  <w:pPr>
                    <w:pStyle w:val="ab"/>
                    <w:spacing w:line="240" w:lineRule="auto"/>
                    <w:ind w:firstLineChars="0" w:firstLine="0"/>
                    <w:jc w:val="center"/>
                    <w:rPr>
                      <w:b w:val="0"/>
                      <w:sz w:val="21"/>
                      <w:szCs w:val="21"/>
                    </w:rPr>
                  </w:pPr>
                  <w:r w:rsidRPr="00BB4870">
                    <w:rPr>
                      <w:b w:val="0"/>
                      <w:bCs/>
                      <w:color w:val="333333"/>
                      <w:szCs w:val="24"/>
                      <w:shd w:val="clear" w:color="auto" w:fill="FFFFFF"/>
                    </w:rPr>
                    <w:t>μg/m</w:t>
                  </w:r>
                  <w:r w:rsidRPr="00BB4870">
                    <w:rPr>
                      <w:b w:val="0"/>
                      <w:bCs/>
                      <w:color w:val="333333"/>
                      <w:szCs w:val="24"/>
                      <w:shd w:val="clear" w:color="auto" w:fill="FFFFFF"/>
                      <w:vertAlign w:val="superscript"/>
                    </w:rPr>
                    <w:t>3</w:t>
                  </w:r>
                </w:p>
              </w:tc>
            </w:tr>
            <w:tr w:rsidR="00187245" w:rsidRPr="00BB4870" w:rsidTr="00D55AFC">
              <w:trPr>
                <w:jc w:val="center"/>
              </w:trPr>
              <w:tc>
                <w:tcPr>
                  <w:tcW w:w="2012" w:type="dxa"/>
                </w:tcPr>
                <w:p w:rsidR="00187245" w:rsidRPr="00BB4870" w:rsidRDefault="00187245" w:rsidP="00187245">
                  <w:pPr>
                    <w:pStyle w:val="ab"/>
                    <w:spacing w:line="240" w:lineRule="auto"/>
                    <w:ind w:firstLineChars="0" w:firstLine="0"/>
                    <w:jc w:val="center"/>
                    <w:rPr>
                      <w:b w:val="0"/>
                      <w:sz w:val="21"/>
                      <w:szCs w:val="21"/>
                    </w:rPr>
                  </w:pPr>
                  <w:r w:rsidRPr="00BB4870">
                    <w:rPr>
                      <w:b w:val="0"/>
                      <w:sz w:val="21"/>
                      <w:szCs w:val="21"/>
                    </w:rPr>
                    <w:t>NO</w:t>
                  </w:r>
                  <w:r w:rsidRPr="00BB4870">
                    <w:rPr>
                      <w:b w:val="0"/>
                      <w:sz w:val="21"/>
                      <w:szCs w:val="21"/>
                      <w:vertAlign w:val="subscript"/>
                    </w:rPr>
                    <w:t>2</w:t>
                  </w:r>
                </w:p>
              </w:tc>
              <w:tc>
                <w:tcPr>
                  <w:tcW w:w="2013" w:type="dxa"/>
                </w:tcPr>
                <w:p w:rsidR="00187245" w:rsidRPr="00BB4870" w:rsidRDefault="00187245" w:rsidP="00187245">
                  <w:pPr>
                    <w:pStyle w:val="ab"/>
                    <w:spacing w:line="240" w:lineRule="auto"/>
                    <w:ind w:firstLineChars="0" w:firstLine="0"/>
                    <w:jc w:val="center"/>
                    <w:rPr>
                      <w:b w:val="0"/>
                      <w:sz w:val="21"/>
                      <w:szCs w:val="21"/>
                    </w:rPr>
                  </w:pPr>
                  <w:r w:rsidRPr="00BB4870">
                    <w:rPr>
                      <w:b w:val="0"/>
                      <w:sz w:val="21"/>
                      <w:szCs w:val="21"/>
                    </w:rPr>
                    <w:t>24</w:t>
                  </w:r>
                  <w:r w:rsidRPr="00BB4870">
                    <w:rPr>
                      <w:b w:val="0"/>
                      <w:sz w:val="21"/>
                      <w:szCs w:val="21"/>
                    </w:rPr>
                    <w:t>小时平均</w:t>
                  </w:r>
                </w:p>
              </w:tc>
              <w:tc>
                <w:tcPr>
                  <w:tcW w:w="2013" w:type="dxa"/>
                </w:tcPr>
                <w:p w:rsidR="00187245" w:rsidRPr="00BB4870" w:rsidRDefault="00187245" w:rsidP="00187245">
                  <w:pPr>
                    <w:pStyle w:val="ab"/>
                    <w:spacing w:line="240" w:lineRule="auto"/>
                    <w:ind w:firstLineChars="0" w:firstLine="0"/>
                    <w:jc w:val="center"/>
                    <w:rPr>
                      <w:b w:val="0"/>
                      <w:sz w:val="21"/>
                      <w:szCs w:val="21"/>
                    </w:rPr>
                  </w:pPr>
                  <w:r w:rsidRPr="00BB4870">
                    <w:rPr>
                      <w:b w:val="0"/>
                      <w:sz w:val="21"/>
                      <w:szCs w:val="21"/>
                    </w:rPr>
                    <w:t>80</w:t>
                  </w:r>
                </w:p>
              </w:tc>
              <w:tc>
                <w:tcPr>
                  <w:tcW w:w="2013" w:type="dxa"/>
                  <w:vMerge/>
                </w:tcPr>
                <w:p w:rsidR="00187245" w:rsidRPr="00BB4870" w:rsidRDefault="00187245" w:rsidP="00187245">
                  <w:pPr>
                    <w:pStyle w:val="ab"/>
                    <w:spacing w:line="240" w:lineRule="auto"/>
                    <w:ind w:firstLineChars="0" w:firstLine="0"/>
                    <w:jc w:val="center"/>
                    <w:rPr>
                      <w:b w:val="0"/>
                      <w:sz w:val="21"/>
                      <w:szCs w:val="21"/>
                    </w:rPr>
                  </w:pPr>
                </w:p>
              </w:tc>
            </w:tr>
            <w:tr w:rsidR="00187245" w:rsidRPr="00BB4870" w:rsidTr="00D55AFC">
              <w:trPr>
                <w:jc w:val="center"/>
              </w:trPr>
              <w:tc>
                <w:tcPr>
                  <w:tcW w:w="2012" w:type="dxa"/>
                </w:tcPr>
                <w:p w:rsidR="00187245" w:rsidRPr="00BB4870" w:rsidRDefault="00187245" w:rsidP="00187245">
                  <w:pPr>
                    <w:pStyle w:val="ab"/>
                    <w:spacing w:line="240" w:lineRule="auto"/>
                    <w:ind w:firstLineChars="0" w:firstLine="0"/>
                    <w:jc w:val="center"/>
                    <w:rPr>
                      <w:b w:val="0"/>
                      <w:sz w:val="21"/>
                      <w:szCs w:val="21"/>
                    </w:rPr>
                  </w:pPr>
                  <w:r w:rsidRPr="00BB4870">
                    <w:rPr>
                      <w:b w:val="0"/>
                      <w:sz w:val="21"/>
                      <w:szCs w:val="21"/>
                    </w:rPr>
                    <w:t>PM</w:t>
                  </w:r>
                  <w:r w:rsidRPr="00BB4870">
                    <w:rPr>
                      <w:b w:val="0"/>
                      <w:sz w:val="21"/>
                      <w:szCs w:val="21"/>
                      <w:vertAlign w:val="subscript"/>
                    </w:rPr>
                    <w:t>10</w:t>
                  </w:r>
                </w:p>
              </w:tc>
              <w:tc>
                <w:tcPr>
                  <w:tcW w:w="2013" w:type="dxa"/>
                </w:tcPr>
                <w:p w:rsidR="00187245" w:rsidRPr="00BB4870" w:rsidRDefault="00187245" w:rsidP="00187245">
                  <w:pPr>
                    <w:pStyle w:val="ab"/>
                    <w:spacing w:line="240" w:lineRule="auto"/>
                    <w:ind w:firstLineChars="0" w:firstLine="0"/>
                    <w:jc w:val="center"/>
                    <w:rPr>
                      <w:b w:val="0"/>
                      <w:sz w:val="21"/>
                      <w:szCs w:val="21"/>
                    </w:rPr>
                  </w:pPr>
                  <w:r w:rsidRPr="00BB4870">
                    <w:rPr>
                      <w:b w:val="0"/>
                      <w:sz w:val="21"/>
                      <w:szCs w:val="21"/>
                    </w:rPr>
                    <w:t>24</w:t>
                  </w:r>
                  <w:r w:rsidRPr="00BB4870">
                    <w:rPr>
                      <w:b w:val="0"/>
                      <w:sz w:val="21"/>
                      <w:szCs w:val="21"/>
                    </w:rPr>
                    <w:t>小时平均</w:t>
                  </w:r>
                </w:p>
              </w:tc>
              <w:tc>
                <w:tcPr>
                  <w:tcW w:w="2013" w:type="dxa"/>
                </w:tcPr>
                <w:p w:rsidR="00187245" w:rsidRPr="00BB4870" w:rsidRDefault="00187245" w:rsidP="00187245">
                  <w:pPr>
                    <w:pStyle w:val="ab"/>
                    <w:spacing w:line="240" w:lineRule="auto"/>
                    <w:ind w:firstLineChars="0" w:firstLine="0"/>
                    <w:jc w:val="center"/>
                    <w:rPr>
                      <w:b w:val="0"/>
                      <w:sz w:val="21"/>
                      <w:szCs w:val="21"/>
                    </w:rPr>
                  </w:pPr>
                  <w:r w:rsidRPr="00BB4870">
                    <w:rPr>
                      <w:b w:val="0"/>
                      <w:sz w:val="21"/>
                      <w:szCs w:val="21"/>
                    </w:rPr>
                    <w:t>150</w:t>
                  </w:r>
                </w:p>
              </w:tc>
              <w:tc>
                <w:tcPr>
                  <w:tcW w:w="2013" w:type="dxa"/>
                  <w:vMerge/>
                </w:tcPr>
                <w:p w:rsidR="00187245" w:rsidRPr="00BB4870" w:rsidRDefault="00187245" w:rsidP="00187245">
                  <w:pPr>
                    <w:pStyle w:val="ab"/>
                    <w:spacing w:line="240" w:lineRule="auto"/>
                    <w:ind w:firstLineChars="0" w:firstLine="0"/>
                    <w:jc w:val="center"/>
                    <w:rPr>
                      <w:b w:val="0"/>
                      <w:sz w:val="21"/>
                      <w:szCs w:val="21"/>
                    </w:rPr>
                  </w:pPr>
                </w:p>
              </w:tc>
            </w:tr>
          </w:tbl>
          <w:p w:rsidR="00187245" w:rsidRPr="00BB4870" w:rsidRDefault="00187245" w:rsidP="00187245">
            <w:pPr>
              <w:spacing w:beforeLines="50" w:before="156" w:line="360" w:lineRule="auto"/>
              <w:rPr>
                <w:sz w:val="24"/>
              </w:rPr>
            </w:pPr>
            <w:r w:rsidRPr="00BB4870">
              <w:rPr>
                <w:sz w:val="24"/>
                <w:szCs w:val="24"/>
              </w:rPr>
              <w:t>2</w:t>
            </w:r>
            <w:r w:rsidRPr="00BB4870">
              <w:rPr>
                <w:sz w:val="24"/>
                <w:szCs w:val="24"/>
              </w:rPr>
              <w:t>、地表水：澧水执行《地表水环境质量标准》（</w:t>
            </w:r>
            <w:r w:rsidRPr="00BB4870">
              <w:rPr>
                <w:sz w:val="24"/>
                <w:szCs w:val="24"/>
              </w:rPr>
              <w:t>GB3838-2002</w:t>
            </w:r>
            <w:r w:rsidRPr="00BB4870">
              <w:rPr>
                <w:sz w:val="24"/>
                <w:szCs w:val="24"/>
              </w:rPr>
              <w:t>）中</w:t>
            </w:r>
            <w:r w:rsidRPr="00BB4870">
              <w:rPr>
                <w:rFonts w:eastAsia="MS PMincho"/>
                <w:sz w:val="24"/>
                <w:szCs w:val="24"/>
              </w:rPr>
              <w:t>的</w:t>
            </w:r>
            <w:r w:rsidR="00EF0A68">
              <w:rPr>
                <w:rFonts w:eastAsiaTheme="minorEastAsia" w:hint="eastAsia"/>
                <w:sz w:val="24"/>
                <w:szCs w:val="24"/>
              </w:rPr>
              <w:t>IV</w:t>
            </w:r>
            <w:r w:rsidRPr="00BB4870">
              <w:rPr>
                <w:sz w:val="24"/>
                <w:szCs w:val="24"/>
              </w:rPr>
              <w:t>类水体标准</w:t>
            </w:r>
            <w:r w:rsidRPr="00BB4870">
              <w:rPr>
                <w:sz w:val="24"/>
              </w:rPr>
              <w:t>。</w:t>
            </w:r>
          </w:p>
          <w:p w:rsidR="00187245" w:rsidRPr="00BB4870" w:rsidRDefault="00187245" w:rsidP="00187245">
            <w:pPr>
              <w:spacing w:line="360" w:lineRule="auto"/>
              <w:jc w:val="center"/>
              <w:rPr>
                <w:b/>
                <w:bCs/>
                <w:szCs w:val="21"/>
              </w:rPr>
            </w:pPr>
            <w:r w:rsidRPr="00BB4870">
              <w:rPr>
                <w:b/>
                <w:bCs/>
                <w:szCs w:val="21"/>
              </w:rPr>
              <w:t>表</w:t>
            </w:r>
            <w:r w:rsidRPr="00BB4870">
              <w:rPr>
                <w:b/>
                <w:bCs/>
                <w:szCs w:val="21"/>
              </w:rPr>
              <w:t xml:space="preserve">5-2  </w:t>
            </w:r>
            <w:r w:rsidRPr="00BB4870">
              <w:rPr>
                <w:b/>
                <w:bCs/>
                <w:szCs w:val="21"/>
              </w:rPr>
              <w:t>《地表水环境质量标准》（</w:t>
            </w:r>
            <w:r w:rsidRPr="00BB4870">
              <w:rPr>
                <w:b/>
                <w:bCs/>
                <w:szCs w:val="21"/>
              </w:rPr>
              <w:t>GB3838-2002</w:t>
            </w:r>
            <w:r w:rsidRPr="00BB4870">
              <w:rPr>
                <w:b/>
                <w:bCs/>
                <w:szCs w:val="21"/>
              </w:rPr>
              <w:t>）</w:t>
            </w:r>
            <w:r w:rsidRPr="00BB4870">
              <w:rPr>
                <w:b/>
                <w:bCs/>
                <w:szCs w:val="21"/>
              </w:rPr>
              <w:t xml:space="preserve">  </w:t>
            </w:r>
            <w:r w:rsidRPr="00BB4870">
              <w:rPr>
                <w:b/>
                <w:bCs/>
                <w:szCs w:val="21"/>
              </w:rPr>
              <w:t>单位：</w:t>
            </w:r>
            <w:r w:rsidRPr="00BB4870">
              <w:rPr>
                <w:b/>
                <w:bCs/>
                <w:szCs w:val="21"/>
              </w:rPr>
              <w:t>mg/L</w:t>
            </w:r>
            <w:r w:rsidR="00B73964">
              <w:rPr>
                <w:rFonts w:hint="eastAsia"/>
                <w:b/>
                <w:bCs/>
                <w:szCs w:val="21"/>
              </w:rPr>
              <w:t xml:space="preserve"> pH</w:t>
            </w:r>
            <w:r w:rsidR="00B73964">
              <w:rPr>
                <w:rFonts w:hint="eastAsia"/>
                <w:b/>
                <w:bCs/>
                <w:szCs w:val="21"/>
              </w:rPr>
              <w:t>无量纲</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1125"/>
              <w:gridCol w:w="1372"/>
              <w:gridCol w:w="1279"/>
              <w:gridCol w:w="1466"/>
              <w:gridCol w:w="1465"/>
            </w:tblGrid>
            <w:tr w:rsidR="00187245" w:rsidRPr="00BB4870" w:rsidTr="00187245">
              <w:trPr>
                <w:jc w:val="center"/>
              </w:trPr>
              <w:tc>
                <w:tcPr>
                  <w:tcW w:w="1381" w:type="dxa"/>
                </w:tcPr>
                <w:p w:rsidR="00187245" w:rsidRPr="00BB4870" w:rsidRDefault="00187245" w:rsidP="00187245">
                  <w:pPr>
                    <w:jc w:val="center"/>
                    <w:rPr>
                      <w:b/>
                      <w:bCs/>
                      <w:szCs w:val="21"/>
                    </w:rPr>
                  </w:pPr>
                  <w:r w:rsidRPr="00BB4870">
                    <w:rPr>
                      <w:b/>
                      <w:bCs/>
                      <w:szCs w:val="21"/>
                    </w:rPr>
                    <w:t>项目</w:t>
                  </w:r>
                </w:p>
              </w:tc>
              <w:tc>
                <w:tcPr>
                  <w:tcW w:w="1155" w:type="dxa"/>
                </w:tcPr>
                <w:p w:rsidR="00187245" w:rsidRPr="00BB4870" w:rsidRDefault="00187245" w:rsidP="00187245">
                  <w:pPr>
                    <w:jc w:val="center"/>
                    <w:rPr>
                      <w:b/>
                      <w:bCs/>
                      <w:szCs w:val="21"/>
                    </w:rPr>
                  </w:pPr>
                  <w:r w:rsidRPr="00BB4870">
                    <w:rPr>
                      <w:b/>
                      <w:bCs/>
                      <w:szCs w:val="21"/>
                    </w:rPr>
                    <w:t>pH</w:t>
                  </w:r>
                </w:p>
              </w:tc>
              <w:tc>
                <w:tcPr>
                  <w:tcW w:w="1411" w:type="dxa"/>
                </w:tcPr>
                <w:p w:rsidR="00187245" w:rsidRPr="00BB4870" w:rsidRDefault="00187245" w:rsidP="00187245">
                  <w:pPr>
                    <w:jc w:val="center"/>
                    <w:rPr>
                      <w:b/>
                      <w:bCs/>
                      <w:szCs w:val="21"/>
                    </w:rPr>
                  </w:pPr>
                  <w:r w:rsidRPr="00BB4870">
                    <w:rPr>
                      <w:b/>
                      <w:bCs/>
                      <w:szCs w:val="21"/>
                    </w:rPr>
                    <w:t>COD</w:t>
                  </w:r>
                  <w:r w:rsidRPr="00BB4870">
                    <w:rPr>
                      <w:b/>
                      <w:bCs/>
                      <w:szCs w:val="21"/>
                      <w:vertAlign w:val="subscript"/>
                    </w:rPr>
                    <w:t>Cr</w:t>
                  </w:r>
                </w:p>
              </w:tc>
              <w:tc>
                <w:tcPr>
                  <w:tcW w:w="1315" w:type="dxa"/>
                </w:tcPr>
                <w:p w:rsidR="00187245" w:rsidRPr="00BB4870" w:rsidRDefault="00187245" w:rsidP="00187245">
                  <w:pPr>
                    <w:jc w:val="center"/>
                    <w:rPr>
                      <w:b/>
                      <w:bCs/>
                      <w:szCs w:val="21"/>
                    </w:rPr>
                  </w:pPr>
                  <w:r w:rsidRPr="00BB4870">
                    <w:rPr>
                      <w:b/>
                      <w:bCs/>
                      <w:szCs w:val="21"/>
                    </w:rPr>
                    <w:t>BOD</w:t>
                  </w:r>
                  <w:r w:rsidRPr="00BB4870">
                    <w:rPr>
                      <w:b/>
                      <w:bCs/>
                      <w:szCs w:val="21"/>
                      <w:vertAlign w:val="subscript"/>
                    </w:rPr>
                    <w:t>5</w:t>
                  </w:r>
                </w:p>
              </w:tc>
              <w:tc>
                <w:tcPr>
                  <w:tcW w:w="1508" w:type="dxa"/>
                </w:tcPr>
                <w:p w:rsidR="00187245" w:rsidRPr="00BB4870" w:rsidRDefault="00187245" w:rsidP="00187245">
                  <w:pPr>
                    <w:jc w:val="center"/>
                    <w:rPr>
                      <w:b/>
                      <w:bCs/>
                      <w:szCs w:val="21"/>
                    </w:rPr>
                  </w:pPr>
                  <w:r w:rsidRPr="00BB4870">
                    <w:rPr>
                      <w:b/>
                      <w:bCs/>
                      <w:szCs w:val="21"/>
                    </w:rPr>
                    <w:t>氨氮</w:t>
                  </w:r>
                </w:p>
              </w:tc>
              <w:tc>
                <w:tcPr>
                  <w:tcW w:w="1507" w:type="dxa"/>
                </w:tcPr>
                <w:p w:rsidR="00187245" w:rsidRPr="00BB4870" w:rsidRDefault="002D6D20" w:rsidP="00187245">
                  <w:pPr>
                    <w:jc w:val="center"/>
                    <w:rPr>
                      <w:b/>
                      <w:bCs/>
                      <w:szCs w:val="21"/>
                    </w:rPr>
                  </w:pPr>
                  <w:r>
                    <w:rPr>
                      <w:rFonts w:hint="eastAsia"/>
                      <w:b/>
                      <w:bCs/>
                      <w:szCs w:val="21"/>
                    </w:rPr>
                    <w:t>TP</w:t>
                  </w:r>
                </w:p>
              </w:tc>
            </w:tr>
            <w:tr w:rsidR="00187245" w:rsidRPr="00BB4870" w:rsidTr="00187245">
              <w:trPr>
                <w:jc w:val="center"/>
              </w:trPr>
              <w:tc>
                <w:tcPr>
                  <w:tcW w:w="1381" w:type="dxa"/>
                </w:tcPr>
                <w:p w:rsidR="00187245" w:rsidRPr="00BB4870" w:rsidRDefault="002D6D20" w:rsidP="00187245">
                  <w:pPr>
                    <w:jc w:val="center"/>
                    <w:rPr>
                      <w:szCs w:val="21"/>
                    </w:rPr>
                  </w:pPr>
                  <w:r>
                    <w:rPr>
                      <w:rFonts w:hint="eastAsia"/>
                      <w:szCs w:val="21"/>
                    </w:rPr>
                    <w:t>IV</w:t>
                  </w:r>
                  <w:r w:rsidR="00187245" w:rsidRPr="00BB4870">
                    <w:rPr>
                      <w:szCs w:val="21"/>
                    </w:rPr>
                    <w:t>类标准</w:t>
                  </w:r>
                </w:p>
              </w:tc>
              <w:tc>
                <w:tcPr>
                  <w:tcW w:w="1155" w:type="dxa"/>
                  <w:vAlign w:val="center"/>
                </w:tcPr>
                <w:p w:rsidR="00187245" w:rsidRPr="00BB4870" w:rsidRDefault="00187245" w:rsidP="00187245">
                  <w:pPr>
                    <w:pStyle w:val="aa"/>
                    <w:jc w:val="center"/>
                    <w:rPr>
                      <w:rFonts w:ascii="Times New Roman" w:hAnsi="Times New Roman"/>
                      <w:szCs w:val="21"/>
                    </w:rPr>
                  </w:pPr>
                  <w:r w:rsidRPr="00BB4870">
                    <w:rPr>
                      <w:rFonts w:ascii="Times New Roman" w:hAnsi="Times New Roman"/>
                      <w:color w:val="000000"/>
                      <w:szCs w:val="21"/>
                    </w:rPr>
                    <w:t>6-9</w:t>
                  </w:r>
                </w:p>
              </w:tc>
              <w:tc>
                <w:tcPr>
                  <w:tcW w:w="1411" w:type="dxa"/>
                  <w:vAlign w:val="center"/>
                </w:tcPr>
                <w:p w:rsidR="00187245" w:rsidRPr="00BB4870" w:rsidRDefault="00EF0A68" w:rsidP="00187245">
                  <w:pPr>
                    <w:pStyle w:val="aa"/>
                    <w:jc w:val="center"/>
                    <w:rPr>
                      <w:rFonts w:ascii="Times New Roman" w:hAnsi="Times New Roman"/>
                      <w:szCs w:val="21"/>
                    </w:rPr>
                  </w:pPr>
                  <w:r>
                    <w:rPr>
                      <w:rFonts w:ascii="Times New Roman" w:hAnsi="Times New Roman" w:hint="eastAsia"/>
                      <w:szCs w:val="21"/>
                    </w:rPr>
                    <w:t>30</w:t>
                  </w:r>
                </w:p>
              </w:tc>
              <w:tc>
                <w:tcPr>
                  <w:tcW w:w="1315" w:type="dxa"/>
                  <w:vAlign w:val="center"/>
                </w:tcPr>
                <w:p w:rsidR="00187245" w:rsidRPr="00BB4870" w:rsidRDefault="00EF0A68" w:rsidP="00187245">
                  <w:pPr>
                    <w:pStyle w:val="aa"/>
                    <w:jc w:val="center"/>
                    <w:rPr>
                      <w:rFonts w:ascii="Times New Roman" w:hAnsi="Times New Roman"/>
                      <w:szCs w:val="21"/>
                    </w:rPr>
                  </w:pPr>
                  <w:r>
                    <w:rPr>
                      <w:rFonts w:ascii="Times New Roman" w:hAnsi="Times New Roman" w:hint="eastAsia"/>
                      <w:szCs w:val="21"/>
                    </w:rPr>
                    <w:t>6</w:t>
                  </w:r>
                </w:p>
              </w:tc>
              <w:tc>
                <w:tcPr>
                  <w:tcW w:w="1508" w:type="dxa"/>
                  <w:vAlign w:val="center"/>
                </w:tcPr>
                <w:p w:rsidR="00187245" w:rsidRPr="00BB4870" w:rsidRDefault="00EF0A68" w:rsidP="00187245">
                  <w:pPr>
                    <w:pStyle w:val="aa"/>
                    <w:jc w:val="center"/>
                    <w:rPr>
                      <w:rFonts w:ascii="Times New Roman" w:hAnsi="Times New Roman"/>
                      <w:szCs w:val="21"/>
                    </w:rPr>
                  </w:pPr>
                  <w:r>
                    <w:rPr>
                      <w:rFonts w:ascii="Times New Roman" w:hAnsi="Times New Roman" w:hint="eastAsia"/>
                      <w:szCs w:val="21"/>
                    </w:rPr>
                    <w:t>1.5</w:t>
                  </w:r>
                </w:p>
              </w:tc>
              <w:tc>
                <w:tcPr>
                  <w:tcW w:w="1507" w:type="dxa"/>
                  <w:vAlign w:val="center"/>
                </w:tcPr>
                <w:p w:rsidR="00187245" w:rsidRPr="00BB4870" w:rsidRDefault="002D6D20" w:rsidP="00187245">
                  <w:pPr>
                    <w:pStyle w:val="aa"/>
                    <w:jc w:val="center"/>
                    <w:rPr>
                      <w:rFonts w:ascii="Times New Roman" w:hAnsi="Times New Roman"/>
                      <w:szCs w:val="21"/>
                    </w:rPr>
                  </w:pPr>
                  <w:r>
                    <w:rPr>
                      <w:rFonts w:ascii="Times New Roman" w:hAnsi="Times New Roman" w:hint="eastAsia"/>
                      <w:szCs w:val="21"/>
                    </w:rPr>
                    <w:t>0.3</w:t>
                  </w:r>
                </w:p>
              </w:tc>
            </w:tr>
          </w:tbl>
          <w:p w:rsidR="00B73964" w:rsidRPr="00B73964" w:rsidRDefault="00B73964" w:rsidP="00187245">
            <w:pPr>
              <w:spacing w:beforeLines="50" w:before="156" w:line="360" w:lineRule="auto"/>
              <w:rPr>
                <w:sz w:val="24"/>
                <w:szCs w:val="24"/>
                <w:u w:val="single"/>
              </w:rPr>
            </w:pPr>
            <w:r w:rsidRPr="00B73964">
              <w:rPr>
                <w:rFonts w:hint="eastAsia"/>
                <w:sz w:val="24"/>
                <w:szCs w:val="24"/>
                <w:u w:val="single"/>
              </w:rPr>
              <w:t>3</w:t>
            </w:r>
            <w:r w:rsidRPr="00B73964">
              <w:rPr>
                <w:rFonts w:hint="eastAsia"/>
                <w:sz w:val="24"/>
                <w:szCs w:val="24"/>
                <w:u w:val="single"/>
              </w:rPr>
              <w:t>、地下水：执行《</w:t>
            </w:r>
            <w:r w:rsidRPr="00B73964">
              <w:rPr>
                <w:sz w:val="24"/>
                <w:szCs w:val="24"/>
                <w:u w:val="single"/>
              </w:rPr>
              <w:t>地</w:t>
            </w:r>
            <w:r w:rsidRPr="00B73964">
              <w:rPr>
                <w:rFonts w:hint="eastAsia"/>
                <w:sz w:val="24"/>
                <w:szCs w:val="24"/>
                <w:u w:val="single"/>
              </w:rPr>
              <w:t>下</w:t>
            </w:r>
            <w:r w:rsidRPr="00B73964">
              <w:rPr>
                <w:sz w:val="24"/>
                <w:szCs w:val="24"/>
                <w:u w:val="single"/>
              </w:rPr>
              <w:t>水质量标准》（</w:t>
            </w:r>
            <w:r w:rsidRPr="00B73964">
              <w:rPr>
                <w:sz w:val="24"/>
                <w:szCs w:val="24"/>
                <w:u w:val="single"/>
              </w:rPr>
              <w:t>GB3838-2002</w:t>
            </w:r>
            <w:r w:rsidRPr="00B73964">
              <w:rPr>
                <w:sz w:val="24"/>
                <w:szCs w:val="24"/>
                <w:u w:val="single"/>
              </w:rPr>
              <w:t>）</w:t>
            </w:r>
            <w:r w:rsidRPr="00B73964">
              <w:rPr>
                <w:rFonts w:hint="eastAsia"/>
                <w:sz w:val="24"/>
                <w:szCs w:val="24"/>
                <w:u w:val="single"/>
              </w:rPr>
              <w:t>中的</w:t>
            </w:r>
            <w:r w:rsidRPr="00B73964">
              <w:rPr>
                <w:rFonts w:hint="eastAsia"/>
                <w:sz w:val="24"/>
                <w:szCs w:val="24"/>
                <w:u w:val="single"/>
              </w:rPr>
              <w:t>III</w:t>
            </w:r>
            <w:r w:rsidRPr="00B73964">
              <w:rPr>
                <w:rFonts w:hint="eastAsia"/>
                <w:sz w:val="24"/>
                <w:szCs w:val="24"/>
                <w:u w:val="single"/>
              </w:rPr>
              <w:t>类水体标准。</w:t>
            </w:r>
          </w:p>
          <w:p w:rsidR="00B73964" w:rsidRPr="00B73964" w:rsidRDefault="00B73964" w:rsidP="00B73964">
            <w:pPr>
              <w:spacing w:line="360" w:lineRule="auto"/>
              <w:jc w:val="center"/>
              <w:rPr>
                <w:b/>
                <w:bCs/>
                <w:szCs w:val="21"/>
                <w:u w:val="single"/>
              </w:rPr>
            </w:pPr>
            <w:r w:rsidRPr="00B73964">
              <w:rPr>
                <w:b/>
                <w:bCs/>
                <w:szCs w:val="21"/>
                <w:u w:val="single"/>
              </w:rPr>
              <w:t>表</w:t>
            </w:r>
            <w:r w:rsidRPr="00B73964">
              <w:rPr>
                <w:b/>
                <w:bCs/>
                <w:szCs w:val="21"/>
                <w:u w:val="single"/>
              </w:rPr>
              <w:t>5-</w:t>
            </w:r>
            <w:r w:rsidRPr="00B73964">
              <w:rPr>
                <w:rFonts w:hint="eastAsia"/>
                <w:b/>
                <w:bCs/>
                <w:szCs w:val="21"/>
                <w:u w:val="single"/>
              </w:rPr>
              <w:t>3</w:t>
            </w:r>
            <w:r w:rsidRPr="00B73964">
              <w:rPr>
                <w:b/>
                <w:bCs/>
                <w:szCs w:val="21"/>
                <w:u w:val="single"/>
              </w:rPr>
              <w:t xml:space="preserve">  </w:t>
            </w:r>
            <w:r w:rsidRPr="00B73964">
              <w:rPr>
                <w:b/>
                <w:bCs/>
                <w:szCs w:val="21"/>
                <w:u w:val="single"/>
              </w:rPr>
              <w:t>《地</w:t>
            </w:r>
            <w:r w:rsidRPr="00B73964">
              <w:rPr>
                <w:rFonts w:hint="eastAsia"/>
                <w:b/>
                <w:bCs/>
                <w:szCs w:val="21"/>
                <w:u w:val="single"/>
              </w:rPr>
              <w:t>下</w:t>
            </w:r>
            <w:r w:rsidRPr="00B73964">
              <w:rPr>
                <w:b/>
                <w:bCs/>
                <w:szCs w:val="21"/>
                <w:u w:val="single"/>
              </w:rPr>
              <w:t>水质量标准》（</w:t>
            </w:r>
            <w:r w:rsidRPr="00B73964">
              <w:rPr>
                <w:b/>
                <w:bCs/>
                <w:szCs w:val="21"/>
                <w:u w:val="single"/>
              </w:rPr>
              <w:t>GB3838-2002</w:t>
            </w:r>
            <w:r w:rsidRPr="00B73964">
              <w:rPr>
                <w:b/>
                <w:bCs/>
                <w:szCs w:val="21"/>
                <w:u w:val="single"/>
              </w:rPr>
              <w:t>）</w:t>
            </w:r>
            <w:r w:rsidRPr="00B73964">
              <w:rPr>
                <w:b/>
                <w:bCs/>
                <w:szCs w:val="21"/>
                <w:u w:val="single"/>
              </w:rPr>
              <w:t xml:space="preserve">  </w:t>
            </w:r>
            <w:r w:rsidRPr="00B73964">
              <w:rPr>
                <w:b/>
                <w:bCs/>
                <w:szCs w:val="21"/>
                <w:u w:val="single"/>
              </w:rPr>
              <w:t>单位：</w:t>
            </w:r>
            <w:r w:rsidRPr="00B73964">
              <w:rPr>
                <w:b/>
                <w:bCs/>
                <w:szCs w:val="21"/>
                <w:u w:val="single"/>
              </w:rPr>
              <w:t>mg/L</w:t>
            </w:r>
            <w:r w:rsidRPr="00B73964">
              <w:rPr>
                <w:rFonts w:hint="eastAsia"/>
                <w:b/>
                <w:bCs/>
                <w:szCs w:val="21"/>
                <w:u w:val="single"/>
              </w:rPr>
              <w:t xml:space="preserve"> pH</w:t>
            </w:r>
            <w:r w:rsidRPr="00B73964">
              <w:rPr>
                <w:rFonts w:hint="eastAsia"/>
                <w:b/>
                <w:bCs/>
                <w:szCs w:val="21"/>
                <w:u w:val="single"/>
              </w:rPr>
              <w:t>无量纲</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676"/>
              <w:gridCol w:w="2149"/>
              <w:gridCol w:w="2223"/>
            </w:tblGrid>
            <w:tr w:rsidR="00B73964" w:rsidRPr="00B73964" w:rsidTr="00B73964">
              <w:trPr>
                <w:jc w:val="center"/>
              </w:trPr>
              <w:tc>
                <w:tcPr>
                  <w:tcW w:w="2003" w:type="dxa"/>
                </w:tcPr>
                <w:p w:rsidR="00B73964" w:rsidRPr="00B73964" w:rsidRDefault="00B73964" w:rsidP="00FE57B6">
                  <w:pPr>
                    <w:jc w:val="center"/>
                    <w:rPr>
                      <w:b/>
                      <w:bCs/>
                      <w:szCs w:val="21"/>
                      <w:u w:val="single"/>
                    </w:rPr>
                  </w:pPr>
                  <w:r w:rsidRPr="00B73964">
                    <w:rPr>
                      <w:b/>
                      <w:bCs/>
                      <w:szCs w:val="21"/>
                      <w:u w:val="single"/>
                    </w:rPr>
                    <w:t>项目</w:t>
                  </w:r>
                </w:p>
              </w:tc>
              <w:tc>
                <w:tcPr>
                  <w:tcW w:w="1676" w:type="dxa"/>
                </w:tcPr>
                <w:p w:rsidR="00B73964" w:rsidRPr="00B73964" w:rsidRDefault="00B73964" w:rsidP="00FE57B6">
                  <w:pPr>
                    <w:jc w:val="center"/>
                    <w:rPr>
                      <w:b/>
                      <w:bCs/>
                      <w:szCs w:val="21"/>
                      <w:u w:val="single"/>
                    </w:rPr>
                  </w:pPr>
                  <w:r w:rsidRPr="00B73964">
                    <w:rPr>
                      <w:b/>
                      <w:bCs/>
                      <w:szCs w:val="21"/>
                      <w:u w:val="single"/>
                    </w:rPr>
                    <w:t>pH</w:t>
                  </w:r>
                </w:p>
              </w:tc>
              <w:tc>
                <w:tcPr>
                  <w:tcW w:w="2149" w:type="dxa"/>
                </w:tcPr>
                <w:p w:rsidR="00B73964" w:rsidRPr="00B73964" w:rsidRDefault="00B73964" w:rsidP="00B73964">
                  <w:pPr>
                    <w:rPr>
                      <w:b/>
                      <w:bCs/>
                      <w:szCs w:val="21"/>
                      <w:u w:val="single"/>
                    </w:rPr>
                  </w:pPr>
                  <w:r w:rsidRPr="00B73964">
                    <w:rPr>
                      <w:rFonts w:hint="eastAsia"/>
                      <w:b/>
                      <w:bCs/>
                      <w:szCs w:val="21"/>
                      <w:u w:val="single"/>
                    </w:rPr>
                    <w:t>阴离子表面活性剂</w:t>
                  </w:r>
                </w:p>
              </w:tc>
              <w:tc>
                <w:tcPr>
                  <w:tcW w:w="2223" w:type="dxa"/>
                </w:tcPr>
                <w:p w:rsidR="00B73964" w:rsidRPr="00B73964" w:rsidRDefault="00B73964" w:rsidP="00FE57B6">
                  <w:pPr>
                    <w:jc w:val="center"/>
                    <w:rPr>
                      <w:b/>
                      <w:bCs/>
                      <w:szCs w:val="21"/>
                      <w:u w:val="single"/>
                    </w:rPr>
                  </w:pPr>
                  <w:r w:rsidRPr="00B73964">
                    <w:rPr>
                      <w:rFonts w:hint="eastAsia"/>
                      <w:b/>
                      <w:bCs/>
                      <w:szCs w:val="21"/>
                      <w:u w:val="single"/>
                    </w:rPr>
                    <w:t>浑浊度</w:t>
                  </w:r>
                  <w:r w:rsidRPr="00B73964">
                    <w:rPr>
                      <w:rFonts w:hint="eastAsia"/>
                      <w:b/>
                      <w:bCs/>
                      <w:szCs w:val="21"/>
                      <w:u w:val="single"/>
                    </w:rPr>
                    <w:t>/NTU</w:t>
                  </w:r>
                </w:p>
              </w:tc>
            </w:tr>
            <w:tr w:rsidR="00B73964" w:rsidRPr="00B73964" w:rsidTr="00B73964">
              <w:trPr>
                <w:jc w:val="center"/>
              </w:trPr>
              <w:tc>
                <w:tcPr>
                  <w:tcW w:w="2003" w:type="dxa"/>
                </w:tcPr>
                <w:p w:rsidR="00B73964" w:rsidRPr="00B73964" w:rsidRDefault="00B73964" w:rsidP="00FE57B6">
                  <w:pPr>
                    <w:jc w:val="center"/>
                    <w:rPr>
                      <w:szCs w:val="21"/>
                      <w:u w:val="single"/>
                    </w:rPr>
                  </w:pPr>
                  <w:r w:rsidRPr="00B73964">
                    <w:rPr>
                      <w:rFonts w:hint="eastAsia"/>
                      <w:szCs w:val="21"/>
                      <w:u w:val="single"/>
                    </w:rPr>
                    <w:t>III</w:t>
                  </w:r>
                  <w:r w:rsidRPr="00B73964">
                    <w:rPr>
                      <w:szCs w:val="21"/>
                      <w:u w:val="single"/>
                    </w:rPr>
                    <w:t>类标准</w:t>
                  </w:r>
                </w:p>
              </w:tc>
              <w:tc>
                <w:tcPr>
                  <w:tcW w:w="1676" w:type="dxa"/>
                  <w:vAlign w:val="center"/>
                </w:tcPr>
                <w:p w:rsidR="00B73964" w:rsidRPr="00B73964" w:rsidRDefault="00B73964" w:rsidP="00FE57B6">
                  <w:pPr>
                    <w:pStyle w:val="aa"/>
                    <w:jc w:val="center"/>
                    <w:rPr>
                      <w:rFonts w:ascii="Times New Roman" w:hAnsi="Times New Roman"/>
                      <w:szCs w:val="21"/>
                      <w:u w:val="single"/>
                    </w:rPr>
                  </w:pPr>
                  <w:r w:rsidRPr="00B73964">
                    <w:rPr>
                      <w:rFonts w:ascii="Times New Roman" w:hAnsi="Times New Roman" w:hint="eastAsia"/>
                      <w:color w:val="000000"/>
                      <w:szCs w:val="21"/>
                      <w:u w:val="single"/>
                    </w:rPr>
                    <w:t>6.5-8.5</w:t>
                  </w:r>
                </w:p>
              </w:tc>
              <w:tc>
                <w:tcPr>
                  <w:tcW w:w="2149" w:type="dxa"/>
                  <w:vAlign w:val="center"/>
                </w:tcPr>
                <w:p w:rsidR="00B73964" w:rsidRPr="00B73964" w:rsidRDefault="00B73964" w:rsidP="00FE57B6">
                  <w:pPr>
                    <w:pStyle w:val="aa"/>
                    <w:jc w:val="center"/>
                    <w:rPr>
                      <w:rFonts w:ascii="Times New Roman" w:hAnsi="Times New Roman"/>
                      <w:szCs w:val="21"/>
                      <w:u w:val="single"/>
                    </w:rPr>
                  </w:pPr>
                  <w:r w:rsidRPr="00B73964">
                    <w:rPr>
                      <w:rFonts w:ascii="Times New Roman" w:hAnsi="Times New Roman" w:hint="eastAsia"/>
                      <w:szCs w:val="21"/>
                      <w:u w:val="single"/>
                    </w:rPr>
                    <w:t>30</w:t>
                  </w:r>
                </w:p>
              </w:tc>
              <w:tc>
                <w:tcPr>
                  <w:tcW w:w="2223" w:type="dxa"/>
                  <w:vAlign w:val="center"/>
                </w:tcPr>
                <w:p w:rsidR="00B73964" w:rsidRPr="00B73964" w:rsidRDefault="00B73964" w:rsidP="00FE57B6">
                  <w:pPr>
                    <w:pStyle w:val="aa"/>
                    <w:jc w:val="center"/>
                    <w:rPr>
                      <w:rFonts w:ascii="Times New Roman" w:hAnsi="Times New Roman"/>
                      <w:szCs w:val="21"/>
                      <w:u w:val="single"/>
                    </w:rPr>
                  </w:pPr>
                  <w:r w:rsidRPr="00B73964">
                    <w:rPr>
                      <w:rFonts w:ascii="Times New Roman" w:hAnsi="Times New Roman" w:hint="eastAsia"/>
                      <w:szCs w:val="21"/>
                      <w:u w:val="single"/>
                    </w:rPr>
                    <w:t>3</w:t>
                  </w:r>
                </w:p>
              </w:tc>
            </w:tr>
          </w:tbl>
          <w:p w:rsidR="00187245" w:rsidRPr="00BB4870" w:rsidRDefault="00B73964" w:rsidP="00187245">
            <w:pPr>
              <w:spacing w:beforeLines="50" w:before="156" w:line="360" w:lineRule="auto"/>
              <w:rPr>
                <w:sz w:val="24"/>
                <w:szCs w:val="24"/>
              </w:rPr>
            </w:pPr>
            <w:r>
              <w:rPr>
                <w:rFonts w:hint="eastAsia"/>
                <w:sz w:val="24"/>
                <w:szCs w:val="24"/>
              </w:rPr>
              <w:t>4</w:t>
            </w:r>
            <w:r w:rsidR="00187245" w:rsidRPr="00BB4870">
              <w:rPr>
                <w:sz w:val="24"/>
                <w:szCs w:val="24"/>
              </w:rPr>
              <w:t>、声环境：</w:t>
            </w:r>
            <w:r w:rsidR="00187245" w:rsidRPr="00BB4870">
              <w:rPr>
                <w:sz w:val="24"/>
              </w:rPr>
              <w:t>执行</w:t>
            </w:r>
            <w:r w:rsidR="00187245" w:rsidRPr="00BB4870">
              <w:rPr>
                <w:sz w:val="24"/>
                <w:szCs w:val="24"/>
              </w:rPr>
              <w:t>《声环境质量标准》</w:t>
            </w:r>
            <w:r w:rsidR="00187245" w:rsidRPr="00BB4870">
              <w:rPr>
                <w:sz w:val="24"/>
              </w:rPr>
              <w:t>（</w:t>
            </w:r>
            <w:r w:rsidR="00187245" w:rsidRPr="00BB4870">
              <w:rPr>
                <w:sz w:val="24"/>
              </w:rPr>
              <w:t>GB3096-2008</w:t>
            </w:r>
            <w:r w:rsidR="00187245" w:rsidRPr="00BB4870">
              <w:rPr>
                <w:sz w:val="24"/>
              </w:rPr>
              <w:t>）中的</w:t>
            </w:r>
            <w:r w:rsidR="00187245" w:rsidRPr="00BB4870">
              <w:rPr>
                <w:sz w:val="24"/>
              </w:rPr>
              <w:t>2</w:t>
            </w:r>
            <w:r w:rsidR="00187245" w:rsidRPr="00BB4870">
              <w:rPr>
                <w:sz w:val="24"/>
              </w:rPr>
              <w:t>类、</w:t>
            </w:r>
            <w:r w:rsidR="00187245" w:rsidRPr="00BB4870">
              <w:rPr>
                <w:sz w:val="24"/>
              </w:rPr>
              <w:t>4a</w:t>
            </w:r>
            <w:r w:rsidR="00187245" w:rsidRPr="00BB4870">
              <w:rPr>
                <w:sz w:val="24"/>
              </w:rPr>
              <w:t>类标准。</w:t>
            </w:r>
          </w:p>
          <w:p w:rsidR="00187245" w:rsidRPr="00BB4870" w:rsidRDefault="00187245" w:rsidP="00187245">
            <w:pPr>
              <w:spacing w:line="360" w:lineRule="auto"/>
              <w:jc w:val="center"/>
              <w:rPr>
                <w:b/>
                <w:bCs/>
                <w:szCs w:val="21"/>
              </w:rPr>
            </w:pPr>
            <w:r w:rsidRPr="00BB4870">
              <w:rPr>
                <w:b/>
                <w:bCs/>
                <w:szCs w:val="21"/>
              </w:rPr>
              <w:t>表</w:t>
            </w:r>
            <w:r w:rsidRPr="00BB4870">
              <w:rPr>
                <w:b/>
                <w:bCs/>
                <w:szCs w:val="21"/>
              </w:rPr>
              <w:t>5-</w:t>
            </w:r>
            <w:r w:rsidR="00B73964">
              <w:rPr>
                <w:rFonts w:hint="eastAsia"/>
                <w:b/>
                <w:bCs/>
                <w:szCs w:val="21"/>
              </w:rPr>
              <w:t>4</w:t>
            </w:r>
            <w:r w:rsidRPr="00BB4870">
              <w:rPr>
                <w:b/>
                <w:bCs/>
                <w:szCs w:val="21"/>
              </w:rPr>
              <w:t xml:space="preserve">  </w:t>
            </w:r>
            <w:r w:rsidRPr="00BB4870">
              <w:rPr>
                <w:b/>
                <w:bCs/>
                <w:szCs w:val="21"/>
              </w:rPr>
              <w:t>《声环境质量标准》（</w:t>
            </w:r>
            <w:r w:rsidRPr="00BB4870">
              <w:rPr>
                <w:b/>
                <w:bCs/>
                <w:szCs w:val="21"/>
              </w:rPr>
              <w:t>GB3096-2008</w:t>
            </w:r>
            <w:r w:rsidRPr="00BB4870">
              <w:rPr>
                <w:b/>
                <w:bCs/>
                <w:szCs w:val="21"/>
              </w:rPr>
              <w:t>）</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3"/>
              <w:gridCol w:w="2684"/>
              <w:gridCol w:w="2684"/>
            </w:tblGrid>
            <w:tr w:rsidR="00187245" w:rsidRPr="00BB4870" w:rsidTr="00187245">
              <w:trPr>
                <w:jc w:val="center"/>
              </w:trPr>
              <w:tc>
                <w:tcPr>
                  <w:tcW w:w="2759" w:type="dxa"/>
                </w:tcPr>
                <w:p w:rsidR="00187245" w:rsidRPr="00BB4870" w:rsidRDefault="00187245" w:rsidP="00187245">
                  <w:pPr>
                    <w:jc w:val="center"/>
                    <w:rPr>
                      <w:b/>
                      <w:bCs/>
                      <w:szCs w:val="21"/>
                    </w:rPr>
                  </w:pPr>
                  <w:r w:rsidRPr="00BB4870">
                    <w:rPr>
                      <w:b/>
                      <w:bCs/>
                      <w:szCs w:val="21"/>
                    </w:rPr>
                    <w:t>类别</w:t>
                  </w:r>
                </w:p>
              </w:tc>
              <w:tc>
                <w:tcPr>
                  <w:tcW w:w="2759" w:type="dxa"/>
                </w:tcPr>
                <w:p w:rsidR="00187245" w:rsidRPr="00BB4870" w:rsidRDefault="00187245" w:rsidP="00187245">
                  <w:pPr>
                    <w:jc w:val="center"/>
                    <w:rPr>
                      <w:b/>
                      <w:bCs/>
                      <w:szCs w:val="21"/>
                    </w:rPr>
                  </w:pPr>
                  <w:r w:rsidRPr="00BB4870">
                    <w:rPr>
                      <w:b/>
                      <w:bCs/>
                      <w:szCs w:val="21"/>
                    </w:rPr>
                    <w:t>昼间</w:t>
                  </w:r>
                </w:p>
              </w:tc>
              <w:tc>
                <w:tcPr>
                  <w:tcW w:w="2759" w:type="dxa"/>
                </w:tcPr>
                <w:p w:rsidR="00187245" w:rsidRPr="00BB4870" w:rsidRDefault="00187245" w:rsidP="00187245">
                  <w:pPr>
                    <w:jc w:val="center"/>
                    <w:rPr>
                      <w:b/>
                      <w:bCs/>
                      <w:szCs w:val="21"/>
                    </w:rPr>
                  </w:pPr>
                  <w:r w:rsidRPr="00BB4870">
                    <w:rPr>
                      <w:b/>
                      <w:bCs/>
                      <w:szCs w:val="21"/>
                    </w:rPr>
                    <w:t>夜间</w:t>
                  </w:r>
                </w:p>
              </w:tc>
            </w:tr>
            <w:tr w:rsidR="00187245" w:rsidRPr="00BB4870" w:rsidTr="00187245">
              <w:trPr>
                <w:jc w:val="center"/>
              </w:trPr>
              <w:tc>
                <w:tcPr>
                  <w:tcW w:w="2759" w:type="dxa"/>
                </w:tcPr>
                <w:p w:rsidR="00187245" w:rsidRPr="00BB4870" w:rsidRDefault="00187245" w:rsidP="00187245">
                  <w:pPr>
                    <w:jc w:val="center"/>
                    <w:rPr>
                      <w:szCs w:val="21"/>
                    </w:rPr>
                  </w:pPr>
                  <w:r w:rsidRPr="00BB4870">
                    <w:rPr>
                      <w:szCs w:val="21"/>
                    </w:rPr>
                    <w:t>2</w:t>
                  </w:r>
                  <w:r w:rsidRPr="00BB4870">
                    <w:rPr>
                      <w:szCs w:val="21"/>
                    </w:rPr>
                    <w:t>类</w:t>
                  </w:r>
                </w:p>
              </w:tc>
              <w:tc>
                <w:tcPr>
                  <w:tcW w:w="2759" w:type="dxa"/>
                </w:tcPr>
                <w:p w:rsidR="00187245" w:rsidRPr="00BB4870" w:rsidRDefault="00187245" w:rsidP="00187245">
                  <w:pPr>
                    <w:jc w:val="center"/>
                    <w:rPr>
                      <w:szCs w:val="21"/>
                    </w:rPr>
                  </w:pPr>
                  <w:r w:rsidRPr="00BB4870">
                    <w:rPr>
                      <w:szCs w:val="21"/>
                    </w:rPr>
                    <w:t>60dB</w:t>
                  </w:r>
                  <w:r w:rsidRPr="00BB4870">
                    <w:rPr>
                      <w:szCs w:val="21"/>
                    </w:rPr>
                    <w:t>（</w:t>
                  </w:r>
                  <w:r w:rsidRPr="00BB4870">
                    <w:rPr>
                      <w:szCs w:val="21"/>
                    </w:rPr>
                    <w:t>A</w:t>
                  </w:r>
                  <w:r w:rsidRPr="00BB4870">
                    <w:rPr>
                      <w:szCs w:val="21"/>
                    </w:rPr>
                    <w:t>）</w:t>
                  </w:r>
                </w:p>
              </w:tc>
              <w:tc>
                <w:tcPr>
                  <w:tcW w:w="2759" w:type="dxa"/>
                </w:tcPr>
                <w:p w:rsidR="00187245" w:rsidRPr="00BB4870" w:rsidRDefault="00187245" w:rsidP="00187245">
                  <w:pPr>
                    <w:jc w:val="center"/>
                    <w:rPr>
                      <w:szCs w:val="21"/>
                    </w:rPr>
                  </w:pPr>
                  <w:r w:rsidRPr="00BB4870">
                    <w:rPr>
                      <w:szCs w:val="21"/>
                    </w:rPr>
                    <w:t>50dB</w:t>
                  </w:r>
                  <w:r w:rsidRPr="00BB4870">
                    <w:rPr>
                      <w:szCs w:val="21"/>
                    </w:rPr>
                    <w:t>（</w:t>
                  </w:r>
                  <w:r w:rsidRPr="00BB4870">
                    <w:rPr>
                      <w:szCs w:val="21"/>
                    </w:rPr>
                    <w:t>A</w:t>
                  </w:r>
                  <w:r w:rsidRPr="00BB4870">
                    <w:rPr>
                      <w:szCs w:val="21"/>
                    </w:rPr>
                    <w:t>）</w:t>
                  </w:r>
                </w:p>
              </w:tc>
            </w:tr>
            <w:tr w:rsidR="00187245" w:rsidRPr="00BB4870" w:rsidTr="00187245">
              <w:trPr>
                <w:jc w:val="center"/>
              </w:trPr>
              <w:tc>
                <w:tcPr>
                  <w:tcW w:w="2759" w:type="dxa"/>
                </w:tcPr>
                <w:p w:rsidR="00187245" w:rsidRPr="00BB4870" w:rsidRDefault="00187245" w:rsidP="00187245">
                  <w:pPr>
                    <w:jc w:val="center"/>
                    <w:rPr>
                      <w:szCs w:val="21"/>
                    </w:rPr>
                  </w:pPr>
                  <w:r w:rsidRPr="00BB4870">
                    <w:rPr>
                      <w:szCs w:val="21"/>
                    </w:rPr>
                    <w:t>4a</w:t>
                  </w:r>
                  <w:r w:rsidRPr="00BB4870">
                    <w:rPr>
                      <w:szCs w:val="21"/>
                    </w:rPr>
                    <w:t>类</w:t>
                  </w:r>
                </w:p>
              </w:tc>
              <w:tc>
                <w:tcPr>
                  <w:tcW w:w="2759" w:type="dxa"/>
                </w:tcPr>
                <w:p w:rsidR="00187245" w:rsidRPr="00BB4870" w:rsidRDefault="00187245" w:rsidP="00187245">
                  <w:pPr>
                    <w:jc w:val="center"/>
                    <w:rPr>
                      <w:szCs w:val="21"/>
                    </w:rPr>
                  </w:pPr>
                  <w:r w:rsidRPr="00BB4870">
                    <w:rPr>
                      <w:szCs w:val="21"/>
                    </w:rPr>
                    <w:t>70dB</w:t>
                  </w:r>
                  <w:r w:rsidRPr="00BB4870">
                    <w:rPr>
                      <w:szCs w:val="21"/>
                    </w:rPr>
                    <w:t>（</w:t>
                  </w:r>
                  <w:r w:rsidRPr="00BB4870">
                    <w:rPr>
                      <w:szCs w:val="21"/>
                    </w:rPr>
                    <w:t>A</w:t>
                  </w:r>
                  <w:r w:rsidRPr="00BB4870">
                    <w:rPr>
                      <w:szCs w:val="21"/>
                    </w:rPr>
                    <w:t>）</w:t>
                  </w:r>
                </w:p>
              </w:tc>
              <w:tc>
                <w:tcPr>
                  <w:tcW w:w="2759" w:type="dxa"/>
                </w:tcPr>
                <w:p w:rsidR="00187245" w:rsidRPr="00BB4870" w:rsidRDefault="00187245" w:rsidP="00187245">
                  <w:pPr>
                    <w:jc w:val="center"/>
                    <w:rPr>
                      <w:szCs w:val="21"/>
                    </w:rPr>
                  </w:pPr>
                  <w:r w:rsidRPr="00BB4870">
                    <w:rPr>
                      <w:szCs w:val="21"/>
                    </w:rPr>
                    <w:t>55dB</w:t>
                  </w:r>
                  <w:r w:rsidRPr="00BB4870">
                    <w:rPr>
                      <w:szCs w:val="21"/>
                    </w:rPr>
                    <w:t>（</w:t>
                  </w:r>
                  <w:r w:rsidRPr="00BB4870">
                    <w:rPr>
                      <w:szCs w:val="21"/>
                    </w:rPr>
                    <w:t>A</w:t>
                  </w:r>
                  <w:r w:rsidRPr="00BB4870">
                    <w:rPr>
                      <w:szCs w:val="21"/>
                    </w:rPr>
                    <w:t>）</w:t>
                  </w:r>
                </w:p>
              </w:tc>
            </w:tr>
          </w:tbl>
          <w:p w:rsidR="00B73964" w:rsidRPr="00C34FE4" w:rsidRDefault="00B73964" w:rsidP="00B73964">
            <w:pPr>
              <w:spacing w:beforeLines="50" w:before="156" w:line="360" w:lineRule="auto"/>
              <w:rPr>
                <w:sz w:val="24"/>
                <w:szCs w:val="24"/>
                <w:u w:val="single"/>
              </w:rPr>
            </w:pPr>
            <w:r w:rsidRPr="00C34FE4">
              <w:rPr>
                <w:rFonts w:hint="eastAsia"/>
                <w:sz w:val="24"/>
                <w:szCs w:val="24"/>
                <w:u w:val="single"/>
              </w:rPr>
              <w:t>5</w:t>
            </w:r>
            <w:r w:rsidRPr="00C34FE4">
              <w:rPr>
                <w:sz w:val="24"/>
                <w:szCs w:val="24"/>
                <w:u w:val="single"/>
              </w:rPr>
              <w:t>、</w:t>
            </w:r>
            <w:r w:rsidR="00C34FE4" w:rsidRPr="00C34FE4">
              <w:rPr>
                <w:rFonts w:hint="eastAsia"/>
                <w:sz w:val="24"/>
                <w:szCs w:val="24"/>
                <w:u w:val="single"/>
              </w:rPr>
              <w:t>土壤环境</w:t>
            </w:r>
            <w:r w:rsidRPr="00C34FE4">
              <w:rPr>
                <w:sz w:val="24"/>
                <w:szCs w:val="24"/>
                <w:u w:val="single"/>
              </w:rPr>
              <w:t>：</w:t>
            </w:r>
            <w:r w:rsidRPr="00C34FE4">
              <w:rPr>
                <w:sz w:val="24"/>
                <w:u w:val="single"/>
              </w:rPr>
              <w:t>执行</w:t>
            </w:r>
            <w:r w:rsidRPr="00C34FE4">
              <w:rPr>
                <w:sz w:val="24"/>
                <w:szCs w:val="24"/>
                <w:u w:val="single"/>
              </w:rPr>
              <w:t>《</w:t>
            </w:r>
            <w:r w:rsidR="00C34FE4" w:rsidRPr="00C34FE4">
              <w:rPr>
                <w:rFonts w:hint="eastAsia"/>
                <w:sz w:val="24"/>
                <w:szCs w:val="24"/>
                <w:u w:val="single"/>
              </w:rPr>
              <w:t>土壤环境质量建设用地土壤污染风险管控标准</w:t>
            </w:r>
            <w:r w:rsidRPr="00C34FE4">
              <w:rPr>
                <w:sz w:val="24"/>
                <w:szCs w:val="24"/>
                <w:u w:val="single"/>
              </w:rPr>
              <w:t>》</w:t>
            </w:r>
            <w:r w:rsidRPr="00C34FE4">
              <w:rPr>
                <w:sz w:val="24"/>
                <w:u w:val="single"/>
              </w:rPr>
              <w:t>（</w:t>
            </w:r>
            <w:r w:rsidRPr="00C34FE4">
              <w:rPr>
                <w:sz w:val="24"/>
                <w:u w:val="single"/>
              </w:rPr>
              <w:t>GB</w:t>
            </w:r>
            <w:r w:rsidR="00C34FE4" w:rsidRPr="00C34FE4">
              <w:rPr>
                <w:rFonts w:hint="eastAsia"/>
                <w:sz w:val="24"/>
                <w:u w:val="single"/>
              </w:rPr>
              <w:t>36600-2018</w:t>
            </w:r>
            <w:r w:rsidR="00C34FE4" w:rsidRPr="00C34FE4">
              <w:rPr>
                <w:sz w:val="24"/>
                <w:u w:val="single"/>
              </w:rPr>
              <w:t>）</w:t>
            </w:r>
            <w:r w:rsidR="00C34FE4" w:rsidRPr="00C34FE4">
              <w:rPr>
                <w:rFonts w:hint="eastAsia"/>
                <w:sz w:val="24"/>
                <w:u w:val="single"/>
              </w:rPr>
              <w:t>中的相关</w:t>
            </w:r>
            <w:r w:rsidRPr="00C34FE4">
              <w:rPr>
                <w:sz w:val="24"/>
                <w:u w:val="single"/>
              </w:rPr>
              <w:t>标准。</w:t>
            </w:r>
          </w:p>
          <w:p w:rsidR="00187245" w:rsidRPr="00B73964" w:rsidRDefault="00187245" w:rsidP="00187245">
            <w:pPr>
              <w:spacing w:line="360" w:lineRule="auto"/>
              <w:jc w:val="center"/>
              <w:rPr>
                <w:szCs w:val="21"/>
              </w:rPr>
            </w:pPr>
          </w:p>
          <w:p w:rsidR="00187245" w:rsidRPr="00B73964" w:rsidRDefault="00187245" w:rsidP="00187245">
            <w:pPr>
              <w:spacing w:line="360" w:lineRule="auto"/>
              <w:jc w:val="center"/>
              <w:rPr>
                <w:szCs w:val="21"/>
              </w:rPr>
            </w:pPr>
          </w:p>
          <w:p w:rsidR="00187245" w:rsidRPr="00C34FE4" w:rsidRDefault="00187245" w:rsidP="00187245">
            <w:pPr>
              <w:spacing w:line="360" w:lineRule="auto"/>
              <w:jc w:val="center"/>
              <w:rPr>
                <w:szCs w:val="21"/>
              </w:rPr>
            </w:pPr>
          </w:p>
          <w:p w:rsidR="00187245" w:rsidRPr="00BB4870" w:rsidRDefault="00187245" w:rsidP="00187245">
            <w:pPr>
              <w:spacing w:line="360" w:lineRule="auto"/>
              <w:jc w:val="center"/>
              <w:rPr>
                <w:szCs w:val="21"/>
              </w:rPr>
            </w:pPr>
          </w:p>
          <w:p w:rsidR="00187245" w:rsidRPr="00BB4870" w:rsidRDefault="00187245" w:rsidP="00187245">
            <w:pPr>
              <w:spacing w:line="360" w:lineRule="auto"/>
              <w:jc w:val="center"/>
              <w:rPr>
                <w:szCs w:val="21"/>
              </w:rPr>
            </w:pPr>
          </w:p>
          <w:p w:rsidR="00187245" w:rsidRPr="00BB4870" w:rsidRDefault="00187245" w:rsidP="00187245">
            <w:pPr>
              <w:spacing w:line="360" w:lineRule="auto"/>
              <w:jc w:val="center"/>
              <w:rPr>
                <w:szCs w:val="21"/>
              </w:rPr>
            </w:pPr>
          </w:p>
          <w:p w:rsidR="00187245" w:rsidRPr="00BB4870" w:rsidRDefault="00187245" w:rsidP="00187245">
            <w:pPr>
              <w:spacing w:line="360" w:lineRule="auto"/>
              <w:jc w:val="center"/>
              <w:rPr>
                <w:szCs w:val="21"/>
              </w:rPr>
            </w:pPr>
          </w:p>
          <w:p w:rsidR="00187245" w:rsidRPr="00BB4870" w:rsidRDefault="00187245" w:rsidP="00B73964">
            <w:pPr>
              <w:spacing w:line="360" w:lineRule="auto"/>
              <w:rPr>
                <w:szCs w:val="21"/>
              </w:rPr>
            </w:pPr>
          </w:p>
        </w:tc>
      </w:tr>
      <w:tr w:rsidR="00187245" w:rsidRPr="00BB4870" w:rsidTr="00187245">
        <w:trPr>
          <w:trHeight w:val="2426"/>
          <w:jc w:val="center"/>
        </w:trPr>
        <w:tc>
          <w:tcPr>
            <w:tcW w:w="564" w:type="dxa"/>
            <w:vAlign w:val="center"/>
          </w:tcPr>
          <w:p w:rsidR="00187245" w:rsidRPr="00BB4870" w:rsidRDefault="00187245" w:rsidP="00187245">
            <w:pPr>
              <w:spacing w:line="360" w:lineRule="auto"/>
              <w:jc w:val="center"/>
              <w:rPr>
                <w:sz w:val="24"/>
              </w:rPr>
            </w:pPr>
            <w:r w:rsidRPr="00BB4870">
              <w:rPr>
                <w:sz w:val="24"/>
              </w:rPr>
              <w:lastRenderedPageBreak/>
              <w:t>污染物排放标准</w:t>
            </w:r>
          </w:p>
        </w:tc>
        <w:tc>
          <w:tcPr>
            <w:tcW w:w="8508" w:type="dxa"/>
          </w:tcPr>
          <w:p w:rsidR="00E227DB" w:rsidRDefault="00187245" w:rsidP="00187245">
            <w:pPr>
              <w:spacing w:line="360" w:lineRule="auto"/>
              <w:rPr>
                <w:sz w:val="24"/>
              </w:rPr>
            </w:pPr>
            <w:r w:rsidRPr="00BB4870">
              <w:rPr>
                <w:sz w:val="24"/>
              </w:rPr>
              <w:t>1</w:t>
            </w:r>
            <w:r w:rsidRPr="00BB4870">
              <w:rPr>
                <w:sz w:val="24"/>
              </w:rPr>
              <w:t>、废水：</w:t>
            </w:r>
          </w:p>
          <w:p w:rsidR="00E227DB" w:rsidRDefault="00E227DB" w:rsidP="00E227DB">
            <w:pPr>
              <w:spacing w:line="360" w:lineRule="auto"/>
              <w:ind w:firstLineChars="200" w:firstLine="480"/>
              <w:rPr>
                <w:sz w:val="24"/>
              </w:rPr>
            </w:pPr>
            <w:r>
              <w:rPr>
                <w:rFonts w:hint="eastAsia"/>
                <w:sz w:val="24"/>
              </w:rPr>
              <w:t>施工期</w:t>
            </w:r>
            <w:r w:rsidRPr="00BB4870">
              <w:rPr>
                <w:sz w:val="24"/>
              </w:rPr>
              <w:t>废水</w:t>
            </w:r>
            <w:r w:rsidRPr="00BB4870">
              <w:rPr>
                <w:sz w:val="24"/>
                <w:szCs w:val="24"/>
              </w:rPr>
              <w:t>执行《污水综合排放标准》</w:t>
            </w:r>
            <w:r w:rsidRPr="00BB4870">
              <w:rPr>
                <w:sz w:val="24"/>
                <w:szCs w:val="24"/>
              </w:rPr>
              <w:t>(GB8978-1996)</w:t>
            </w:r>
            <w:r w:rsidRPr="00BB4870">
              <w:rPr>
                <w:sz w:val="24"/>
                <w:szCs w:val="24"/>
              </w:rPr>
              <w:t>三级标准，同时满足</w:t>
            </w:r>
            <w:r w:rsidRPr="00BB4870">
              <w:rPr>
                <w:bCs/>
                <w:sz w:val="24"/>
              </w:rPr>
              <w:t>津市市</w:t>
            </w:r>
            <w:r>
              <w:rPr>
                <w:rFonts w:hint="eastAsia"/>
                <w:bCs/>
                <w:sz w:val="24"/>
              </w:rPr>
              <w:t>污水处理厂</w:t>
            </w:r>
            <w:r w:rsidRPr="00BB4870">
              <w:rPr>
                <w:sz w:val="24"/>
                <w:szCs w:val="24"/>
              </w:rPr>
              <w:t>进水水质要求</w:t>
            </w:r>
            <w:r w:rsidRPr="00BB4870">
              <w:rPr>
                <w:sz w:val="24"/>
              </w:rPr>
              <w:t>。</w:t>
            </w:r>
          </w:p>
          <w:p w:rsidR="00187245" w:rsidRPr="00BB4870" w:rsidRDefault="00187245" w:rsidP="00E227DB">
            <w:pPr>
              <w:spacing w:line="360" w:lineRule="auto"/>
              <w:ind w:firstLineChars="200" w:firstLine="480"/>
              <w:rPr>
                <w:sz w:val="24"/>
              </w:rPr>
            </w:pPr>
            <w:r w:rsidRPr="00BB4870">
              <w:rPr>
                <w:sz w:val="24"/>
              </w:rPr>
              <w:t>营运期废水</w:t>
            </w:r>
            <w:r w:rsidRPr="00BB4870">
              <w:rPr>
                <w:sz w:val="24"/>
                <w:szCs w:val="24"/>
              </w:rPr>
              <w:t>执行《污水综合排放标准》</w:t>
            </w:r>
            <w:r w:rsidRPr="00BB4870">
              <w:rPr>
                <w:sz w:val="24"/>
                <w:szCs w:val="24"/>
              </w:rPr>
              <w:t>(GB8978-1996)</w:t>
            </w:r>
            <w:r w:rsidRPr="00BB4870">
              <w:rPr>
                <w:sz w:val="24"/>
                <w:szCs w:val="24"/>
              </w:rPr>
              <w:t>三级标准，同时满足</w:t>
            </w:r>
            <w:r w:rsidR="00E227DB" w:rsidRPr="00BB4870">
              <w:rPr>
                <w:bCs/>
                <w:sz w:val="24"/>
              </w:rPr>
              <w:t>津市市</w:t>
            </w:r>
            <w:r w:rsidR="00E227DB">
              <w:rPr>
                <w:rFonts w:hint="eastAsia"/>
                <w:bCs/>
                <w:sz w:val="24"/>
              </w:rPr>
              <w:t>污水处理厂</w:t>
            </w:r>
            <w:r w:rsidRPr="00BB4870">
              <w:rPr>
                <w:sz w:val="24"/>
                <w:szCs w:val="24"/>
              </w:rPr>
              <w:t>进水水质要求</w:t>
            </w:r>
            <w:r w:rsidRPr="00BB4870">
              <w:rPr>
                <w:sz w:val="24"/>
              </w:rPr>
              <w:t>。</w:t>
            </w:r>
          </w:p>
          <w:p w:rsidR="00187245" w:rsidRPr="00BB4870" w:rsidRDefault="00187245" w:rsidP="00187245">
            <w:pPr>
              <w:spacing w:line="360" w:lineRule="auto"/>
              <w:jc w:val="center"/>
              <w:rPr>
                <w:b/>
                <w:bCs/>
                <w:szCs w:val="21"/>
              </w:rPr>
            </w:pPr>
            <w:r w:rsidRPr="00BB4870">
              <w:rPr>
                <w:b/>
                <w:bCs/>
                <w:szCs w:val="21"/>
              </w:rPr>
              <w:t>表</w:t>
            </w:r>
            <w:r w:rsidRPr="00BB4870">
              <w:rPr>
                <w:b/>
                <w:bCs/>
                <w:szCs w:val="21"/>
              </w:rPr>
              <w:t xml:space="preserve">5-4    </w:t>
            </w:r>
            <w:r w:rsidRPr="00BB4870">
              <w:rPr>
                <w:b/>
                <w:bCs/>
                <w:szCs w:val="21"/>
              </w:rPr>
              <w:t>废水排放水质要求</w:t>
            </w:r>
            <w:r w:rsidRPr="00BB4870">
              <w:rPr>
                <w:b/>
                <w:bCs/>
                <w:szCs w:val="21"/>
              </w:rPr>
              <w:t xml:space="preserve">  </w:t>
            </w:r>
            <w:r w:rsidRPr="00BB4870">
              <w:rPr>
                <w:b/>
                <w:bCs/>
                <w:szCs w:val="21"/>
              </w:rPr>
              <w:t>单位：</w:t>
            </w:r>
            <w:r w:rsidRPr="00BB4870">
              <w:rPr>
                <w:b/>
                <w:bCs/>
                <w:szCs w:val="21"/>
              </w:rPr>
              <w:t>mg/L</w:t>
            </w:r>
          </w:p>
          <w:tbl>
            <w:tblPr>
              <w:tblStyle w:val="a6"/>
              <w:tblW w:w="8051" w:type="dxa"/>
              <w:jc w:val="center"/>
              <w:tblLayout w:type="fixed"/>
              <w:tblLook w:val="0000" w:firstRow="0" w:lastRow="0" w:firstColumn="0" w:lastColumn="0" w:noHBand="0" w:noVBand="0"/>
            </w:tblPr>
            <w:tblGrid>
              <w:gridCol w:w="2589"/>
              <w:gridCol w:w="964"/>
              <w:gridCol w:w="906"/>
              <w:gridCol w:w="964"/>
              <w:gridCol w:w="921"/>
              <w:gridCol w:w="834"/>
              <w:gridCol w:w="873"/>
            </w:tblGrid>
            <w:tr w:rsidR="00187245" w:rsidRPr="00BB4870" w:rsidTr="00187245">
              <w:trPr>
                <w:trHeight w:val="551"/>
                <w:jc w:val="center"/>
              </w:trPr>
              <w:tc>
                <w:tcPr>
                  <w:tcW w:w="2589" w:type="dxa"/>
                  <w:tcBorders>
                    <w:tl2br w:val="single" w:sz="4" w:space="0" w:color="auto"/>
                  </w:tcBorders>
                  <w:vAlign w:val="center"/>
                </w:tcPr>
                <w:p w:rsidR="00187245" w:rsidRPr="00BB4870" w:rsidRDefault="00187245" w:rsidP="00187245">
                  <w:pPr>
                    <w:snapToGrid w:val="0"/>
                    <w:ind w:firstLineChars="650" w:firstLine="1370"/>
                    <w:rPr>
                      <w:rFonts w:ascii="Times New Roman" w:hAnsi="Times New Roman" w:cs="Times New Roman"/>
                      <w:b/>
                      <w:bCs/>
                      <w:szCs w:val="21"/>
                    </w:rPr>
                  </w:pPr>
                  <w:r w:rsidRPr="00BB4870">
                    <w:rPr>
                      <w:rFonts w:ascii="Times New Roman" w:hAnsi="Times New Roman" w:cs="Times New Roman"/>
                      <w:b/>
                      <w:bCs/>
                      <w:szCs w:val="21"/>
                    </w:rPr>
                    <w:t>标准类型</w:t>
                  </w:r>
                </w:p>
                <w:p w:rsidR="00187245" w:rsidRPr="00BB4870" w:rsidRDefault="00187245" w:rsidP="00187245">
                  <w:pPr>
                    <w:rPr>
                      <w:rFonts w:ascii="Times New Roman" w:hAnsi="Times New Roman" w:cs="Times New Roman"/>
                      <w:b/>
                      <w:bCs/>
                      <w:szCs w:val="21"/>
                    </w:rPr>
                  </w:pPr>
                  <w:r w:rsidRPr="00BB4870">
                    <w:rPr>
                      <w:rFonts w:ascii="Times New Roman" w:hAnsi="Times New Roman" w:cs="Times New Roman"/>
                      <w:b/>
                      <w:bCs/>
                      <w:szCs w:val="21"/>
                    </w:rPr>
                    <w:t>项目</w:t>
                  </w:r>
                </w:p>
              </w:tc>
              <w:tc>
                <w:tcPr>
                  <w:tcW w:w="964" w:type="dxa"/>
                  <w:vAlign w:val="center"/>
                </w:tcPr>
                <w:p w:rsidR="00187245" w:rsidRPr="00BB4870" w:rsidRDefault="00187245" w:rsidP="00187245">
                  <w:pPr>
                    <w:jc w:val="center"/>
                    <w:rPr>
                      <w:rFonts w:ascii="Times New Roman" w:hAnsi="Times New Roman" w:cs="Times New Roman"/>
                      <w:b/>
                      <w:bCs/>
                      <w:szCs w:val="21"/>
                    </w:rPr>
                  </w:pPr>
                  <w:r w:rsidRPr="00BB4870">
                    <w:rPr>
                      <w:rFonts w:ascii="Times New Roman" w:hAnsi="Times New Roman" w:cs="Times New Roman"/>
                      <w:b/>
                      <w:bCs/>
                      <w:szCs w:val="21"/>
                    </w:rPr>
                    <w:t>pH</w:t>
                  </w:r>
                </w:p>
              </w:tc>
              <w:tc>
                <w:tcPr>
                  <w:tcW w:w="906" w:type="dxa"/>
                  <w:vAlign w:val="center"/>
                </w:tcPr>
                <w:p w:rsidR="00187245" w:rsidRPr="00BB4870" w:rsidRDefault="00187245" w:rsidP="00187245">
                  <w:pPr>
                    <w:jc w:val="center"/>
                    <w:rPr>
                      <w:rFonts w:ascii="Times New Roman" w:hAnsi="Times New Roman" w:cs="Times New Roman"/>
                      <w:b/>
                      <w:bCs/>
                      <w:szCs w:val="21"/>
                    </w:rPr>
                  </w:pPr>
                  <w:r w:rsidRPr="00BB4870">
                    <w:rPr>
                      <w:rFonts w:ascii="Times New Roman" w:hAnsi="Times New Roman" w:cs="Times New Roman"/>
                      <w:b/>
                      <w:bCs/>
                      <w:szCs w:val="21"/>
                    </w:rPr>
                    <w:t>COD</w:t>
                  </w:r>
                  <w:r w:rsidRPr="00BB4870">
                    <w:rPr>
                      <w:rFonts w:ascii="Times New Roman" w:hAnsi="Times New Roman" w:cs="Times New Roman"/>
                      <w:b/>
                      <w:bCs/>
                      <w:szCs w:val="21"/>
                      <w:vertAlign w:val="subscript"/>
                    </w:rPr>
                    <w:t>Cr</w:t>
                  </w:r>
                </w:p>
              </w:tc>
              <w:tc>
                <w:tcPr>
                  <w:tcW w:w="964" w:type="dxa"/>
                  <w:vAlign w:val="center"/>
                </w:tcPr>
                <w:p w:rsidR="00187245" w:rsidRPr="00BB4870" w:rsidRDefault="00187245" w:rsidP="00187245">
                  <w:pPr>
                    <w:jc w:val="center"/>
                    <w:rPr>
                      <w:rFonts w:ascii="Times New Roman" w:hAnsi="Times New Roman" w:cs="Times New Roman"/>
                      <w:b/>
                      <w:bCs/>
                      <w:szCs w:val="21"/>
                    </w:rPr>
                  </w:pPr>
                  <w:r w:rsidRPr="00BB4870">
                    <w:rPr>
                      <w:rFonts w:ascii="Times New Roman" w:hAnsi="Times New Roman" w:cs="Times New Roman"/>
                      <w:b/>
                      <w:bCs/>
                      <w:szCs w:val="21"/>
                    </w:rPr>
                    <w:t>BOD</w:t>
                  </w:r>
                  <w:r w:rsidRPr="00BB4870">
                    <w:rPr>
                      <w:rFonts w:ascii="Times New Roman" w:hAnsi="Times New Roman" w:cs="Times New Roman"/>
                      <w:b/>
                      <w:bCs/>
                      <w:szCs w:val="21"/>
                      <w:vertAlign w:val="subscript"/>
                    </w:rPr>
                    <w:t>5</w:t>
                  </w:r>
                </w:p>
              </w:tc>
              <w:tc>
                <w:tcPr>
                  <w:tcW w:w="921" w:type="dxa"/>
                  <w:vAlign w:val="center"/>
                </w:tcPr>
                <w:p w:rsidR="00187245" w:rsidRPr="00BB4870" w:rsidRDefault="00187245" w:rsidP="00187245">
                  <w:pPr>
                    <w:jc w:val="center"/>
                    <w:rPr>
                      <w:rFonts w:ascii="Times New Roman" w:hAnsi="Times New Roman" w:cs="Times New Roman"/>
                      <w:b/>
                      <w:bCs/>
                      <w:szCs w:val="21"/>
                    </w:rPr>
                  </w:pPr>
                  <w:r w:rsidRPr="00BB4870">
                    <w:rPr>
                      <w:rFonts w:ascii="Times New Roman" w:hAnsi="Times New Roman" w:cs="Times New Roman"/>
                      <w:b/>
                      <w:bCs/>
                      <w:szCs w:val="21"/>
                    </w:rPr>
                    <w:t>氨氮</w:t>
                  </w:r>
                </w:p>
              </w:tc>
              <w:tc>
                <w:tcPr>
                  <w:tcW w:w="834" w:type="dxa"/>
                  <w:vAlign w:val="center"/>
                </w:tcPr>
                <w:p w:rsidR="00187245" w:rsidRPr="00BB4870" w:rsidRDefault="00187245" w:rsidP="00187245">
                  <w:pPr>
                    <w:jc w:val="center"/>
                    <w:rPr>
                      <w:rFonts w:ascii="Times New Roman" w:hAnsi="Times New Roman" w:cs="Times New Roman"/>
                      <w:b/>
                      <w:bCs/>
                      <w:szCs w:val="21"/>
                    </w:rPr>
                  </w:pPr>
                  <w:r w:rsidRPr="00BB4870">
                    <w:rPr>
                      <w:rFonts w:ascii="Times New Roman" w:hAnsi="Times New Roman" w:cs="Times New Roman"/>
                      <w:b/>
                      <w:bCs/>
                      <w:szCs w:val="21"/>
                    </w:rPr>
                    <w:t>SS</w:t>
                  </w:r>
                </w:p>
              </w:tc>
              <w:tc>
                <w:tcPr>
                  <w:tcW w:w="873" w:type="dxa"/>
                  <w:vAlign w:val="center"/>
                </w:tcPr>
                <w:p w:rsidR="00187245" w:rsidRPr="00BB4870" w:rsidRDefault="00187245" w:rsidP="00187245">
                  <w:pPr>
                    <w:jc w:val="center"/>
                    <w:rPr>
                      <w:rFonts w:ascii="Times New Roman" w:hAnsi="Times New Roman" w:cs="Times New Roman"/>
                      <w:b/>
                      <w:bCs/>
                      <w:szCs w:val="21"/>
                    </w:rPr>
                  </w:pPr>
                  <w:r w:rsidRPr="00BB4870">
                    <w:rPr>
                      <w:rFonts w:ascii="Times New Roman" w:hAnsi="Times New Roman" w:cs="Times New Roman"/>
                      <w:b/>
                      <w:bCs/>
                      <w:szCs w:val="21"/>
                    </w:rPr>
                    <w:t>石油类</w:t>
                  </w:r>
                </w:p>
              </w:tc>
            </w:tr>
            <w:tr w:rsidR="00187245" w:rsidRPr="00BB4870" w:rsidTr="00187245">
              <w:trPr>
                <w:trHeight w:val="340"/>
                <w:jc w:val="center"/>
              </w:trPr>
              <w:tc>
                <w:tcPr>
                  <w:tcW w:w="2589"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GB8978-1996</w:t>
                  </w:r>
                  <w:r w:rsidRPr="00BB4870">
                    <w:rPr>
                      <w:rFonts w:ascii="Times New Roman" w:hAnsi="Times New Roman" w:cs="Times New Roman"/>
                      <w:szCs w:val="21"/>
                    </w:rPr>
                    <w:t>三级标准</w:t>
                  </w:r>
                </w:p>
              </w:tc>
              <w:tc>
                <w:tcPr>
                  <w:tcW w:w="964"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6-9</w:t>
                  </w:r>
                </w:p>
              </w:tc>
              <w:tc>
                <w:tcPr>
                  <w:tcW w:w="906"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500</w:t>
                  </w:r>
                </w:p>
              </w:tc>
              <w:tc>
                <w:tcPr>
                  <w:tcW w:w="964"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300</w:t>
                  </w:r>
                </w:p>
              </w:tc>
              <w:tc>
                <w:tcPr>
                  <w:tcW w:w="921"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w:t>
                  </w:r>
                </w:p>
              </w:tc>
              <w:tc>
                <w:tcPr>
                  <w:tcW w:w="834"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400</w:t>
                  </w:r>
                </w:p>
              </w:tc>
              <w:tc>
                <w:tcPr>
                  <w:tcW w:w="873"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20</w:t>
                  </w:r>
                </w:p>
              </w:tc>
            </w:tr>
            <w:tr w:rsidR="00187245" w:rsidRPr="00BB4870" w:rsidTr="00187245">
              <w:trPr>
                <w:trHeight w:val="340"/>
                <w:jc w:val="center"/>
              </w:trPr>
              <w:tc>
                <w:tcPr>
                  <w:tcW w:w="2589" w:type="dxa"/>
                  <w:vAlign w:val="center"/>
                </w:tcPr>
                <w:p w:rsidR="00187245" w:rsidRPr="00BB4870" w:rsidRDefault="00187245" w:rsidP="00E227DB">
                  <w:pPr>
                    <w:jc w:val="center"/>
                    <w:rPr>
                      <w:rFonts w:ascii="Times New Roman" w:hAnsi="Times New Roman" w:cs="Times New Roman"/>
                      <w:szCs w:val="21"/>
                    </w:rPr>
                  </w:pPr>
                  <w:r w:rsidRPr="00BB4870">
                    <w:rPr>
                      <w:rFonts w:ascii="Times New Roman" w:hAnsi="Times New Roman" w:cs="Times New Roman"/>
                      <w:bCs/>
                      <w:szCs w:val="21"/>
                    </w:rPr>
                    <w:t>津市市</w:t>
                  </w:r>
                  <w:r w:rsidR="00E227DB">
                    <w:rPr>
                      <w:rFonts w:ascii="Times New Roman" w:hAnsi="Times New Roman" w:cs="Times New Roman" w:hint="eastAsia"/>
                      <w:bCs/>
                      <w:szCs w:val="21"/>
                    </w:rPr>
                    <w:t>污水处理厂</w:t>
                  </w:r>
                  <w:r w:rsidRPr="00BB4870">
                    <w:rPr>
                      <w:rFonts w:ascii="Times New Roman" w:hAnsi="Times New Roman" w:cs="Times New Roman"/>
                      <w:szCs w:val="21"/>
                    </w:rPr>
                    <w:t>进水水质要求</w:t>
                  </w:r>
                </w:p>
              </w:tc>
              <w:tc>
                <w:tcPr>
                  <w:tcW w:w="964"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6-9</w:t>
                  </w:r>
                </w:p>
              </w:tc>
              <w:tc>
                <w:tcPr>
                  <w:tcW w:w="906"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180</w:t>
                  </w:r>
                </w:p>
              </w:tc>
              <w:tc>
                <w:tcPr>
                  <w:tcW w:w="964"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90</w:t>
                  </w:r>
                </w:p>
              </w:tc>
              <w:tc>
                <w:tcPr>
                  <w:tcW w:w="921"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20</w:t>
                  </w:r>
                </w:p>
              </w:tc>
              <w:tc>
                <w:tcPr>
                  <w:tcW w:w="834"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198</w:t>
                  </w:r>
                </w:p>
              </w:tc>
              <w:tc>
                <w:tcPr>
                  <w:tcW w:w="873"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w:t>
                  </w:r>
                </w:p>
              </w:tc>
            </w:tr>
            <w:tr w:rsidR="00187245" w:rsidRPr="00BB4870" w:rsidTr="00187245">
              <w:trPr>
                <w:trHeight w:val="340"/>
                <w:jc w:val="center"/>
              </w:trPr>
              <w:tc>
                <w:tcPr>
                  <w:tcW w:w="2589"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本项目废水排放标准</w:t>
                  </w:r>
                </w:p>
              </w:tc>
              <w:tc>
                <w:tcPr>
                  <w:tcW w:w="964"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6-9</w:t>
                  </w:r>
                </w:p>
              </w:tc>
              <w:tc>
                <w:tcPr>
                  <w:tcW w:w="906"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180</w:t>
                  </w:r>
                </w:p>
              </w:tc>
              <w:tc>
                <w:tcPr>
                  <w:tcW w:w="964"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90</w:t>
                  </w:r>
                </w:p>
              </w:tc>
              <w:tc>
                <w:tcPr>
                  <w:tcW w:w="921" w:type="dxa"/>
                  <w:vAlign w:val="center"/>
                </w:tcPr>
                <w:p w:rsidR="00187245" w:rsidRPr="00BB4870" w:rsidRDefault="002D6D20" w:rsidP="00187245">
                  <w:pPr>
                    <w:jc w:val="center"/>
                    <w:rPr>
                      <w:rFonts w:ascii="Times New Roman" w:hAnsi="Times New Roman" w:cs="Times New Roman"/>
                      <w:szCs w:val="21"/>
                    </w:rPr>
                  </w:pPr>
                  <w:r>
                    <w:rPr>
                      <w:rFonts w:ascii="Times New Roman" w:hAnsi="Times New Roman" w:cs="Times New Roman" w:hint="eastAsia"/>
                      <w:szCs w:val="21"/>
                    </w:rPr>
                    <w:t>20</w:t>
                  </w:r>
                </w:p>
              </w:tc>
              <w:tc>
                <w:tcPr>
                  <w:tcW w:w="834"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198</w:t>
                  </w:r>
                </w:p>
              </w:tc>
              <w:tc>
                <w:tcPr>
                  <w:tcW w:w="873" w:type="dxa"/>
                  <w:vAlign w:val="center"/>
                </w:tcPr>
                <w:p w:rsidR="00187245" w:rsidRPr="00BB4870" w:rsidRDefault="00187245" w:rsidP="00187245">
                  <w:pPr>
                    <w:jc w:val="center"/>
                    <w:rPr>
                      <w:rFonts w:ascii="Times New Roman" w:hAnsi="Times New Roman" w:cs="Times New Roman"/>
                      <w:szCs w:val="21"/>
                    </w:rPr>
                  </w:pPr>
                  <w:r w:rsidRPr="00BB4870">
                    <w:rPr>
                      <w:rFonts w:ascii="Times New Roman" w:hAnsi="Times New Roman" w:cs="Times New Roman"/>
                      <w:szCs w:val="21"/>
                    </w:rPr>
                    <w:t>20</w:t>
                  </w:r>
                </w:p>
              </w:tc>
            </w:tr>
          </w:tbl>
          <w:p w:rsidR="00E227DB" w:rsidRDefault="00187245" w:rsidP="00E227DB">
            <w:pPr>
              <w:spacing w:line="360" w:lineRule="auto"/>
              <w:rPr>
                <w:sz w:val="24"/>
              </w:rPr>
            </w:pPr>
            <w:r w:rsidRPr="00BB4870">
              <w:rPr>
                <w:sz w:val="24"/>
              </w:rPr>
              <w:t>2</w:t>
            </w:r>
            <w:r w:rsidRPr="00BB4870">
              <w:rPr>
                <w:sz w:val="24"/>
              </w:rPr>
              <w:t>、废气：</w:t>
            </w:r>
          </w:p>
          <w:p w:rsidR="00E227DB" w:rsidRDefault="00E227DB" w:rsidP="00E227DB">
            <w:pPr>
              <w:spacing w:line="360" w:lineRule="auto"/>
              <w:ind w:firstLineChars="200" w:firstLine="480"/>
              <w:rPr>
                <w:sz w:val="24"/>
              </w:rPr>
            </w:pPr>
            <w:r>
              <w:rPr>
                <w:rFonts w:hint="eastAsia"/>
                <w:sz w:val="24"/>
              </w:rPr>
              <w:t>施工期废气执行</w:t>
            </w:r>
            <w:r w:rsidRPr="00BB4870">
              <w:rPr>
                <w:color w:val="000000"/>
                <w:sz w:val="24"/>
                <w:szCs w:val="24"/>
              </w:rPr>
              <w:t>《大气污染物综合排放标准》（</w:t>
            </w:r>
            <w:r w:rsidRPr="00BB4870">
              <w:rPr>
                <w:color w:val="000000"/>
                <w:sz w:val="24"/>
                <w:szCs w:val="24"/>
              </w:rPr>
              <w:t>GB16297-1996</w:t>
            </w:r>
            <w:r w:rsidRPr="00BB4870">
              <w:rPr>
                <w:color w:val="000000"/>
                <w:sz w:val="24"/>
                <w:szCs w:val="24"/>
              </w:rPr>
              <w:t>）中表</w:t>
            </w:r>
            <w:r w:rsidRPr="00BB4870">
              <w:rPr>
                <w:color w:val="000000"/>
                <w:sz w:val="24"/>
                <w:szCs w:val="24"/>
              </w:rPr>
              <w:t>2</w:t>
            </w:r>
            <w:r>
              <w:rPr>
                <w:rFonts w:hint="eastAsia"/>
                <w:color w:val="000000"/>
                <w:sz w:val="24"/>
                <w:szCs w:val="24"/>
              </w:rPr>
              <w:t>无组织排放</w:t>
            </w:r>
            <w:r w:rsidRPr="00BB4870">
              <w:rPr>
                <w:color w:val="000000"/>
                <w:sz w:val="24"/>
                <w:szCs w:val="24"/>
              </w:rPr>
              <w:t>标准</w:t>
            </w:r>
            <w:r w:rsidRPr="00BB4870">
              <w:rPr>
                <w:sz w:val="24"/>
              </w:rPr>
              <w:t>。</w:t>
            </w:r>
          </w:p>
          <w:p w:rsidR="00187245" w:rsidRDefault="00E227DB" w:rsidP="00E227DB">
            <w:pPr>
              <w:spacing w:line="360" w:lineRule="auto"/>
              <w:ind w:firstLineChars="200" w:firstLine="480"/>
              <w:rPr>
                <w:sz w:val="24"/>
              </w:rPr>
            </w:pPr>
            <w:r>
              <w:rPr>
                <w:rFonts w:hint="eastAsia"/>
                <w:sz w:val="24"/>
                <w:szCs w:val="24"/>
              </w:rPr>
              <w:t>营运期</w:t>
            </w:r>
            <w:r w:rsidR="00187245" w:rsidRPr="00BB4870">
              <w:rPr>
                <w:sz w:val="24"/>
                <w:szCs w:val="24"/>
              </w:rPr>
              <w:t>卸油、储存、加油过程中挥发的非甲烷总烃排放执行：</w:t>
            </w:r>
            <w:r w:rsidR="00187245" w:rsidRPr="00BB4870">
              <w:rPr>
                <w:color w:val="000000"/>
                <w:sz w:val="24"/>
                <w:szCs w:val="24"/>
              </w:rPr>
              <w:t>《加油站大气污染物排放标准》（</w:t>
            </w:r>
            <w:r w:rsidR="00187245" w:rsidRPr="00BB4870">
              <w:rPr>
                <w:color w:val="000000"/>
                <w:sz w:val="24"/>
                <w:szCs w:val="24"/>
              </w:rPr>
              <w:t>GB20952-2007</w:t>
            </w:r>
            <w:r w:rsidR="00187245" w:rsidRPr="00BB4870">
              <w:rPr>
                <w:color w:val="000000"/>
                <w:sz w:val="24"/>
                <w:szCs w:val="24"/>
              </w:rPr>
              <w:t>）中油气浓度排放限值</w:t>
            </w:r>
            <w:r w:rsidR="00187245" w:rsidRPr="00BB4870">
              <w:rPr>
                <w:color w:val="000000"/>
                <w:sz w:val="24"/>
                <w:szCs w:val="24"/>
              </w:rPr>
              <w:t>25mg/Nm</w:t>
            </w:r>
            <w:r w:rsidR="00187245" w:rsidRPr="00BB4870">
              <w:rPr>
                <w:color w:val="000000"/>
                <w:sz w:val="24"/>
                <w:szCs w:val="24"/>
                <w:vertAlign w:val="superscript"/>
              </w:rPr>
              <w:t>3</w:t>
            </w:r>
            <w:r w:rsidR="00187245" w:rsidRPr="00BB4870">
              <w:rPr>
                <w:color w:val="000000"/>
                <w:sz w:val="24"/>
                <w:szCs w:val="24"/>
              </w:rPr>
              <w:t>标准。《加油站大气污染物排放标准》（</w:t>
            </w:r>
            <w:r w:rsidR="00187245" w:rsidRPr="00BB4870">
              <w:rPr>
                <w:color w:val="000000"/>
                <w:sz w:val="24"/>
                <w:szCs w:val="24"/>
              </w:rPr>
              <w:t>GB 20952-2007</w:t>
            </w:r>
            <w:r w:rsidR="00187245" w:rsidRPr="00BB4870">
              <w:rPr>
                <w:color w:val="000000"/>
                <w:sz w:val="24"/>
                <w:szCs w:val="24"/>
              </w:rPr>
              <w:t>）中对油气回收系统的要求。柴油发电机烟气排放标准执行：《大气污染物综合排放标准》（</w:t>
            </w:r>
            <w:r w:rsidR="00187245" w:rsidRPr="00BB4870">
              <w:rPr>
                <w:color w:val="000000"/>
                <w:sz w:val="24"/>
                <w:szCs w:val="24"/>
              </w:rPr>
              <w:t>GB16297-1996</w:t>
            </w:r>
            <w:r w:rsidR="00187245" w:rsidRPr="00BB4870">
              <w:rPr>
                <w:color w:val="000000"/>
                <w:sz w:val="24"/>
                <w:szCs w:val="24"/>
              </w:rPr>
              <w:t>）中表</w:t>
            </w:r>
            <w:r w:rsidR="00187245" w:rsidRPr="00BB4870">
              <w:rPr>
                <w:color w:val="000000"/>
                <w:sz w:val="24"/>
                <w:szCs w:val="24"/>
              </w:rPr>
              <w:t>2</w:t>
            </w:r>
            <w:r w:rsidR="00D55AFC">
              <w:rPr>
                <w:rFonts w:hint="eastAsia"/>
                <w:color w:val="000000"/>
                <w:sz w:val="24"/>
                <w:szCs w:val="24"/>
              </w:rPr>
              <w:t>无组织排放</w:t>
            </w:r>
            <w:r w:rsidR="00187245" w:rsidRPr="00BB4870">
              <w:rPr>
                <w:color w:val="000000"/>
                <w:sz w:val="24"/>
                <w:szCs w:val="24"/>
              </w:rPr>
              <w:t>标准</w:t>
            </w:r>
            <w:r w:rsidR="00187245" w:rsidRPr="00BB4870">
              <w:rPr>
                <w:sz w:val="24"/>
              </w:rPr>
              <w:t>。</w:t>
            </w:r>
          </w:p>
          <w:p w:rsidR="00D55AFC" w:rsidRPr="001E2C9C" w:rsidRDefault="00D55AFC" w:rsidP="00D55AFC">
            <w:pPr>
              <w:spacing w:line="360" w:lineRule="auto"/>
              <w:jc w:val="center"/>
              <w:rPr>
                <w:b/>
                <w:bCs/>
                <w:szCs w:val="21"/>
                <w:vertAlign w:val="superscript"/>
              </w:rPr>
            </w:pPr>
            <w:r w:rsidRPr="00BB4870">
              <w:rPr>
                <w:b/>
                <w:bCs/>
                <w:szCs w:val="21"/>
              </w:rPr>
              <w:t>表</w:t>
            </w:r>
            <w:r w:rsidR="00585AA9">
              <w:rPr>
                <w:b/>
                <w:bCs/>
                <w:szCs w:val="21"/>
              </w:rPr>
              <w:t>5-</w:t>
            </w:r>
            <w:r w:rsidR="00585AA9">
              <w:rPr>
                <w:rFonts w:hint="eastAsia"/>
                <w:b/>
                <w:bCs/>
                <w:szCs w:val="21"/>
              </w:rPr>
              <w:t>5</w:t>
            </w:r>
            <w:r w:rsidR="00585AA9">
              <w:rPr>
                <w:b/>
                <w:bCs/>
                <w:szCs w:val="21"/>
              </w:rPr>
              <w:t xml:space="preserve"> </w:t>
            </w:r>
            <w:r w:rsidR="00585AA9">
              <w:rPr>
                <w:rFonts w:hint="eastAsia"/>
                <w:b/>
                <w:bCs/>
                <w:szCs w:val="21"/>
              </w:rPr>
              <w:t>《大气污染物综合排放标准》（</w:t>
            </w:r>
            <w:r w:rsidR="00585AA9">
              <w:rPr>
                <w:rFonts w:hint="eastAsia"/>
                <w:b/>
                <w:bCs/>
                <w:szCs w:val="21"/>
              </w:rPr>
              <w:t>GB16297-1996</w:t>
            </w:r>
            <w:r w:rsidR="00585AA9">
              <w:rPr>
                <w:rFonts w:hint="eastAsia"/>
                <w:b/>
                <w:bCs/>
                <w:szCs w:val="21"/>
              </w:rPr>
              <w:t>）</w:t>
            </w:r>
            <w:r w:rsidRPr="00BB4870">
              <w:rPr>
                <w:b/>
                <w:bCs/>
                <w:szCs w:val="21"/>
              </w:rPr>
              <w:t xml:space="preserve">  </w:t>
            </w:r>
            <w:r w:rsidRPr="00BB4870">
              <w:rPr>
                <w:b/>
                <w:bCs/>
                <w:szCs w:val="21"/>
              </w:rPr>
              <w:t>单位：</w:t>
            </w:r>
            <w:r w:rsidRPr="00BB4870">
              <w:rPr>
                <w:b/>
                <w:bCs/>
                <w:szCs w:val="21"/>
              </w:rPr>
              <w:t>mg/</w:t>
            </w:r>
            <w:r w:rsidR="001E2C9C">
              <w:rPr>
                <w:rFonts w:hint="eastAsia"/>
                <w:b/>
                <w:bCs/>
                <w:szCs w:val="21"/>
              </w:rPr>
              <w:t>m</w:t>
            </w:r>
            <w:r w:rsidR="001E2C9C">
              <w:rPr>
                <w:rFonts w:hint="eastAsia"/>
                <w:b/>
                <w:bCs/>
                <w:szCs w:val="21"/>
                <w:vertAlign w:val="superscript"/>
              </w:rPr>
              <w:t>3</w:t>
            </w:r>
          </w:p>
          <w:tbl>
            <w:tblPr>
              <w:tblStyle w:val="a6"/>
              <w:tblW w:w="8051" w:type="dxa"/>
              <w:jc w:val="center"/>
              <w:tblLayout w:type="fixed"/>
              <w:tblLook w:val="04A0" w:firstRow="1" w:lastRow="0" w:firstColumn="1" w:lastColumn="0" w:noHBand="0" w:noVBand="1"/>
            </w:tblPr>
            <w:tblGrid>
              <w:gridCol w:w="1063"/>
              <w:gridCol w:w="2981"/>
              <w:gridCol w:w="2003"/>
              <w:gridCol w:w="2004"/>
            </w:tblGrid>
            <w:tr w:rsidR="00E227DB" w:rsidRPr="008B757C" w:rsidTr="00E227DB">
              <w:trPr>
                <w:jc w:val="center"/>
              </w:trPr>
              <w:tc>
                <w:tcPr>
                  <w:tcW w:w="1063" w:type="dxa"/>
                  <w:vMerge w:val="restart"/>
                  <w:vAlign w:val="center"/>
                </w:tcPr>
                <w:p w:rsidR="00E227DB" w:rsidRPr="008B757C" w:rsidRDefault="00E227DB" w:rsidP="00E227DB">
                  <w:pPr>
                    <w:jc w:val="center"/>
                    <w:rPr>
                      <w:b/>
                      <w:color w:val="000000"/>
                      <w:szCs w:val="21"/>
                    </w:rPr>
                  </w:pPr>
                  <w:r w:rsidRPr="008B757C">
                    <w:rPr>
                      <w:rFonts w:hint="eastAsia"/>
                      <w:b/>
                      <w:color w:val="000000"/>
                      <w:szCs w:val="21"/>
                    </w:rPr>
                    <w:t>序号</w:t>
                  </w:r>
                </w:p>
              </w:tc>
              <w:tc>
                <w:tcPr>
                  <w:tcW w:w="2981" w:type="dxa"/>
                  <w:vMerge w:val="restart"/>
                  <w:vAlign w:val="center"/>
                </w:tcPr>
                <w:p w:rsidR="00E227DB" w:rsidRPr="008B757C" w:rsidRDefault="00E227DB" w:rsidP="00E227DB">
                  <w:pPr>
                    <w:jc w:val="center"/>
                    <w:rPr>
                      <w:b/>
                      <w:color w:val="000000"/>
                      <w:szCs w:val="21"/>
                    </w:rPr>
                  </w:pPr>
                  <w:r w:rsidRPr="008B757C">
                    <w:rPr>
                      <w:rFonts w:hint="eastAsia"/>
                      <w:b/>
                      <w:color w:val="000000"/>
                      <w:szCs w:val="21"/>
                    </w:rPr>
                    <w:t>污染物名称</w:t>
                  </w:r>
                </w:p>
              </w:tc>
              <w:tc>
                <w:tcPr>
                  <w:tcW w:w="4007" w:type="dxa"/>
                  <w:gridSpan w:val="2"/>
                </w:tcPr>
                <w:p w:rsidR="00E227DB" w:rsidRPr="008B757C" w:rsidRDefault="00E227DB" w:rsidP="00E227DB">
                  <w:pPr>
                    <w:jc w:val="center"/>
                    <w:rPr>
                      <w:b/>
                      <w:color w:val="000000"/>
                      <w:szCs w:val="21"/>
                    </w:rPr>
                  </w:pPr>
                  <w:r w:rsidRPr="008B757C">
                    <w:rPr>
                      <w:rFonts w:hint="eastAsia"/>
                      <w:b/>
                      <w:color w:val="000000"/>
                      <w:szCs w:val="21"/>
                    </w:rPr>
                    <w:t>无组织排放监控浓度限值</w:t>
                  </w:r>
                </w:p>
              </w:tc>
            </w:tr>
            <w:tr w:rsidR="00E227DB" w:rsidRPr="008B757C" w:rsidTr="00E227DB">
              <w:trPr>
                <w:jc w:val="center"/>
              </w:trPr>
              <w:tc>
                <w:tcPr>
                  <w:tcW w:w="1063" w:type="dxa"/>
                  <w:vMerge/>
                </w:tcPr>
                <w:p w:rsidR="00E227DB" w:rsidRPr="008B757C" w:rsidRDefault="00E227DB" w:rsidP="00E227DB">
                  <w:pPr>
                    <w:jc w:val="center"/>
                    <w:rPr>
                      <w:b/>
                      <w:color w:val="000000"/>
                      <w:szCs w:val="21"/>
                    </w:rPr>
                  </w:pPr>
                </w:p>
              </w:tc>
              <w:tc>
                <w:tcPr>
                  <w:tcW w:w="2981" w:type="dxa"/>
                  <w:vMerge/>
                </w:tcPr>
                <w:p w:rsidR="00E227DB" w:rsidRPr="008B757C" w:rsidRDefault="00E227DB" w:rsidP="00E227DB">
                  <w:pPr>
                    <w:jc w:val="center"/>
                    <w:rPr>
                      <w:b/>
                      <w:color w:val="000000"/>
                      <w:szCs w:val="21"/>
                    </w:rPr>
                  </w:pPr>
                </w:p>
              </w:tc>
              <w:tc>
                <w:tcPr>
                  <w:tcW w:w="2003" w:type="dxa"/>
                </w:tcPr>
                <w:p w:rsidR="00E227DB" w:rsidRPr="008B757C" w:rsidRDefault="00E227DB" w:rsidP="00E227DB">
                  <w:pPr>
                    <w:jc w:val="center"/>
                    <w:rPr>
                      <w:b/>
                      <w:color w:val="000000"/>
                      <w:szCs w:val="21"/>
                    </w:rPr>
                  </w:pPr>
                  <w:r w:rsidRPr="008B757C">
                    <w:rPr>
                      <w:rFonts w:hint="eastAsia"/>
                      <w:b/>
                      <w:color w:val="000000"/>
                      <w:szCs w:val="21"/>
                    </w:rPr>
                    <w:t>监控点</w:t>
                  </w:r>
                </w:p>
              </w:tc>
              <w:tc>
                <w:tcPr>
                  <w:tcW w:w="2004" w:type="dxa"/>
                </w:tcPr>
                <w:p w:rsidR="00E227DB" w:rsidRPr="008B757C" w:rsidRDefault="00E227DB" w:rsidP="00E227DB">
                  <w:pPr>
                    <w:jc w:val="center"/>
                    <w:rPr>
                      <w:b/>
                      <w:color w:val="000000"/>
                      <w:szCs w:val="21"/>
                    </w:rPr>
                  </w:pPr>
                  <w:r w:rsidRPr="008B757C">
                    <w:rPr>
                      <w:rFonts w:hint="eastAsia"/>
                      <w:b/>
                      <w:color w:val="000000"/>
                      <w:szCs w:val="21"/>
                    </w:rPr>
                    <w:t>浓度</w:t>
                  </w:r>
                </w:p>
              </w:tc>
            </w:tr>
            <w:tr w:rsidR="00E227DB" w:rsidRPr="008B757C" w:rsidTr="00E227DB">
              <w:trPr>
                <w:jc w:val="center"/>
              </w:trPr>
              <w:tc>
                <w:tcPr>
                  <w:tcW w:w="1063" w:type="dxa"/>
                </w:tcPr>
                <w:p w:rsidR="00E227DB" w:rsidRPr="001E2C9C" w:rsidRDefault="00E227DB" w:rsidP="00E227DB">
                  <w:pPr>
                    <w:jc w:val="center"/>
                    <w:rPr>
                      <w:rFonts w:ascii="Times New Roman" w:hAnsi="Times New Roman" w:cs="Times New Roman"/>
                      <w:color w:val="000000"/>
                      <w:szCs w:val="21"/>
                    </w:rPr>
                  </w:pPr>
                  <w:r w:rsidRPr="001E2C9C">
                    <w:rPr>
                      <w:rFonts w:ascii="Times New Roman" w:hAnsi="Times New Roman" w:cs="Times New Roman"/>
                      <w:color w:val="000000"/>
                      <w:szCs w:val="21"/>
                    </w:rPr>
                    <w:t>1</w:t>
                  </w:r>
                </w:p>
              </w:tc>
              <w:tc>
                <w:tcPr>
                  <w:tcW w:w="2981" w:type="dxa"/>
                </w:tcPr>
                <w:p w:rsidR="00E227DB" w:rsidRPr="001E2C9C" w:rsidRDefault="001E2C9C" w:rsidP="00E227DB">
                  <w:pPr>
                    <w:jc w:val="center"/>
                    <w:rPr>
                      <w:rFonts w:ascii="Times New Roman" w:hAnsi="Times New Roman" w:cs="Times New Roman"/>
                      <w:color w:val="000000"/>
                      <w:szCs w:val="21"/>
                    </w:rPr>
                  </w:pPr>
                  <w:r w:rsidRPr="001E2C9C">
                    <w:rPr>
                      <w:rFonts w:ascii="Times New Roman" w:hAnsi="Times New Roman" w:cs="Times New Roman"/>
                      <w:color w:val="000000"/>
                      <w:szCs w:val="21"/>
                    </w:rPr>
                    <w:t>烟尘</w:t>
                  </w:r>
                </w:p>
              </w:tc>
              <w:tc>
                <w:tcPr>
                  <w:tcW w:w="2003" w:type="dxa"/>
                </w:tcPr>
                <w:p w:rsidR="00E227DB" w:rsidRPr="001E2C9C" w:rsidRDefault="00E227DB" w:rsidP="00E227DB">
                  <w:pPr>
                    <w:rPr>
                      <w:rFonts w:ascii="Times New Roman" w:hAnsi="Times New Roman" w:cs="Times New Roman"/>
                      <w:color w:val="000000"/>
                      <w:szCs w:val="21"/>
                    </w:rPr>
                  </w:pPr>
                  <w:r w:rsidRPr="001E2C9C">
                    <w:rPr>
                      <w:rFonts w:ascii="Times New Roman" w:hAnsi="Times New Roman" w:cs="Times New Roman"/>
                      <w:color w:val="000000"/>
                      <w:szCs w:val="21"/>
                    </w:rPr>
                    <w:t>周界外浓度最高点</w:t>
                  </w:r>
                </w:p>
              </w:tc>
              <w:tc>
                <w:tcPr>
                  <w:tcW w:w="2004" w:type="dxa"/>
                </w:tcPr>
                <w:p w:rsidR="00E227DB" w:rsidRPr="001E2C9C" w:rsidRDefault="001E2C9C" w:rsidP="00E227DB">
                  <w:pPr>
                    <w:jc w:val="center"/>
                    <w:rPr>
                      <w:rFonts w:ascii="Times New Roman" w:hAnsi="Times New Roman" w:cs="Times New Roman"/>
                      <w:color w:val="000000"/>
                      <w:szCs w:val="21"/>
                    </w:rPr>
                  </w:pPr>
                  <w:r w:rsidRPr="001E2C9C">
                    <w:rPr>
                      <w:rFonts w:ascii="Times New Roman" w:hAnsi="Times New Roman" w:cs="Times New Roman"/>
                      <w:color w:val="000000"/>
                      <w:szCs w:val="21"/>
                    </w:rPr>
                    <w:t>1.0</w:t>
                  </w:r>
                </w:p>
              </w:tc>
            </w:tr>
            <w:tr w:rsidR="00E227DB" w:rsidTr="00E227DB">
              <w:trPr>
                <w:jc w:val="center"/>
              </w:trPr>
              <w:tc>
                <w:tcPr>
                  <w:tcW w:w="1063" w:type="dxa"/>
                </w:tcPr>
                <w:p w:rsidR="00E227DB" w:rsidRPr="001E2C9C" w:rsidRDefault="00E227DB" w:rsidP="00E227DB">
                  <w:pPr>
                    <w:jc w:val="center"/>
                    <w:rPr>
                      <w:rFonts w:ascii="Times New Roman" w:hAnsi="Times New Roman" w:cs="Times New Roman"/>
                      <w:color w:val="000000"/>
                      <w:szCs w:val="21"/>
                    </w:rPr>
                  </w:pPr>
                  <w:r w:rsidRPr="001E2C9C">
                    <w:rPr>
                      <w:rFonts w:ascii="Times New Roman" w:hAnsi="Times New Roman" w:cs="Times New Roman"/>
                      <w:color w:val="000000"/>
                      <w:szCs w:val="21"/>
                    </w:rPr>
                    <w:t>2</w:t>
                  </w:r>
                </w:p>
              </w:tc>
              <w:tc>
                <w:tcPr>
                  <w:tcW w:w="2981" w:type="dxa"/>
                </w:tcPr>
                <w:p w:rsidR="00E227DB" w:rsidRPr="001E2C9C" w:rsidRDefault="001E2C9C" w:rsidP="00E227DB">
                  <w:pPr>
                    <w:jc w:val="center"/>
                    <w:rPr>
                      <w:rFonts w:ascii="Times New Roman" w:hAnsi="Times New Roman" w:cs="Times New Roman"/>
                      <w:color w:val="000000"/>
                      <w:szCs w:val="21"/>
                    </w:rPr>
                  </w:pPr>
                  <w:r w:rsidRPr="001E2C9C">
                    <w:rPr>
                      <w:rFonts w:ascii="Times New Roman" w:hAnsi="Times New Roman" w:cs="Times New Roman"/>
                      <w:color w:val="000000"/>
                      <w:szCs w:val="21"/>
                    </w:rPr>
                    <w:t>二氧化硫</w:t>
                  </w:r>
                </w:p>
              </w:tc>
              <w:tc>
                <w:tcPr>
                  <w:tcW w:w="2003" w:type="dxa"/>
                </w:tcPr>
                <w:p w:rsidR="00E227DB" w:rsidRPr="001E2C9C" w:rsidRDefault="00E227DB" w:rsidP="00E227DB">
                  <w:pPr>
                    <w:rPr>
                      <w:rFonts w:ascii="Times New Roman" w:hAnsi="Times New Roman" w:cs="Times New Roman"/>
                      <w:color w:val="000000"/>
                      <w:szCs w:val="21"/>
                    </w:rPr>
                  </w:pPr>
                  <w:r w:rsidRPr="001E2C9C">
                    <w:rPr>
                      <w:rFonts w:ascii="Times New Roman" w:hAnsi="Times New Roman" w:cs="Times New Roman"/>
                      <w:color w:val="000000"/>
                      <w:szCs w:val="21"/>
                    </w:rPr>
                    <w:t>周界外浓度最高点</w:t>
                  </w:r>
                </w:p>
              </w:tc>
              <w:tc>
                <w:tcPr>
                  <w:tcW w:w="2004" w:type="dxa"/>
                </w:tcPr>
                <w:p w:rsidR="00E227DB" w:rsidRPr="001E2C9C" w:rsidRDefault="001E2C9C" w:rsidP="00E227DB">
                  <w:pPr>
                    <w:jc w:val="center"/>
                    <w:rPr>
                      <w:rFonts w:ascii="Times New Roman" w:hAnsi="Times New Roman" w:cs="Times New Roman"/>
                      <w:color w:val="000000"/>
                      <w:szCs w:val="21"/>
                    </w:rPr>
                  </w:pPr>
                  <w:r w:rsidRPr="001E2C9C">
                    <w:rPr>
                      <w:rFonts w:ascii="Times New Roman" w:hAnsi="Times New Roman" w:cs="Times New Roman"/>
                      <w:color w:val="000000"/>
                      <w:szCs w:val="21"/>
                    </w:rPr>
                    <w:t>0.4</w:t>
                  </w:r>
                </w:p>
              </w:tc>
            </w:tr>
            <w:tr w:rsidR="00E227DB" w:rsidTr="00E227DB">
              <w:trPr>
                <w:jc w:val="center"/>
              </w:trPr>
              <w:tc>
                <w:tcPr>
                  <w:tcW w:w="1063" w:type="dxa"/>
                </w:tcPr>
                <w:p w:rsidR="00E227DB" w:rsidRPr="001E2C9C" w:rsidRDefault="00E227DB" w:rsidP="00E227DB">
                  <w:pPr>
                    <w:jc w:val="center"/>
                    <w:rPr>
                      <w:rFonts w:ascii="Times New Roman" w:hAnsi="Times New Roman" w:cs="Times New Roman"/>
                      <w:color w:val="000000"/>
                      <w:szCs w:val="21"/>
                    </w:rPr>
                  </w:pPr>
                  <w:r w:rsidRPr="001E2C9C">
                    <w:rPr>
                      <w:rFonts w:ascii="Times New Roman" w:hAnsi="Times New Roman" w:cs="Times New Roman"/>
                      <w:color w:val="000000"/>
                      <w:szCs w:val="21"/>
                    </w:rPr>
                    <w:t>3</w:t>
                  </w:r>
                </w:p>
              </w:tc>
              <w:tc>
                <w:tcPr>
                  <w:tcW w:w="2981" w:type="dxa"/>
                </w:tcPr>
                <w:p w:rsidR="00E227DB" w:rsidRPr="001E2C9C" w:rsidRDefault="001E2C9C" w:rsidP="00E227DB">
                  <w:pPr>
                    <w:jc w:val="center"/>
                    <w:rPr>
                      <w:rFonts w:ascii="Times New Roman" w:hAnsi="Times New Roman" w:cs="Times New Roman"/>
                      <w:color w:val="000000"/>
                      <w:szCs w:val="21"/>
                    </w:rPr>
                  </w:pPr>
                  <w:r w:rsidRPr="001E2C9C">
                    <w:rPr>
                      <w:rFonts w:ascii="Times New Roman" w:hAnsi="Times New Roman" w:cs="Times New Roman"/>
                      <w:color w:val="000000"/>
                      <w:szCs w:val="21"/>
                    </w:rPr>
                    <w:t>氮氧化合物</w:t>
                  </w:r>
                </w:p>
              </w:tc>
              <w:tc>
                <w:tcPr>
                  <w:tcW w:w="2003" w:type="dxa"/>
                </w:tcPr>
                <w:p w:rsidR="00E227DB" w:rsidRPr="001E2C9C" w:rsidRDefault="00E227DB" w:rsidP="00E227DB">
                  <w:pPr>
                    <w:rPr>
                      <w:rFonts w:ascii="Times New Roman" w:hAnsi="Times New Roman" w:cs="Times New Roman"/>
                      <w:color w:val="000000"/>
                      <w:szCs w:val="21"/>
                    </w:rPr>
                  </w:pPr>
                  <w:r w:rsidRPr="001E2C9C">
                    <w:rPr>
                      <w:rFonts w:ascii="Times New Roman" w:hAnsi="Times New Roman" w:cs="Times New Roman"/>
                      <w:color w:val="000000"/>
                      <w:szCs w:val="21"/>
                    </w:rPr>
                    <w:t>周界外浓度最高点</w:t>
                  </w:r>
                </w:p>
              </w:tc>
              <w:tc>
                <w:tcPr>
                  <w:tcW w:w="2004" w:type="dxa"/>
                </w:tcPr>
                <w:p w:rsidR="00E227DB" w:rsidRPr="001E2C9C" w:rsidRDefault="001E2C9C" w:rsidP="00E227DB">
                  <w:pPr>
                    <w:jc w:val="center"/>
                    <w:rPr>
                      <w:rFonts w:ascii="Times New Roman" w:hAnsi="Times New Roman" w:cs="Times New Roman"/>
                      <w:color w:val="000000"/>
                      <w:szCs w:val="21"/>
                    </w:rPr>
                  </w:pPr>
                  <w:r w:rsidRPr="001E2C9C">
                    <w:rPr>
                      <w:rFonts w:ascii="Times New Roman" w:hAnsi="Times New Roman" w:cs="Times New Roman"/>
                      <w:color w:val="000000"/>
                      <w:szCs w:val="21"/>
                    </w:rPr>
                    <w:t>0.12</w:t>
                  </w:r>
                </w:p>
              </w:tc>
            </w:tr>
          </w:tbl>
          <w:p w:rsidR="001E2C9C" w:rsidRDefault="00187245" w:rsidP="00187245">
            <w:pPr>
              <w:spacing w:line="360" w:lineRule="auto"/>
              <w:rPr>
                <w:sz w:val="24"/>
              </w:rPr>
            </w:pPr>
            <w:r w:rsidRPr="00BB4870">
              <w:rPr>
                <w:sz w:val="24"/>
              </w:rPr>
              <w:t>3</w:t>
            </w:r>
            <w:r w:rsidRPr="00BB4870">
              <w:rPr>
                <w:sz w:val="24"/>
              </w:rPr>
              <w:t>、噪声：</w:t>
            </w:r>
          </w:p>
          <w:p w:rsidR="001E2C9C" w:rsidRDefault="001E2C9C" w:rsidP="001E2C9C">
            <w:pPr>
              <w:spacing w:line="360" w:lineRule="auto"/>
              <w:ind w:firstLineChars="200" w:firstLine="480"/>
              <w:rPr>
                <w:rFonts w:ascii="Arial" w:hAnsi="Arial" w:cs="Arial"/>
                <w:color w:val="333333"/>
                <w:sz w:val="24"/>
                <w:szCs w:val="24"/>
                <w:shd w:val="clear" w:color="auto" w:fill="FFFFFF"/>
              </w:rPr>
            </w:pPr>
            <w:r>
              <w:rPr>
                <w:rFonts w:hint="eastAsia"/>
                <w:sz w:val="24"/>
              </w:rPr>
              <w:t>施工期执行</w:t>
            </w:r>
            <w:r w:rsidRPr="001E2C9C">
              <w:rPr>
                <w:rFonts w:hint="eastAsia"/>
                <w:sz w:val="24"/>
                <w:szCs w:val="24"/>
              </w:rPr>
              <w:t>《</w:t>
            </w:r>
            <w:r w:rsidRPr="001E2C9C">
              <w:rPr>
                <w:rFonts w:ascii="Arial" w:hAnsi="Arial" w:cs="Arial"/>
                <w:color w:val="333333"/>
                <w:sz w:val="24"/>
                <w:szCs w:val="24"/>
                <w:shd w:val="clear" w:color="auto" w:fill="FFFFFF"/>
              </w:rPr>
              <w:t>建筑施工</w:t>
            </w:r>
            <w:r w:rsidRPr="001E2C9C">
              <w:rPr>
                <w:color w:val="333333"/>
                <w:sz w:val="24"/>
                <w:szCs w:val="24"/>
                <w:shd w:val="clear" w:color="auto" w:fill="FFFFFF"/>
              </w:rPr>
              <w:t>场界噪声限值》</w:t>
            </w:r>
            <w:r w:rsidRPr="001E2C9C">
              <w:rPr>
                <w:color w:val="333333"/>
                <w:sz w:val="24"/>
                <w:szCs w:val="24"/>
                <w:shd w:val="clear" w:color="auto" w:fill="FFFFFF"/>
              </w:rPr>
              <w:t>(GB 12523-2011)</w:t>
            </w:r>
            <w:r>
              <w:rPr>
                <w:rFonts w:ascii="Arial" w:hAnsi="Arial" w:cs="Arial"/>
                <w:color w:val="333333"/>
                <w:szCs w:val="21"/>
                <w:shd w:val="clear" w:color="auto" w:fill="FFFFFF"/>
              </w:rPr>
              <w:t xml:space="preserve"> </w:t>
            </w:r>
            <w:r w:rsidRPr="001E2C9C">
              <w:rPr>
                <w:rFonts w:ascii="Arial" w:hAnsi="Arial" w:cs="Arial"/>
                <w:color w:val="333333"/>
                <w:sz w:val="24"/>
                <w:szCs w:val="24"/>
                <w:shd w:val="clear" w:color="auto" w:fill="FFFFFF"/>
              </w:rPr>
              <w:t>排放限值</w:t>
            </w:r>
            <w:r>
              <w:rPr>
                <w:rFonts w:ascii="Arial" w:hAnsi="Arial" w:cs="Arial" w:hint="eastAsia"/>
                <w:color w:val="333333"/>
                <w:sz w:val="24"/>
                <w:szCs w:val="24"/>
                <w:shd w:val="clear" w:color="auto" w:fill="FFFFFF"/>
              </w:rPr>
              <w:t>。</w:t>
            </w:r>
          </w:p>
          <w:p w:rsidR="001E2C9C" w:rsidRDefault="001E2C9C" w:rsidP="001E2C9C">
            <w:pPr>
              <w:spacing w:line="360" w:lineRule="auto"/>
              <w:ind w:firstLineChars="800" w:firstLine="1687"/>
              <w:rPr>
                <w:rFonts w:ascii="Arial" w:hAnsi="Arial" w:cs="Arial"/>
                <w:b/>
                <w:color w:val="333333"/>
                <w:szCs w:val="21"/>
                <w:shd w:val="clear" w:color="auto" w:fill="FFFFFF"/>
              </w:rPr>
            </w:pPr>
            <w:r w:rsidRPr="00BB4870">
              <w:rPr>
                <w:b/>
                <w:bCs/>
                <w:szCs w:val="21"/>
              </w:rPr>
              <w:t>表</w:t>
            </w:r>
            <w:r>
              <w:rPr>
                <w:b/>
                <w:bCs/>
                <w:szCs w:val="21"/>
              </w:rPr>
              <w:t>5-</w:t>
            </w:r>
            <w:r>
              <w:rPr>
                <w:rFonts w:hint="eastAsia"/>
                <w:b/>
                <w:bCs/>
                <w:szCs w:val="21"/>
              </w:rPr>
              <w:t>6</w:t>
            </w:r>
            <w:r w:rsidRPr="00BB4870">
              <w:rPr>
                <w:b/>
                <w:bCs/>
                <w:szCs w:val="21"/>
              </w:rPr>
              <w:t xml:space="preserve">  </w:t>
            </w:r>
            <w:r w:rsidRPr="001E2C9C">
              <w:rPr>
                <w:rFonts w:hint="eastAsia"/>
                <w:b/>
                <w:szCs w:val="21"/>
              </w:rPr>
              <w:t>《</w:t>
            </w:r>
            <w:r w:rsidRPr="001E2C9C">
              <w:rPr>
                <w:rFonts w:ascii="Arial" w:hAnsi="Arial" w:cs="Arial"/>
                <w:b/>
                <w:color w:val="333333"/>
                <w:szCs w:val="21"/>
                <w:shd w:val="clear" w:color="auto" w:fill="FFFFFF"/>
              </w:rPr>
              <w:t>建筑施工</w:t>
            </w:r>
            <w:r w:rsidRPr="001E2C9C">
              <w:rPr>
                <w:b/>
                <w:color w:val="333333"/>
                <w:szCs w:val="21"/>
                <w:shd w:val="clear" w:color="auto" w:fill="FFFFFF"/>
              </w:rPr>
              <w:t>场界噪声限值》</w:t>
            </w:r>
            <w:r w:rsidRPr="001E2C9C">
              <w:rPr>
                <w:b/>
                <w:color w:val="333333"/>
                <w:szCs w:val="21"/>
                <w:shd w:val="clear" w:color="auto" w:fill="FFFFFF"/>
              </w:rPr>
              <w:t>(GB 12523-2011)</w:t>
            </w:r>
            <w:r w:rsidRPr="001E2C9C">
              <w:rPr>
                <w:rFonts w:ascii="Arial" w:hAnsi="Arial" w:cs="Arial"/>
                <w:b/>
                <w:color w:val="333333"/>
                <w:szCs w:val="21"/>
                <w:shd w:val="clear" w:color="auto" w:fill="FFFFFF"/>
              </w:rPr>
              <w:t xml:space="preserve"> </w:t>
            </w:r>
            <w:r>
              <w:rPr>
                <w:rFonts w:ascii="Arial" w:hAnsi="Arial" w:cs="Arial" w:hint="eastAsia"/>
                <w:b/>
                <w:color w:val="333333"/>
                <w:szCs w:val="21"/>
                <w:shd w:val="clear" w:color="auto" w:fill="FFFFFF"/>
              </w:rPr>
              <w:t xml:space="preserve"> </w:t>
            </w:r>
            <w:r w:rsidRPr="001E2C9C">
              <w:rPr>
                <w:b/>
                <w:color w:val="333333"/>
                <w:szCs w:val="21"/>
                <w:shd w:val="clear" w:color="auto" w:fill="FFFFFF"/>
              </w:rPr>
              <w:t>单位：</w:t>
            </w:r>
            <w:r w:rsidRPr="001E2C9C">
              <w:rPr>
                <w:b/>
                <w:color w:val="333333"/>
                <w:szCs w:val="21"/>
                <w:shd w:val="clear" w:color="auto" w:fill="FFFFFF"/>
              </w:rPr>
              <w:t>dB</w:t>
            </w:r>
            <w:r w:rsidRPr="001E2C9C">
              <w:rPr>
                <w:b/>
                <w:color w:val="333333"/>
                <w:szCs w:val="21"/>
                <w:shd w:val="clear" w:color="auto" w:fill="FFFFFF"/>
              </w:rPr>
              <w:t>（</w:t>
            </w:r>
            <w:r w:rsidRPr="001E2C9C">
              <w:rPr>
                <w:b/>
                <w:color w:val="333333"/>
                <w:szCs w:val="21"/>
                <w:shd w:val="clear" w:color="auto" w:fill="FFFFFF"/>
              </w:rPr>
              <w:t>A</w:t>
            </w:r>
            <w:r w:rsidRPr="001E2C9C">
              <w:rPr>
                <w:b/>
                <w:color w:val="333333"/>
                <w:szCs w:val="21"/>
                <w:shd w:val="clear" w:color="auto" w:fill="FFFFFF"/>
              </w:rPr>
              <w:t>）</w:t>
            </w:r>
          </w:p>
          <w:tbl>
            <w:tblPr>
              <w:tblStyle w:val="a6"/>
              <w:tblW w:w="8051" w:type="dxa"/>
              <w:jc w:val="center"/>
              <w:tblLayout w:type="fixed"/>
              <w:tblLook w:val="04A0" w:firstRow="1" w:lastRow="0" w:firstColumn="1" w:lastColumn="0" w:noHBand="0" w:noVBand="1"/>
            </w:tblPr>
            <w:tblGrid>
              <w:gridCol w:w="4025"/>
              <w:gridCol w:w="4026"/>
            </w:tblGrid>
            <w:tr w:rsidR="001E2C9C" w:rsidTr="001E2C9C">
              <w:trPr>
                <w:jc w:val="center"/>
              </w:trPr>
              <w:tc>
                <w:tcPr>
                  <w:tcW w:w="964" w:type="dxa"/>
                </w:tcPr>
                <w:p w:rsidR="001E2C9C" w:rsidRDefault="001E2C9C" w:rsidP="001E2C9C">
                  <w:pPr>
                    <w:spacing w:line="360" w:lineRule="auto"/>
                    <w:jc w:val="center"/>
                    <w:rPr>
                      <w:b/>
                      <w:szCs w:val="21"/>
                    </w:rPr>
                  </w:pPr>
                  <w:r>
                    <w:rPr>
                      <w:rFonts w:hint="eastAsia"/>
                      <w:b/>
                      <w:szCs w:val="21"/>
                    </w:rPr>
                    <w:t>昼间</w:t>
                  </w:r>
                </w:p>
              </w:tc>
              <w:tc>
                <w:tcPr>
                  <w:tcW w:w="964" w:type="dxa"/>
                </w:tcPr>
                <w:p w:rsidR="001E2C9C" w:rsidRDefault="001E2C9C" w:rsidP="001E2C9C">
                  <w:pPr>
                    <w:spacing w:line="360" w:lineRule="auto"/>
                    <w:jc w:val="center"/>
                    <w:rPr>
                      <w:b/>
                      <w:szCs w:val="21"/>
                    </w:rPr>
                  </w:pPr>
                  <w:r>
                    <w:rPr>
                      <w:rFonts w:hint="eastAsia"/>
                      <w:b/>
                      <w:szCs w:val="21"/>
                    </w:rPr>
                    <w:t>夜间</w:t>
                  </w:r>
                </w:p>
              </w:tc>
            </w:tr>
            <w:tr w:rsidR="001E2C9C" w:rsidTr="001E2C9C">
              <w:trPr>
                <w:jc w:val="center"/>
              </w:trPr>
              <w:tc>
                <w:tcPr>
                  <w:tcW w:w="964" w:type="dxa"/>
                </w:tcPr>
                <w:p w:rsidR="001E2C9C" w:rsidRPr="001E2C9C" w:rsidRDefault="001E2C9C" w:rsidP="001E2C9C">
                  <w:pPr>
                    <w:spacing w:line="360" w:lineRule="auto"/>
                    <w:jc w:val="center"/>
                    <w:rPr>
                      <w:rFonts w:ascii="Times New Roman" w:hAnsi="Times New Roman" w:cs="Times New Roman"/>
                      <w:szCs w:val="21"/>
                    </w:rPr>
                  </w:pPr>
                  <w:r w:rsidRPr="001E2C9C">
                    <w:rPr>
                      <w:rFonts w:ascii="Times New Roman" w:hAnsi="Times New Roman" w:cs="Times New Roman"/>
                      <w:szCs w:val="21"/>
                    </w:rPr>
                    <w:t>70</w:t>
                  </w:r>
                </w:p>
              </w:tc>
              <w:tc>
                <w:tcPr>
                  <w:tcW w:w="964" w:type="dxa"/>
                </w:tcPr>
                <w:p w:rsidR="001E2C9C" w:rsidRPr="001E2C9C" w:rsidRDefault="001E2C9C" w:rsidP="001E2C9C">
                  <w:pPr>
                    <w:spacing w:line="360" w:lineRule="auto"/>
                    <w:jc w:val="center"/>
                    <w:rPr>
                      <w:rFonts w:ascii="Times New Roman" w:hAnsi="Times New Roman" w:cs="Times New Roman"/>
                      <w:szCs w:val="21"/>
                    </w:rPr>
                  </w:pPr>
                  <w:r w:rsidRPr="001E2C9C">
                    <w:rPr>
                      <w:rFonts w:ascii="Times New Roman" w:hAnsi="Times New Roman" w:cs="Times New Roman"/>
                      <w:szCs w:val="21"/>
                    </w:rPr>
                    <w:t>55</w:t>
                  </w:r>
                </w:p>
              </w:tc>
            </w:tr>
          </w:tbl>
          <w:p w:rsidR="001E2C9C" w:rsidRDefault="001E2C9C" w:rsidP="001E2C9C">
            <w:pPr>
              <w:spacing w:line="360" w:lineRule="auto"/>
              <w:ind w:firstLineChars="800" w:firstLine="1687"/>
              <w:rPr>
                <w:b/>
                <w:szCs w:val="21"/>
              </w:rPr>
            </w:pPr>
          </w:p>
          <w:p w:rsidR="001E2C9C" w:rsidRPr="001E2C9C" w:rsidRDefault="001E2C9C" w:rsidP="001E2C9C">
            <w:pPr>
              <w:spacing w:line="360" w:lineRule="auto"/>
              <w:ind w:firstLineChars="800" w:firstLine="1687"/>
              <w:rPr>
                <w:b/>
                <w:szCs w:val="21"/>
              </w:rPr>
            </w:pPr>
          </w:p>
          <w:p w:rsidR="00187245" w:rsidRPr="00BB4870" w:rsidRDefault="001E2C9C" w:rsidP="001E2C9C">
            <w:pPr>
              <w:spacing w:line="360" w:lineRule="auto"/>
              <w:ind w:firstLineChars="200" w:firstLine="480"/>
              <w:rPr>
                <w:sz w:val="24"/>
                <w:u w:val="single"/>
              </w:rPr>
            </w:pPr>
            <w:r>
              <w:rPr>
                <w:rFonts w:hint="eastAsia"/>
                <w:sz w:val="24"/>
              </w:rPr>
              <w:lastRenderedPageBreak/>
              <w:t>营运期</w:t>
            </w:r>
            <w:r w:rsidR="00187245" w:rsidRPr="00BB4870">
              <w:rPr>
                <w:bCs/>
                <w:sz w:val="24"/>
              </w:rPr>
              <w:t>执行</w:t>
            </w:r>
            <w:r w:rsidR="00187245" w:rsidRPr="00BB4870">
              <w:rPr>
                <w:sz w:val="24"/>
              </w:rPr>
              <w:t>《工业企业厂界环境噪声排放标准》（</w:t>
            </w:r>
            <w:r w:rsidR="00187245" w:rsidRPr="00BB4870">
              <w:rPr>
                <w:sz w:val="24"/>
              </w:rPr>
              <w:t>GB12348-2008</w:t>
            </w:r>
            <w:r w:rsidR="00187245" w:rsidRPr="00BB4870">
              <w:rPr>
                <w:sz w:val="24"/>
              </w:rPr>
              <w:t>）</w:t>
            </w:r>
            <w:r w:rsidR="00187245" w:rsidRPr="00BB4870">
              <w:rPr>
                <w:sz w:val="24"/>
              </w:rPr>
              <w:t>2</w:t>
            </w:r>
            <w:r w:rsidR="00187245" w:rsidRPr="00BB4870">
              <w:rPr>
                <w:sz w:val="24"/>
              </w:rPr>
              <w:t>类、</w:t>
            </w:r>
            <w:r w:rsidR="00187245" w:rsidRPr="00BB4870">
              <w:rPr>
                <w:sz w:val="24"/>
              </w:rPr>
              <w:t>4</w:t>
            </w:r>
            <w:r w:rsidR="00187245" w:rsidRPr="00BB4870">
              <w:rPr>
                <w:sz w:val="24"/>
              </w:rPr>
              <w:t>类标准。</w:t>
            </w:r>
          </w:p>
          <w:p w:rsidR="00187245" w:rsidRPr="00BB4870" w:rsidRDefault="00187245" w:rsidP="00187245">
            <w:pPr>
              <w:spacing w:line="360" w:lineRule="auto"/>
              <w:jc w:val="center"/>
              <w:rPr>
                <w:b/>
                <w:bCs/>
                <w:szCs w:val="21"/>
              </w:rPr>
            </w:pPr>
            <w:r w:rsidRPr="00BB4870">
              <w:rPr>
                <w:b/>
                <w:bCs/>
                <w:szCs w:val="21"/>
              </w:rPr>
              <w:t>表</w:t>
            </w:r>
            <w:r w:rsidR="00585AA9">
              <w:rPr>
                <w:b/>
                <w:bCs/>
                <w:szCs w:val="21"/>
              </w:rPr>
              <w:t>5-</w:t>
            </w:r>
            <w:r w:rsidR="001E2C9C">
              <w:rPr>
                <w:rFonts w:hint="eastAsia"/>
                <w:b/>
                <w:bCs/>
                <w:szCs w:val="21"/>
              </w:rPr>
              <w:t>7</w:t>
            </w:r>
            <w:r w:rsidRPr="00BB4870">
              <w:rPr>
                <w:b/>
                <w:bCs/>
                <w:szCs w:val="21"/>
              </w:rPr>
              <w:t xml:space="preserve">  </w:t>
            </w:r>
            <w:r w:rsidRPr="00BB4870">
              <w:rPr>
                <w:b/>
                <w:bCs/>
                <w:szCs w:val="21"/>
              </w:rPr>
              <w:t>《工业企业厂界环境噪声排放标准》（</w:t>
            </w:r>
            <w:r w:rsidRPr="00BB4870">
              <w:rPr>
                <w:b/>
                <w:bCs/>
                <w:szCs w:val="21"/>
              </w:rPr>
              <w:t>GB12348-2008</w:t>
            </w:r>
            <w:r w:rsidRPr="00BB4870">
              <w:rPr>
                <w:b/>
                <w:bCs/>
                <w:szCs w:val="21"/>
              </w:rPr>
              <w:t>）</w:t>
            </w:r>
            <w:r w:rsidR="001E2C9C" w:rsidRPr="001E2C9C">
              <w:rPr>
                <w:b/>
                <w:color w:val="333333"/>
                <w:szCs w:val="21"/>
                <w:shd w:val="clear" w:color="auto" w:fill="FFFFFF"/>
              </w:rPr>
              <w:t>单位：</w:t>
            </w:r>
            <w:r w:rsidR="001E2C9C" w:rsidRPr="001E2C9C">
              <w:rPr>
                <w:b/>
                <w:color w:val="333333"/>
                <w:szCs w:val="21"/>
                <w:shd w:val="clear" w:color="auto" w:fill="FFFFFF"/>
              </w:rPr>
              <w:t>dB</w:t>
            </w:r>
            <w:r w:rsidR="001E2C9C" w:rsidRPr="001E2C9C">
              <w:rPr>
                <w:b/>
                <w:color w:val="333333"/>
                <w:szCs w:val="21"/>
                <w:shd w:val="clear" w:color="auto" w:fill="FFFFFF"/>
              </w:rPr>
              <w:t>（</w:t>
            </w:r>
            <w:r w:rsidR="001E2C9C" w:rsidRPr="001E2C9C">
              <w:rPr>
                <w:b/>
                <w:color w:val="333333"/>
                <w:szCs w:val="21"/>
                <w:shd w:val="clear" w:color="auto" w:fill="FFFFFF"/>
              </w:rPr>
              <w:t>A</w:t>
            </w:r>
            <w:r w:rsidR="001E2C9C" w:rsidRPr="001E2C9C">
              <w:rPr>
                <w:b/>
                <w:color w:val="333333"/>
                <w:szCs w:val="21"/>
                <w:shd w:val="clear"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2759"/>
              <w:gridCol w:w="2759"/>
            </w:tblGrid>
            <w:tr w:rsidR="00187245" w:rsidRPr="00BB4870" w:rsidTr="00187245">
              <w:trPr>
                <w:jc w:val="center"/>
              </w:trPr>
              <w:tc>
                <w:tcPr>
                  <w:tcW w:w="2760" w:type="dxa"/>
                </w:tcPr>
                <w:p w:rsidR="00187245" w:rsidRPr="00BB4870" w:rsidRDefault="00187245" w:rsidP="00187245">
                  <w:pPr>
                    <w:jc w:val="center"/>
                    <w:rPr>
                      <w:b/>
                      <w:bCs/>
                      <w:szCs w:val="21"/>
                    </w:rPr>
                  </w:pPr>
                  <w:r w:rsidRPr="00BB4870">
                    <w:rPr>
                      <w:b/>
                      <w:bCs/>
                      <w:szCs w:val="21"/>
                    </w:rPr>
                    <w:t>类别</w:t>
                  </w:r>
                </w:p>
              </w:tc>
              <w:tc>
                <w:tcPr>
                  <w:tcW w:w="2759" w:type="dxa"/>
                </w:tcPr>
                <w:p w:rsidR="00187245" w:rsidRPr="00BB4870" w:rsidRDefault="00187245" w:rsidP="00187245">
                  <w:pPr>
                    <w:jc w:val="center"/>
                    <w:rPr>
                      <w:b/>
                      <w:bCs/>
                      <w:szCs w:val="21"/>
                    </w:rPr>
                  </w:pPr>
                  <w:r w:rsidRPr="00BB4870">
                    <w:rPr>
                      <w:b/>
                      <w:bCs/>
                      <w:szCs w:val="21"/>
                    </w:rPr>
                    <w:t>昼间</w:t>
                  </w:r>
                </w:p>
              </w:tc>
              <w:tc>
                <w:tcPr>
                  <w:tcW w:w="2759" w:type="dxa"/>
                </w:tcPr>
                <w:p w:rsidR="00187245" w:rsidRPr="00BB4870" w:rsidRDefault="00187245" w:rsidP="00187245">
                  <w:pPr>
                    <w:jc w:val="center"/>
                    <w:rPr>
                      <w:b/>
                      <w:bCs/>
                      <w:szCs w:val="21"/>
                    </w:rPr>
                  </w:pPr>
                  <w:r w:rsidRPr="00BB4870">
                    <w:rPr>
                      <w:b/>
                      <w:bCs/>
                      <w:szCs w:val="21"/>
                    </w:rPr>
                    <w:t>夜间</w:t>
                  </w:r>
                </w:p>
              </w:tc>
            </w:tr>
            <w:tr w:rsidR="00187245" w:rsidRPr="00BB4870" w:rsidTr="00187245">
              <w:trPr>
                <w:jc w:val="center"/>
              </w:trPr>
              <w:tc>
                <w:tcPr>
                  <w:tcW w:w="2760" w:type="dxa"/>
                </w:tcPr>
                <w:p w:rsidR="00187245" w:rsidRPr="00BB4870" w:rsidRDefault="00187245" w:rsidP="00187245">
                  <w:pPr>
                    <w:jc w:val="center"/>
                    <w:rPr>
                      <w:szCs w:val="21"/>
                    </w:rPr>
                  </w:pPr>
                  <w:r w:rsidRPr="00BB4870">
                    <w:rPr>
                      <w:szCs w:val="21"/>
                    </w:rPr>
                    <w:t>2</w:t>
                  </w:r>
                  <w:r w:rsidRPr="00BB4870">
                    <w:rPr>
                      <w:szCs w:val="21"/>
                    </w:rPr>
                    <w:t>类</w:t>
                  </w:r>
                </w:p>
              </w:tc>
              <w:tc>
                <w:tcPr>
                  <w:tcW w:w="2759" w:type="dxa"/>
                </w:tcPr>
                <w:p w:rsidR="00187245" w:rsidRPr="00BB4870" w:rsidRDefault="00187245" w:rsidP="00187245">
                  <w:pPr>
                    <w:jc w:val="center"/>
                    <w:rPr>
                      <w:szCs w:val="21"/>
                    </w:rPr>
                  </w:pPr>
                  <w:r w:rsidRPr="00BB4870">
                    <w:rPr>
                      <w:szCs w:val="21"/>
                    </w:rPr>
                    <w:t>60dB</w:t>
                  </w:r>
                  <w:r w:rsidRPr="00BB4870">
                    <w:rPr>
                      <w:szCs w:val="21"/>
                    </w:rPr>
                    <w:t>（</w:t>
                  </w:r>
                  <w:r w:rsidRPr="00BB4870">
                    <w:rPr>
                      <w:szCs w:val="21"/>
                    </w:rPr>
                    <w:t>A</w:t>
                  </w:r>
                  <w:r w:rsidRPr="00BB4870">
                    <w:rPr>
                      <w:szCs w:val="21"/>
                    </w:rPr>
                    <w:t>）</w:t>
                  </w:r>
                </w:p>
              </w:tc>
              <w:tc>
                <w:tcPr>
                  <w:tcW w:w="2759" w:type="dxa"/>
                </w:tcPr>
                <w:p w:rsidR="00187245" w:rsidRPr="00BB4870" w:rsidRDefault="00187245" w:rsidP="00187245">
                  <w:pPr>
                    <w:jc w:val="center"/>
                    <w:rPr>
                      <w:szCs w:val="21"/>
                    </w:rPr>
                  </w:pPr>
                  <w:r w:rsidRPr="00BB4870">
                    <w:rPr>
                      <w:szCs w:val="21"/>
                    </w:rPr>
                    <w:t>50dB</w:t>
                  </w:r>
                  <w:r w:rsidRPr="00BB4870">
                    <w:rPr>
                      <w:szCs w:val="21"/>
                    </w:rPr>
                    <w:t>（</w:t>
                  </w:r>
                  <w:r w:rsidRPr="00BB4870">
                    <w:rPr>
                      <w:szCs w:val="21"/>
                    </w:rPr>
                    <w:t>A</w:t>
                  </w:r>
                  <w:r w:rsidRPr="00BB4870">
                    <w:rPr>
                      <w:szCs w:val="21"/>
                    </w:rPr>
                    <w:t>）</w:t>
                  </w:r>
                </w:p>
              </w:tc>
            </w:tr>
            <w:tr w:rsidR="00187245" w:rsidRPr="00BB4870" w:rsidTr="00187245">
              <w:trPr>
                <w:jc w:val="center"/>
              </w:trPr>
              <w:tc>
                <w:tcPr>
                  <w:tcW w:w="2760" w:type="dxa"/>
                </w:tcPr>
                <w:p w:rsidR="00187245" w:rsidRPr="00BB4870" w:rsidRDefault="00187245" w:rsidP="00187245">
                  <w:pPr>
                    <w:jc w:val="center"/>
                    <w:rPr>
                      <w:szCs w:val="21"/>
                    </w:rPr>
                  </w:pPr>
                  <w:r w:rsidRPr="00BB4870">
                    <w:rPr>
                      <w:szCs w:val="21"/>
                    </w:rPr>
                    <w:t>4</w:t>
                  </w:r>
                  <w:r w:rsidRPr="00BB4870">
                    <w:rPr>
                      <w:szCs w:val="21"/>
                    </w:rPr>
                    <w:t>类</w:t>
                  </w:r>
                </w:p>
              </w:tc>
              <w:tc>
                <w:tcPr>
                  <w:tcW w:w="2759" w:type="dxa"/>
                </w:tcPr>
                <w:p w:rsidR="00187245" w:rsidRPr="00BB4870" w:rsidRDefault="00187245" w:rsidP="00187245">
                  <w:pPr>
                    <w:jc w:val="center"/>
                    <w:rPr>
                      <w:szCs w:val="21"/>
                    </w:rPr>
                  </w:pPr>
                  <w:r w:rsidRPr="00BB4870">
                    <w:rPr>
                      <w:szCs w:val="21"/>
                    </w:rPr>
                    <w:t>70dB</w:t>
                  </w:r>
                  <w:r w:rsidRPr="00BB4870">
                    <w:rPr>
                      <w:szCs w:val="21"/>
                    </w:rPr>
                    <w:t>（</w:t>
                  </w:r>
                  <w:r w:rsidRPr="00BB4870">
                    <w:rPr>
                      <w:szCs w:val="21"/>
                    </w:rPr>
                    <w:t>A</w:t>
                  </w:r>
                  <w:r w:rsidRPr="00BB4870">
                    <w:rPr>
                      <w:szCs w:val="21"/>
                    </w:rPr>
                    <w:t>）</w:t>
                  </w:r>
                </w:p>
              </w:tc>
              <w:tc>
                <w:tcPr>
                  <w:tcW w:w="2759" w:type="dxa"/>
                </w:tcPr>
                <w:p w:rsidR="00187245" w:rsidRPr="00BB4870" w:rsidRDefault="00187245" w:rsidP="00187245">
                  <w:pPr>
                    <w:jc w:val="center"/>
                    <w:rPr>
                      <w:szCs w:val="21"/>
                    </w:rPr>
                  </w:pPr>
                  <w:r w:rsidRPr="00BB4870">
                    <w:rPr>
                      <w:szCs w:val="21"/>
                    </w:rPr>
                    <w:t>55dB</w:t>
                  </w:r>
                  <w:r w:rsidRPr="00BB4870">
                    <w:rPr>
                      <w:szCs w:val="21"/>
                    </w:rPr>
                    <w:t>（</w:t>
                  </w:r>
                  <w:r w:rsidRPr="00BB4870">
                    <w:rPr>
                      <w:szCs w:val="21"/>
                    </w:rPr>
                    <w:t>A</w:t>
                  </w:r>
                  <w:r w:rsidRPr="00BB4870">
                    <w:rPr>
                      <w:szCs w:val="21"/>
                    </w:rPr>
                    <w:t>）</w:t>
                  </w:r>
                </w:p>
              </w:tc>
            </w:tr>
          </w:tbl>
          <w:p w:rsidR="00187245" w:rsidRPr="001E2C9C" w:rsidRDefault="00187245" w:rsidP="001E2C9C">
            <w:pPr>
              <w:spacing w:beforeLines="50" w:before="156" w:line="360" w:lineRule="auto"/>
              <w:rPr>
                <w:sz w:val="24"/>
              </w:rPr>
            </w:pPr>
            <w:r w:rsidRPr="00BB4870">
              <w:rPr>
                <w:bCs/>
                <w:sz w:val="24"/>
              </w:rPr>
              <w:t>4</w:t>
            </w:r>
            <w:r w:rsidRPr="00BB4870">
              <w:rPr>
                <w:bCs/>
                <w:sz w:val="24"/>
              </w:rPr>
              <w:t>、固体废物：生活垃</w:t>
            </w:r>
            <w:r w:rsidRPr="00D55AFC">
              <w:rPr>
                <w:bCs/>
                <w:sz w:val="24"/>
                <w:szCs w:val="24"/>
              </w:rPr>
              <w:t>圾执行</w:t>
            </w:r>
            <w:r w:rsidR="00D55AFC" w:rsidRPr="00D55AFC">
              <w:rPr>
                <w:color w:val="333333"/>
                <w:sz w:val="24"/>
                <w:szCs w:val="24"/>
                <w:shd w:val="clear" w:color="auto" w:fill="FFFFFF"/>
              </w:rPr>
              <w:t>《生活垃圾填埋场污染控制标准》（</w:t>
            </w:r>
            <w:r w:rsidR="00D55AFC" w:rsidRPr="00D55AFC">
              <w:rPr>
                <w:color w:val="333333"/>
                <w:sz w:val="24"/>
                <w:szCs w:val="24"/>
                <w:shd w:val="clear" w:color="auto" w:fill="FFFFFF"/>
              </w:rPr>
              <w:t>GB16889-2008</w:t>
            </w:r>
            <w:r w:rsidR="00D55AFC" w:rsidRPr="00D55AFC">
              <w:rPr>
                <w:color w:val="333333"/>
                <w:sz w:val="24"/>
                <w:szCs w:val="24"/>
                <w:shd w:val="clear" w:color="auto" w:fill="FFFFFF"/>
              </w:rPr>
              <w:t>）</w:t>
            </w:r>
            <w:r w:rsidRPr="00BB4870">
              <w:rPr>
                <w:bCs/>
                <w:sz w:val="24"/>
              </w:rPr>
              <w:t>；</w:t>
            </w:r>
            <w:r w:rsidRPr="00BB4870">
              <w:rPr>
                <w:sz w:val="24"/>
              </w:rPr>
              <w:t>一般固体废物执行《一般工业固体废物贮存、处置场污染物控制标准》（</w:t>
            </w:r>
            <w:r w:rsidRPr="00BB4870">
              <w:rPr>
                <w:sz w:val="24"/>
              </w:rPr>
              <w:t>GB18599-2001</w:t>
            </w:r>
            <w:r w:rsidRPr="00BB4870">
              <w:rPr>
                <w:sz w:val="24"/>
              </w:rPr>
              <w:t>）及其修改单标准；危险</w:t>
            </w:r>
            <w:r w:rsidR="00376BC9">
              <w:rPr>
                <w:rFonts w:hint="eastAsia"/>
                <w:sz w:val="24"/>
              </w:rPr>
              <w:t>废物</w:t>
            </w:r>
            <w:r w:rsidRPr="00BB4870">
              <w:rPr>
                <w:sz w:val="24"/>
              </w:rPr>
              <w:t>执行《危险废物贮存污染控制标准》（</w:t>
            </w:r>
            <w:r w:rsidRPr="00BB4870">
              <w:rPr>
                <w:sz w:val="24"/>
              </w:rPr>
              <w:t>GB18597-2001</w:t>
            </w:r>
            <w:r w:rsidRPr="00BB4870">
              <w:rPr>
                <w:sz w:val="24"/>
              </w:rPr>
              <w:t>）及</w:t>
            </w:r>
            <w:r w:rsidRPr="00BB4870">
              <w:rPr>
                <w:sz w:val="24"/>
              </w:rPr>
              <w:t>2013</w:t>
            </w:r>
            <w:r w:rsidRPr="00BB4870">
              <w:rPr>
                <w:sz w:val="24"/>
              </w:rPr>
              <w:t>年修改单要求。</w:t>
            </w:r>
          </w:p>
        </w:tc>
      </w:tr>
      <w:tr w:rsidR="00187245" w:rsidRPr="00BB4870" w:rsidTr="00187245">
        <w:trPr>
          <w:trHeight w:val="2426"/>
          <w:jc w:val="center"/>
        </w:trPr>
        <w:tc>
          <w:tcPr>
            <w:tcW w:w="564" w:type="dxa"/>
            <w:vAlign w:val="center"/>
          </w:tcPr>
          <w:p w:rsidR="00187245" w:rsidRPr="00BB4870" w:rsidRDefault="00187245" w:rsidP="00187245">
            <w:pPr>
              <w:spacing w:line="360" w:lineRule="auto"/>
              <w:jc w:val="center"/>
              <w:rPr>
                <w:sz w:val="24"/>
              </w:rPr>
            </w:pPr>
            <w:r w:rsidRPr="00BB4870">
              <w:rPr>
                <w:sz w:val="24"/>
              </w:rPr>
              <w:lastRenderedPageBreak/>
              <w:t>总量控制指标</w:t>
            </w:r>
          </w:p>
        </w:tc>
        <w:tc>
          <w:tcPr>
            <w:tcW w:w="8508" w:type="dxa"/>
          </w:tcPr>
          <w:p w:rsidR="00187245" w:rsidRPr="00BB4870" w:rsidRDefault="00187245" w:rsidP="00187245">
            <w:pPr>
              <w:spacing w:line="400" w:lineRule="exact"/>
              <w:ind w:firstLine="482"/>
              <w:rPr>
                <w:color w:val="000000"/>
                <w:spacing w:val="6"/>
                <w:sz w:val="24"/>
                <w:szCs w:val="24"/>
              </w:rPr>
            </w:pPr>
            <w:r w:rsidRPr="00BB4870">
              <w:rPr>
                <w:bCs/>
                <w:color w:val="000000"/>
                <w:sz w:val="24"/>
                <w:szCs w:val="24"/>
              </w:rPr>
              <w:t>根据达标排放的原则，本项目污染物排放总量控制指标如下表</w:t>
            </w:r>
            <w:r w:rsidRPr="00BB4870">
              <w:rPr>
                <w:bCs/>
                <w:color w:val="000000"/>
                <w:sz w:val="24"/>
                <w:szCs w:val="24"/>
              </w:rPr>
              <w:t xml:space="preserve"> </w:t>
            </w:r>
            <w:r w:rsidRPr="00BB4870">
              <w:rPr>
                <w:bCs/>
                <w:color w:val="000000"/>
                <w:sz w:val="24"/>
                <w:szCs w:val="24"/>
              </w:rPr>
              <w:t>：</w:t>
            </w:r>
          </w:p>
          <w:p w:rsidR="00187245" w:rsidRPr="00BB4870" w:rsidRDefault="00187245" w:rsidP="00187245">
            <w:pPr>
              <w:spacing w:line="400" w:lineRule="exact"/>
              <w:ind w:firstLineChars="200" w:firstLine="422"/>
              <w:jc w:val="center"/>
              <w:rPr>
                <w:b/>
                <w:bCs/>
                <w:color w:val="000000"/>
                <w:szCs w:val="21"/>
              </w:rPr>
            </w:pPr>
            <w:r w:rsidRPr="00BB4870">
              <w:rPr>
                <w:b/>
                <w:bCs/>
                <w:color w:val="000000"/>
                <w:szCs w:val="21"/>
              </w:rPr>
              <w:t>表</w:t>
            </w:r>
            <w:r w:rsidRPr="00BB4870">
              <w:rPr>
                <w:b/>
                <w:bCs/>
                <w:color w:val="000000"/>
                <w:szCs w:val="21"/>
              </w:rPr>
              <w:t xml:space="preserve">5-6  </w:t>
            </w:r>
            <w:r w:rsidRPr="00BB4870">
              <w:rPr>
                <w:b/>
                <w:bCs/>
                <w:color w:val="000000"/>
                <w:szCs w:val="21"/>
              </w:rPr>
              <w:t>工程污染物总量控制建议指标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6"/>
              <w:gridCol w:w="1889"/>
              <w:gridCol w:w="4132"/>
            </w:tblGrid>
            <w:tr w:rsidR="00187245" w:rsidRPr="00BB4870" w:rsidTr="00187245">
              <w:trPr>
                <w:trHeight w:val="342"/>
                <w:jc w:val="center"/>
              </w:trPr>
              <w:tc>
                <w:tcPr>
                  <w:tcW w:w="4145" w:type="dxa"/>
                  <w:gridSpan w:val="2"/>
                  <w:vAlign w:val="center"/>
                </w:tcPr>
                <w:p w:rsidR="00187245" w:rsidRPr="00BB4870" w:rsidRDefault="00187245" w:rsidP="00187245">
                  <w:pPr>
                    <w:overflowPunct w:val="0"/>
                    <w:autoSpaceDE w:val="0"/>
                    <w:autoSpaceDN w:val="0"/>
                    <w:jc w:val="center"/>
                    <w:textAlignment w:val="baseline"/>
                    <w:rPr>
                      <w:b/>
                      <w:color w:val="000000"/>
                      <w:kern w:val="0"/>
                      <w:szCs w:val="21"/>
                    </w:rPr>
                  </w:pPr>
                  <w:r w:rsidRPr="00BB4870">
                    <w:rPr>
                      <w:b/>
                      <w:color w:val="000000"/>
                      <w:kern w:val="0"/>
                      <w:szCs w:val="21"/>
                    </w:rPr>
                    <w:t>污染物</w:t>
                  </w:r>
                </w:p>
              </w:tc>
              <w:tc>
                <w:tcPr>
                  <w:tcW w:w="4132" w:type="dxa"/>
                  <w:vAlign w:val="center"/>
                </w:tcPr>
                <w:p w:rsidR="00187245" w:rsidRPr="00BB4870" w:rsidRDefault="00187245" w:rsidP="00187245">
                  <w:pPr>
                    <w:overflowPunct w:val="0"/>
                    <w:autoSpaceDE w:val="0"/>
                    <w:autoSpaceDN w:val="0"/>
                    <w:jc w:val="center"/>
                    <w:textAlignment w:val="baseline"/>
                    <w:rPr>
                      <w:b/>
                      <w:color w:val="000000"/>
                      <w:kern w:val="0"/>
                      <w:szCs w:val="21"/>
                    </w:rPr>
                  </w:pPr>
                  <w:r w:rsidRPr="00BB4870">
                    <w:rPr>
                      <w:b/>
                      <w:color w:val="000000"/>
                      <w:kern w:val="0"/>
                      <w:szCs w:val="21"/>
                    </w:rPr>
                    <w:t>项目排放量（</w:t>
                  </w:r>
                  <w:r w:rsidRPr="00BB4870">
                    <w:rPr>
                      <w:b/>
                      <w:color w:val="000000"/>
                      <w:kern w:val="0"/>
                      <w:szCs w:val="21"/>
                    </w:rPr>
                    <w:t>t/a</w:t>
                  </w:r>
                  <w:r w:rsidRPr="00BB4870">
                    <w:rPr>
                      <w:b/>
                      <w:color w:val="000000"/>
                      <w:kern w:val="0"/>
                      <w:szCs w:val="21"/>
                    </w:rPr>
                    <w:t>）</w:t>
                  </w:r>
                </w:p>
              </w:tc>
            </w:tr>
            <w:tr w:rsidR="00187245" w:rsidRPr="00BB4870" w:rsidTr="00187245">
              <w:trPr>
                <w:trHeight w:val="85"/>
                <w:jc w:val="center"/>
              </w:trPr>
              <w:tc>
                <w:tcPr>
                  <w:tcW w:w="2256" w:type="dxa"/>
                  <w:vMerge w:val="restart"/>
                  <w:vAlign w:val="center"/>
                </w:tcPr>
                <w:p w:rsidR="00187245" w:rsidRPr="00BB4870" w:rsidRDefault="00187245" w:rsidP="00187245">
                  <w:pPr>
                    <w:jc w:val="center"/>
                    <w:rPr>
                      <w:color w:val="000000"/>
                      <w:spacing w:val="6"/>
                      <w:szCs w:val="21"/>
                    </w:rPr>
                  </w:pPr>
                  <w:r w:rsidRPr="00BB4870">
                    <w:rPr>
                      <w:color w:val="000000"/>
                      <w:spacing w:val="6"/>
                      <w:szCs w:val="21"/>
                    </w:rPr>
                    <w:t>水污染物</w:t>
                  </w:r>
                </w:p>
              </w:tc>
              <w:tc>
                <w:tcPr>
                  <w:tcW w:w="1889" w:type="dxa"/>
                  <w:vAlign w:val="center"/>
                </w:tcPr>
                <w:p w:rsidR="00187245" w:rsidRPr="00BB4870" w:rsidRDefault="00187245" w:rsidP="00187245">
                  <w:pPr>
                    <w:jc w:val="center"/>
                    <w:rPr>
                      <w:color w:val="000000"/>
                      <w:spacing w:val="6"/>
                      <w:szCs w:val="21"/>
                    </w:rPr>
                  </w:pPr>
                  <w:r w:rsidRPr="00BB4870">
                    <w:rPr>
                      <w:szCs w:val="21"/>
                    </w:rPr>
                    <w:t>COD</w:t>
                  </w:r>
                  <w:r w:rsidRPr="00BB4870">
                    <w:rPr>
                      <w:szCs w:val="21"/>
                      <w:vertAlign w:val="subscript"/>
                    </w:rPr>
                    <w:t>Cr</w:t>
                  </w:r>
                </w:p>
              </w:tc>
              <w:tc>
                <w:tcPr>
                  <w:tcW w:w="4132" w:type="dxa"/>
                  <w:vAlign w:val="center"/>
                </w:tcPr>
                <w:p w:rsidR="00187245" w:rsidRPr="00BB4870" w:rsidRDefault="004A2BCA" w:rsidP="00187245">
                  <w:pPr>
                    <w:overflowPunct w:val="0"/>
                    <w:autoSpaceDE w:val="0"/>
                    <w:autoSpaceDN w:val="0"/>
                    <w:jc w:val="center"/>
                    <w:textAlignment w:val="baseline"/>
                    <w:rPr>
                      <w:bCs/>
                      <w:color w:val="000000"/>
                      <w:kern w:val="0"/>
                      <w:szCs w:val="21"/>
                    </w:rPr>
                  </w:pPr>
                  <w:r>
                    <w:rPr>
                      <w:rFonts w:hint="eastAsia"/>
                      <w:bCs/>
                      <w:color w:val="000000"/>
                      <w:kern w:val="0"/>
                      <w:szCs w:val="21"/>
                    </w:rPr>
                    <w:t>0.075</w:t>
                  </w:r>
                </w:p>
              </w:tc>
            </w:tr>
            <w:tr w:rsidR="00187245" w:rsidRPr="00BB4870" w:rsidTr="00187245">
              <w:trPr>
                <w:trHeight w:val="90"/>
                <w:jc w:val="center"/>
              </w:trPr>
              <w:tc>
                <w:tcPr>
                  <w:tcW w:w="2256" w:type="dxa"/>
                  <w:vMerge/>
                  <w:vAlign w:val="center"/>
                </w:tcPr>
                <w:p w:rsidR="00187245" w:rsidRPr="00BB4870" w:rsidRDefault="00187245" w:rsidP="00187245">
                  <w:pPr>
                    <w:jc w:val="center"/>
                    <w:rPr>
                      <w:color w:val="000000"/>
                      <w:spacing w:val="6"/>
                      <w:szCs w:val="21"/>
                    </w:rPr>
                  </w:pPr>
                </w:p>
              </w:tc>
              <w:tc>
                <w:tcPr>
                  <w:tcW w:w="1889" w:type="dxa"/>
                  <w:vAlign w:val="center"/>
                </w:tcPr>
                <w:p w:rsidR="00187245" w:rsidRPr="00BB4870" w:rsidRDefault="00187245" w:rsidP="00187245">
                  <w:pPr>
                    <w:jc w:val="center"/>
                    <w:rPr>
                      <w:color w:val="000000"/>
                      <w:spacing w:val="6"/>
                      <w:szCs w:val="21"/>
                    </w:rPr>
                  </w:pPr>
                  <w:r w:rsidRPr="00BB4870">
                    <w:rPr>
                      <w:bCs/>
                      <w:color w:val="000000"/>
                      <w:spacing w:val="-6"/>
                      <w:szCs w:val="21"/>
                    </w:rPr>
                    <w:t>NH</w:t>
                  </w:r>
                  <w:r w:rsidRPr="00BB4870">
                    <w:rPr>
                      <w:bCs/>
                      <w:color w:val="000000"/>
                      <w:spacing w:val="-6"/>
                      <w:szCs w:val="21"/>
                      <w:vertAlign w:val="subscript"/>
                    </w:rPr>
                    <w:t>3</w:t>
                  </w:r>
                  <w:r w:rsidRPr="00BB4870">
                    <w:rPr>
                      <w:bCs/>
                      <w:color w:val="000000"/>
                      <w:spacing w:val="-6"/>
                      <w:szCs w:val="21"/>
                    </w:rPr>
                    <w:t>-N</w:t>
                  </w:r>
                </w:p>
              </w:tc>
              <w:tc>
                <w:tcPr>
                  <w:tcW w:w="4132" w:type="dxa"/>
                  <w:vAlign w:val="center"/>
                </w:tcPr>
                <w:p w:rsidR="00187245" w:rsidRPr="00BB4870" w:rsidRDefault="004A2BCA" w:rsidP="00187245">
                  <w:pPr>
                    <w:overflowPunct w:val="0"/>
                    <w:autoSpaceDE w:val="0"/>
                    <w:autoSpaceDN w:val="0"/>
                    <w:jc w:val="center"/>
                    <w:textAlignment w:val="baseline"/>
                    <w:rPr>
                      <w:bCs/>
                      <w:color w:val="000000"/>
                      <w:kern w:val="0"/>
                      <w:szCs w:val="21"/>
                    </w:rPr>
                  </w:pPr>
                  <w:r>
                    <w:rPr>
                      <w:rFonts w:hint="eastAsia"/>
                      <w:bCs/>
                      <w:color w:val="000000"/>
                      <w:kern w:val="0"/>
                      <w:szCs w:val="21"/>
                    </w:rPr>
                    <w:t>0.01</w:t>
                  </w:r>
                </w:p>
              </w:tc>
            </w:tr>
          </w:tbl>
          <w:p w:rsidR="0037611C" w:rsidRPr="002D6D20" w:rsidRDefault="0037611C" w:rsidP="0037611C">
            <w:pPr>
              <w:spacing w:line="360" w:lineRule="auto"/>
              <w:ind w:firstLine="480"/>
              <w:rPr>
                <w:sz w:val="24"/>
                <w:szCs w:val="24"/>
              </w:rPr>
            </w:pPr>
            <w:r w:rsidRPr="002D6D20">
              <w:rPr>
                <w:sz w:val="24"/>
                <w:szCs w:val="24"/>
              </w:rPr>
              <w:t>非甲烷总烃建议以实际排放量为总量控制因子，即为</w:t>
            </w:r>
            <w:r w:rsidRPr="002D6D20">
              <w:rPr>
                <w:sz w:val="24"/>
                <w:szCs w:val="24"/>
              </w:rPr>
              <w:t>0.</w:t>
            </w:r>
            <w:r w:rsidRPr="002D6D20">
              <w:rPr>
                <w:rFonts w:hint="eastAsia"/>
                <w:sz w:val="24"/>
                <w:szCs w:val="24"/>
              </w:rPr>
              <w:t>7</w:t>
            </w:r>
            <w:r w:rsidRPr="002D6D20">
              <w:rPr>
                <w:sz w:val="24"/>
                <w:szCs w:val="24"/>
              </w:rPr>
              <w:t>t/a</w:t>
            </w:r>
            <w:r w:rsidRPr="002D6D20">
              <w:rPr>
                <w:sz w:val="24"/>
                <w:szCs w:val="24"/>
              </w:rPr>
              <w:t>。</w:t>
            </w:r>
          </w:p>
          <w:p w:rsidR="00187245" w:rsidRPr="0037611C"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87245">
            <w:pPr>
              <w:rPr>
                <w:sz w:val="24"/>
              </w:rPr>
            </w:pPr>
          </w:p>
          <w:p w:rsidR="00187245" w:rsidRPr="00BB4870" w:rsidRDefault="00187245" w:rsidP="001E2C9C">
            <w:pPr>
              <w:rPr>
                <w:sz w:val="24"/>
              </w:rPr>
            </w:pPr>
          </w:p>
        </w:tc>
      </w:tr>
    </w:tbl>
    <w:p w:rsidR="00187245" w:rsidRPr="00BB4870" w:rsidRDefault="00187245" w:rsidP="00187245">
      <w:pPr>
        <w:spacing w:line="360" w:lineRule="auto"/>
        <w:rPr>
          <w:b/>
          <w:sz w:val="30"/>
        </w:rPr>
      </w:pPr>
      <w:r w:rsidRPr="00BB4870">
        <w:rPr>
          <w:b/>
          <w:sz w:val="30"/>
        </w:rPr>
        <w:lastRenderedPageBreak/>
        <w:t>6</w:t>
      </w:r>
      <w:r w:rsidRPr="00BB4870">
        <w:rPr>
          <w:b/>
          <w:sz w:val="30"/>
        </w:rPr>
        <w:t>建设项目工程分析</w:t>
      </w:r>
    </w:p>
    <w:tbl>
      <w:tblPr>
        <w:tblStyle w:val="a6"/>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187245" w:rsidRPr="00BB4870" w:rsidTr="00187245">
        <w:trPr>
          <w:jc w:val="center"/>
        </w:trPr>
        <w:tc>
          <w:tcPr>
            <w:tcW w:w="9072" w:type="dxa"/>
          </w:tcPr>
          <w:p w:rsidR="00187245" w:rsidRPr="00BB4870" w:rsidRDefault="00187245" w:rsidP="00187245">
            <w:pPr>
              <w:pStyle w:val="ab"/>
              <w:ind w:firstLineChars="0" w:firstLine="0"/>
              <w:rPr>
                <w:rFonts w:ascii="Times New Roman" w:hAnsi="Times New Roman" w:cs="Times New Roman"/>
                <w:sz w:val="28"/>
                <w:szCs w:val="28"/>
              </w:rPr>
            </w:pPr>
            <w:r w:rsidRPr="00BB4870">
              <w:rPr>
                <w:rFonts w:ascii="Times New Roman" w:hAnsi="Times New Roman" w:cs="Times New Roman"/>
                <w:sz w:val="28"/>
                <w:szCs w:val="28"/>
              </w:rPr>
              <w:t>工艺流程简述（图示）</w:t>
            </w:r>
          </w:p>
          <w:p w:rsidR="00187245" w:rsidRPr="00BB4870" w:rsidRDefault="00187245" w:rsidP="00187245">
            <w:pPr>
              <w:pStyle w:val="ab"/>
              <w:numPr>
                <w:ilvl w:val="0"/>
                <w:numId w:val="3"/>
              </w:numPr>
              <w:ind w:firstLineChars="0" w:firstLine="0"/>
              <w:rPr>
                <w:rFonts w:ascii="Times New Roman" w:hAnsi="Times New Roman" w:cs="Times New Roman"/>
              </w:rPr>
            </w:pPr>
            <w:r w:rsidRPr="00BB4870">
              <w:rPr>
                <w:rFonts w:ascii="Times New Roman" w:hAnsi="Times New Roman" w:cs="Times New Roman"/>
              </w:rPr>
              <w:t>施工期工艺流程</w:t>
            </w:r>
          </w:p>
          <w:p w:rsidR="00187245" w:rsidRPr="00BB4870" w:rsidRDefault="00187245" w:rsidP="00187245">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施工期工艺流程及产污环节如下图所示。</w:t>
            </w:r>
          </w:p>
          <w:p w:rsidR="00187245" w:rsidRPr="00BB4870" w:rsidRDefault="00187245" w:rsidP="00187245">
            <w:pPr>
              <w:jc w:val="center"/>
              <w:rPr>
                <w:rFonts w:ascii="Times New Roman" w:hAnsi="Times New Roman" w:cs="Times New Roman"/>
              </w:rPr>
            </w:pPr>
            <w:r w:rsidRPr="00BB4870">
              <w:rPr>
                <w:noProof/>
              </w:rPr>
              <mc:AlternateContent>
                <mc:Choice Requires="wpc">
                  <w:drawing>
                    <wp:inline distT="0" distB="0" distL="0" distR="0" wp14:anchorId="08978394" wp14:editId="379F7E03">
                      <wp:extent cx="5276850" cy="2200275"/>
                      <wp:effectExtent l="0" t="0" r="0" b="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 name="图片 5"/>
                                <pic:cNvPicPr>
                                  <a:picLocks noChangeAspect="1"/>
                                </pic:cNvPicPr>
                              </pic:nvPicPr>
                              <pic:blipFill>
                                <a:blip r:embed="rId21"/>
                                <a:stretch>
                                  <a:fillRect/>
                                </a:stretch>
                              </pic:blipFill>
                              <pic:spPr>
                                <a:xfrm>
                                  <a:off x="342900" y="0"/>
                                  <a:ext cx="4752975" cy="2141598"/>
                                </a:xfrm>
                                <a:prstGeom prst="rect">
                                  <a:avLst/>
                                </a:prstGeom>
                              </pic:spPr>
                            </pic:pic>
                          </wpc:wpc>
                        </a:graphicData>
                      </a:graphic>
                    </wp:inline>
                  </w:drawing>
                </mc:Choice>
                <mc:Fallback>
                  <w:pict>
                    <v:group id="画布 4" o:spid="_x0000_s1026" editas="canvas" style="width:415.5pt;height:173.25pt;mso-position-horizontal-relative:char;mso-position-vertical-relative:line" coordsize="52768,22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">
                      <v:shape id="_x0000_s1027" type="#_x0000_t75" style="position:absolute;width:52768;height:22002;visibility:visible;mso-wrap-style:square">
                        <v:fill o:detectmouseclick="t"/>
                        <v:path o:connecttype="none"/>
                      </v:shape>
                      <v:shape id="图片 5" o:spid="_x0000_s1028" type="#_x0000_t75" style="position:absolute;left:3429;width:47529;height:214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TW3vDAAAA2gAAAA8AAABkcnMvZG93bnJldi54bWxEj0FrwkAUhO+C/2F5Qm9mE0tVomvQQsGD&#10;UJsGvD6yzySafRuyW43/vlsoeBxmvhlmnQ2mFTfqXWNZQRLFIIhLqxuuFBTfH9MlCOeRNbaWScGD&#10;HGSb8WiNqbZ3/qJb7isRStilqKD2vkuldGVNBl1kO+LgnW1v0AfZV1L3eA/lppWzOJ5Lgw2HhRo7&#10;eq+pvOY/RsHb4XC++NNr8tgdZ/syLxaf+rRQ6mUybFcgPA3+Gf6n9zpw8Hcl3A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Nbe8MAAADaAAAADwAAAAAAAAAAAAAAAACf&#10;AgAAZHJzL2Rvd25yZXYueG1sUEsFBgAAAAAEAAQA9wAAAI8DAAAAAA==&#10;">
                        <v:imagedata r:id="rId22" o:title=""/>
                        <v:path arrowok="t"/>
                      </v:shape>
                      <w10:anchorlock/>
                    </v:group>
                  </w:pict>
                </mc:Fallback>
              </mc:AlternateContent>
            </w:r>
          </w:p>
          <w:p w:rsidR="00187245" w:rsidRPr="00BB4870" w:rsidRDefault="00187245" w:rsidP="00187245">
            <w:pPr>
              <w:spacing w:line="360" w:lineRule="auto"/>
              <w:jc w:val="center"/>
              <w:rPr>
                <w:rFonts w:ascii="Times New Roman" w:hAnsi="Times New Roman" w:cs="Times New Roman"/>
                <w:bCs/>
                <w:color w:val="FF0000"/>
                <w:szCs w:val="21"/>
              </w:rPr>
            </w:pPr>
            <w:r w:rsidRPr="00BB4870">
              <w:rPr>
                <w:rFonts w:ascii="Times New Roman" w:hAnsi="Times New Roman" w:cs="Times New Roman"/>
                <w:b/>
                <w:bCs/>
                <w:szCs w:val="21"/>
              </w:rPr>
              <w:t>图</w:t>
            </w:r>
            <w:r w:rsidRPr="00BB4870">
              <w:rPr>
                <w:rFonts w:ascii="Times New Roman" w:hAnsi="Times New Roman" w:cs="Times New Roman"/>
                <w:b/>
                <w:bCs/>
                <w:szCs w:val="21"/>
              </w:rPr>
              <w:t xml:space="preserve">2  </w:t>
            </w:r>
            <w:r w:rsidRPr="00BB4870">
              <w:rPr>
                <w:rFonts w:ascii="Times New Roman" w:hAnsi="Times New Roman" w:cs="Times New Roman"/>
                <w:b/>
                <w:bCs/>
                <w:szCs w:val="21"/>
              </w:rPr>
              <w:t>施工期工艺流程图及产污环节图</w:t>
            </w:r>
          </w:p>
          <w:p w:rsidR="00187245" w:rsidRPr="00BB4870" w:rsidRDefault="00187245" w:rsidP="00187245">
            <w:pPr>
              <w:pStyle w:val="ab"/>
              <w:ind w:firstLineChars="0" w:firstLine="0"/>
              <w:rPr>
                <w:rFonts w:ascii="Times New Roman" w:hAnsi="Times New Roman" w:cs="Times New Roman"/>
              </w:rPr>
            </w:pPr>
            <w:r w:rsidRPr="00BB4870">
              <w:rPr>
                <w:rFonts w:ascii="Times New Roman" w:hAnsi="Times New Roman" w:cs="Times New Roman"/>
              </w:rPr>
              <w:t>二、营运期工艺流程</w:t>
            </w:r>
          </w:p>
          <w:p w:rsidR="00187245" w:rsidRPr="00BB4870" w:rsidRDefault="00187245" w:rsidP="00187245">
            <w:pPr>
              <w:pStyle w:val="ab"/>
              <w:ind w:firstLineChars="0" w:firstLine="480"/>
              <w:rPr>
                <w:rFonts w:ascii="Times New Roman" w:hAnsi="Times New Roman" w:cs="Times New Roman"/>
                <w:b w:val="0"/>
                <w:szCs w:val="24"/>
              </w:rPr>
            </w:pPr>
            <w:r w:rsidRPr="00BB4870">
              <w:rPr>
                <w:rFonts w:ascii="Times New Roman" w:hAnsi="Times New Roman" w:cs="Times New Roman"/>
                <w:b w:val="0"/>
                <w:szCs w:val="24"/>
              </w:rPr>
              <w:t>1</w:t>
            </w:r>
            <w:r w:rsidRPr="00BB4870">
              <w:rPr>
                <w:rFonts w:ascii="Times New Roman" w:hAnsi="Times New Roman" w:cs="Times New Roman"/>
                <w:b w:val="0"/>
                <w:szCs w:val="24"/>
              </w:rPr>
              <w:t>、加油</w:t>
            </w:r>
          </w:p>
          <w:p w:rsidR="00187245" w:rsidRPr="00BB4870" w:rsidRDefault="00187245" w:rsidP="00187245">
            <w:pPr>
              <w:pStyle w:val="ab"/>
              <w:ind w:firstLineChars="0" w:firstLine="480"/>
              <w:rPr>
                <w:rFonts w:ascii="Times New Roman" w:hAnsi="Times New Roman" w:cs="Times New Roman"/>
                <w:b w:val="0"/>
                <w:szCs w:val="24"/>
              </w:rPr>
            </w:pPr>
            <w:r w:rsidRPr="00BB4870">
              <w:rPr>
                <w:rFonts w:ascii="Times New Roman" w:hAnsi="Times New Roman" w:cs="Times New Roman"/>
                <w:b w:val="0"/>
                <w:szCs w:val="24"/>
              </w:rPr>
              <w:t>本项目加油工艺流程采用的是常规的自吸流程：成品油罐车来油先卸到储油罐中，加油机本身自带的泵将油品由储油罐中吸到加油机中，经泵提升加压后给汽车加油，项目设有加油站油气回收系统，该系统由卸油油气一次回收系统、汽油密闭储存、加油油气二次回收系统组成。该系统的作用是将加油站在卸油、储油和加油过程中产生的油气，通过密闭收集、储存和送入油罐汽车的罐内，运送到储油库集中回收变成油。其工艺流程框图如下：</w:t>
            </w:r>
          </w:p>
          <w:p w:rsidR="00187245" w:rsidRPr="00BB4870" w:rsidRDefault="00187245" w:rsidP="00187245">
            <w:pPr>
              <w:jc w:val="center"/>
              <w:rPr>
                <w:rFonts w:ascii="Times New Roman" w:hAnsi="Times New Roman" w:cs="Times New Roman"/>
              </w:rPr>
            </w:pPr>
            <w:r w:rsidRPr="00BB4870">
              <w:rPr>
                <w:noProof/>
              </w:rPr>
              <mc:AlternateContent>
                <mc:Choice Requires="wpc">
                  <w:drawing>
                    <wp:inline distT="0" distB="0" distL="0" distR="0" wp14:anchorId="7CB20A3C" wp14:editId="553F9522">
                      <wp:extent cx="5276850" cy="1809750"/>
                      <wp:effectExtent l="0" t="0" r="0" b="0"/>
                      <wp:docPr id="7"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 name="图片 16"/>
                                <pic:cNvPicPr>
                                  <a:picLocks noChangeAspect="1"/>
                                </pic:cNvPicPr>
                              </pic:nvPicPr>
                              <pic:blipFill>
                                <a:blip r:embed="rId23"/>
                                <a:stretch>
                                  <a:fillRect/>
                                </a:stretch>
                              </pic:blipFill>
                              <pic:spPr>
                                <a:xfrm>
                                  <a:off x="552450" y="0"/>
                                  <a:ext cx="4114800" cy="1715127"/>
                                </a:xfrm>
                                <a:prstGeom prst="rect">
                                  <a:avLst/>
                                </a:prstGeom>
                              </pic:spPr>
                            </pic:pic>
                          </wpc:wpc>
                        </a:graphicData>
                      </a:graphic>
                    </wp:inline>
                  </w:drawing>
                </mc:Choice>
                <mc:Fallback>
                  <w:pict>
                    <v:group id="画布 7" o:spid="_x0000_s1026" editas="canvas" style="width:415.5pt;height:142.5pt;mso-position-horizontal-relative:char;mso-position-vertical-relative:line" coordsize="52768,18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">
                      <v:shape id="_x0000_s1027" type="#_x0000_t75" style="position:absolute;width:52768;height:18097;visibility:visible;mso-wrap-style:square">
                        <v:fill o:detectmouseclick="t"/>
                        <v:path o:connecttype="none"/>
                      </v:shape>
                      <v:shape id="图片 16" o:spid="_x0000_s1028" type="#_x0000_t75" style="position:absolute;left:5524;width:41148;height:17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pKnLAAAAA2wAAAA8AAABkcnMvZG93bnJldi54bWxET01rwkAQvQv9D8sUetNNPaQlugZtEIRC&#10;pVHvQ3ZMgtnZmN0m8d93BcHbPN7nLNPRNKKnztWWFbzPIhDEhdU1lwqOh+30E4TzyBoby6TgRg7S&#10;1ctkiYm2A/9Sn/tShBB2CSqovG8TKV1RkUE3sy1x4M62M+gD7EqpOxxCuGnkPIpiabDm0FBhS18V&#10;FZf8zyj4sZzxR3PNjuUwP23oO9/t7U2pt9dxvQDhafRP8cO902F+DPdfwgFy9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mkqcsAAAADbAAAADwAAAAAAAAAAAAAAAACfAgAA&#10;ZHJzL2Rvd25yZXYueG1sUEsFBgAAAAAEAAQA9wAAAIwDAAAAAA==&#10;">
                        <v:imagedata r:id="rId24" o:title=""/>
                        <v:path arrowok="t"/>
                      </v:shape>
                      <w10:anchorlock/>
                    </v:group>
                  </w:pict>
                </mc:Fallback>
              </mc:AlternateContent>
            </w:r>
          </w:p>
          <w:p w:rsidR="001E633A" w:rsidRPr="00BB4870" w:rsidRDefault="00187245" w:rsidP="001E633A">
            <w:pPr>
              <w:jc w:val="center"/>
              <w:rPr>
                <w:rFonts w:ascii="Times New Roman" w:hAnsi="Times New Roman" w:cs="Times New Roman"/>
                <w:b/>
                <w:szCs w:val="21"/>
              </w:rPr>
            </w:pPr>
            <w:r w:rsidRPr="00BB4870">
              <w:rPr>
                <w:rFonts w:ascii="Times New Roman" w:hAnsi="Times New Roman" w:cs="Times New Roman"/>
                <w:b/>
                <w:bCs/>
                <w:sz w:val="22"/>
                <w:szCs w:val="18"/>
              </w:rPr>
              <w:t>图</w:t>
            </w:r>
            <w:r w:rsidRPr="00BB4870">
              <w:rPr>
                <w:rFonts w:ascii="Times New Roman" w:hAnsi="Times New Roman" w:cs="Times New Roman"/>
                <w:b/>
                <w:bCs/>
                <w:sz w:val="22"/>
                <w:szCs w:val="18"/>
              </w:rPr>
              <w:t xml:space="preserve">3  </w:t>
            </w:r>
            <w:r w:rsidR="001E633A" w:rsidRPr="00BB4870">
              <w:rPr>
                <w:rFonts w:ascii="Times New Roman" w:hAnsi="Times New Roman" w:cs="Times New Roman"/>
                <w:b/>
                <w:szCs w:val="21"/>
              </w:rPr>
              <w:t>柴油加油工艺流程及产污环节图</w:t>
            </w:r>
          </w:p>
          <w:p w:rsidR="00187245" w:rsidRPr="00BB4870" w:rsidRDefault="00187245" w:rsidP="00187245">
            <w:pPr>
              <w:jc w:val="center"/>
              <w:rPr>
                <w:rFonts w:ascii="Times New Roman" w:hAnsi="Times New Roman" w:cs="Times New Roman"/>
              </w:rPr>
            </w:pPr>
          </w:p>
          <w:p w:rsidR="001E633A" w:rsidRPr="00BB4870" w:rsidRDefault="001E633A" w:rsidP="00187245">
            <w:pPr>
              <w:jc w:val="center"/>
              <w:rPr>
                <w:rFonts w:ascii="Times New Roman" w:hAnsi="Times New Roman" w:cs="Times New Roman"/>
              </w:rPr>
            </w:pPr>
            <w:r w:rsidRPr="00BB4870">
              <w:rPr>
                <w:noProof/>
              </w:rPr>
              <w:lastRenderedPageBreak/>
              <mc:AlternateContent>
                <mc:Choice Requires="wpc">
                  <w:drawing>
                    <wp:inline distT="0" distB="0" distL="0" distR="0" wp14:anchorId="0349246E" wp14:editId="280732BB">
                      <wp:extent cx="5274310" cy="3076575"/>
                      <wp:effectExtent l="0" t="0" r="2540" b="0"/>
                      <wp:docPr id="56" name="画布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7" name="图片 57"/>
                                <pic:cNvPicPr>
                                  <a:picLocks noChangeAspect="1"/>
                                </pic:cNvPicPr>
                              </pic:nvPicPr>
                              <pic:blipFill>
                                <a:blip r:embed="rId25"/>
                                <a:stretch>
                                  <a:fillRect/>
                                </a:stretch>
                              </pic:blipFill>
                              <pic:spPr>
                                <a:xfrm>
                                  <a:off x="0" y="0"/>
                                  <a:ext cx="5276850" cy="3007238"/>
                                </a:xfrm>
                                <a:prstGeom prst="rect">
                                  <a:avLst/>
                                </a:prstGeom>
                              </pic:spPr>
                            </pic:pic>
                          </wpc:wpc>
                        </a:graphicData>
                      </a:graphic>
                    </wp:inline>
                  </w:drawing>
                </mc:Choice>
                <mc:Fallback>
                  <w:pict>
                    <v:group id="画布 56" o:spid="_x0000_s1026" editas="canvas" style="width:415.3pt;height:242.25pt;mso-position-horizontal-relative:char;mso-position-vertical-relative:line" coordsize="52743,30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">
                      <v:shape id="_x0000_s1027" type="#_x0000_t75" style="position:absolute;width:52743;height:30765;visibility:visible;mso-wrap-style:square">
                        <v:fill o:detectmouseclick="t"/>
                        <v:path o:connecttype="none"/>
                      </v:shape>
                      <v:shape id="图片 57" o:spid="_x0000_s1028" type="#_x0000_t75" style="position:absolute;width:52768;height:300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SJWLEAAAA2wAAAA8AAABkcnMvZG93bnJldi54bWxEj0FrwkAUhO9C/8PyhN7MRqE1RFcRbUEU&#10;FGN78PbIviZps29DdtX037uC4HGYmW+Y6bwztbhQ6yrLCoZRDII4t7riQsHX8XOQgHAeWWNtmRT8&#10;k4P57KU3xVTbKx/okvlCBAi7FBWU3jeplC4vyaCLbEMcvB/bGvRBtoXULV4D3NRyFMfv0mDFYaHE&#10;hpYl5X/Z2Sj4TnifbK38lauP0cl12Wa4sxulXvvdYgLCU+ef4Ud7rRW8jeH+JfwAO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fSJWLEAAAA2wAAAA8AAAAAAAAAAAAAAAAA&#10;nwIAAGRycy9kb3ducmV2LnhtbFBLBQYAAAAABAAEAPcAAACQAwAAAAA=&#10;">
                        <v:imagedata r:id="rId26" o:title=""/>
                        <v:path arrowok="t"/>
                      </v:shape>
                      <w10:anchorlock/>
                    </v:group>
                  </w:pict>
                </mc:Fallback>
              </mc:AlternateContent>
            </w:r>
          </w:p>
          <w:p w:rsidR="007C1F24" w:rsidRPr="00BB4870" w:rsidRDefault="001E633A" w:rsidP="001E633A">
            <w:pPr>
              <w:jc w:val="center"/>
              <w:rPr>
                <w:rFonts w:ascii="Times New Roman" w:hAnsi="Times New Roman" w:cs="Times New Roman"/>
                <w:b/>
                <w:szCs w:val="21"/>
              </w:rPr>
            </w:pPr>
            <w:r w:rsidRPr="00BB4870">
              <w:rPr>
                <w:rFonts w:ascii="Times New Roman" w:hAnsi="Times New Roman" w:cs="Times New Roman"/>
                <w:b/>
                <w:szCs w:val="21"/>
              </w:rPr>
              <w:t>图</w:t>
            </w:r>
            <w:r w:rsidRPr="00BB4870">
              <w:rPr>
                <w:rFonts w:ascii="Times New Roman" w:hAnsi="Times New Roman" w:cs="Times New Roman"/>
                <w:b/>
                <w:szCs w:val="21"/>
              </w:rPr>
              <w:t xml:space="preserve">4  </w:t>
            </w:r>
            <w:r w:rsidRPr="00BB4870">
              <w:rPr>
                <w:rFonts w:ascii="Times New Roman" w:hAnsi="Times New Roman" w:cs="Times New Roman"/>
                <w:b/>
                <w:szCs w:val="21"/>
              </w:rPr>
              <w:t>汽油加油工艺流程及产污环节图</w:t>
            </w:r>
          </w:p>
          <w:p w:rsidR="007C1F24" w:rsidRPr="00BB4870" w:rsidRDefault="007C1F24" w:rsidP="007C1F24">
            <w:pPr>
              <w:spacing w:line="360" w:lineRule="auto"/>
              <w:ind w:firstLineChars="200" w:firstLine="480"/>
              <w:rPr>
                <w:rFonts w:ascii="Times New Roman" w:eastAsia="宋体" w:hAnsi="Times New Roman" w:cs="Times New Roman"/>
                <w:sz w:val="24"/>
              </w:rPr>
            </w:pPr>
            <w:r w:rsidRPr="00BB4870">
              <w:rPr>
                <w:rFonts w:ascii="Times New Roman" w:eastAsia="宋体" w:hAnsi="Times New Roman" w:cs="Times New Roman"/>
                <w:sz w:val="24"/>
              </w:rPr>
              <w:t>2</w:t>
            </w:r>
            <w:r w:rsidRPr="00BB4870">
              <w:rPr>
                <w:rFonts w:ascii="Times New Roman" w:eastAsia="宋体" w:hAnsi="Times New Roman" w:cs="Times New Roman"/>
                <w:sz w:val="24"/>
              </w:rPr>
              <w:t>、油气回收系统</w:t>
            </w:r>
          </w:p>
          <w:p w:rsidR="007C1F24" w:rsidRPr="00BB4870" w:rsidRDefault="007C1F24" w:rsidP="007C1F24">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本项目拟设卸油油气回收系统一套及加油油气回收系统五套，五台汽油加油机油枪均用油气回收专用油枪，三个汽油罐设有油气回收管，对加油、卸油过程中挥发的油气进行回收。</w:t>
            </w:r>
          </w:p>
          <w:p w:rsidR="007C1F24" w:rsidRPr="00BB4870" w:rsidRDefault="007C1F24" w:rsidP="007C1F24">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卸油油气回收系统工作原理：油罐车卸下一定数量的油品，就需要吸入大致相等的气体补气，而加油站内的埋地油罐也因注入油品而向外排出相当数量的油气，次油气经过导管重新输回油罐车内，完成油气循环的卸油过程，回到油罐车内的油气，可由油罐车带回油库后，再经冷凝、吸附或燃烧等方式处理。加油油气回收系统工作原理：利用加油枪上的特殊装置，将原本会由汽车油箱溢散于空气中的油气，经加油枪、抽气马达、回收入油罐内。</w:t>
            </w:r>
          </w:p>
          <w:p w:rsidR="007C1F24" w:rsidRPr="00BB4870" w:rsidRDefault="007C1F24" w:rsidP="00187245">
            <w:pPr>
              <w:jc w:val="center"/>
              <w:rPr>
                <w:rFonts w:ascii="Times New Roman" w:hAnsi="Times New Roman" w:cs="Times New Roman"/>
              </w:rPr>
            </w:pPr>
            <w:r w:rsidRPr="00BB4870">
              <w:rPr>
                <w:noProof/>
              </w:rPr>
              <w:drawing>
                <wp:inline distT="0" distB="0" distL="0" distR="0" wp14:anchorId="3731EE34" wp14:editId="118C0933">
                  <wp:extent cx="5448300" cy="20002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48300" cy="2000250"/>
                          </a:xfrm>
                          <a:prstGeom prst="rect">
                            <a:avLst/>
                          </a:prstGeom>
                          <a:noFill/>
                          <a:ln>
                            <a:noFill/>
                          </a:ln>
                        </pic:spPr>
                      </pic:pic>
                    </a:graphicData>
                  </a:graphic>
                </wp:inline>
              </w:drawing>
            </w:r>
          </w:p>
          <w:p w:rsidR="007C1F24" w:rsidRPr="00BB4870" w:rsidRDefault="007C1F24" w:rsidP="007C1F24">
            <w:pPr>
              <w:spacing w:line="360" w:lineRule="auto"/>
              <w:jc w:val="center"/>
              <w:rPr>
                <w:rFonts w:ascii="Times New Roman" w:hAnsi="Times New Roman" w:cs="Times New Roman"/>
                <w:b/>
                <w:bCs/>
                <w:szCs w:val="21"/>
              </w:rPr>
            </w:pPr>
            <w:r w:rsidRPr="00BB4870">
              <w:rPr>
                <w:rFonts w:ascii="Times New Roman" w:hAnsi="Times New Roman" w:cs="Times New Roman"/>
                <w:b/>
                <w:bCs/>
                <w:szCs w:val="21"/>
              </w:rPr>
              <w:t>图</w:t>
            </w:r>
            <w:r w:rsidRPr="00BB4870">
              <w:rPr>
                <w:rFonts w:ascii="Times New Roman" w:hAnsi="Times New Roman" w:cs="Times New Roman"/>
                <w:b/>
                <w:bCs/>
                <w:szCs w:val="21"/>
              </w:rPr>
              <w:t xml:space="preserve">4  </w:t>
            </w:r>
            <w:r w:rsidRPr="00BB4870">
              <w:rPr>
                <w:rFonts w:ascii="Times New Roman" w:hAnsi="Times New Roman" w:cs="Times New Roman"/>
                <w:b/>
                <w:bCs/>
                <w:szCs w:val="21"/>
              </w:rPr>
              <w:t>卸油油气回收系统</w:t>
            </w:r>
          </w:p>
          <w:p w:rsidR="007C1F24" w:rsidRPr="00BB4870" w:rsidRDefault="007C1F24" w:rsidP="001E633A">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lastRenderedPageBreak/>
              <w:t>卸油油气回收系统是通过压力平衡原理，将在卸油过程中挥发的油气收集到油罐车内，运回储油库进行油气回收处理的过程。该阶段油气回收实现过程：在油罐车卸油过程中，储油车内压力减小，地下储罐内压力增加，地下储罐与油罐车内的压力差，使卸油过程中挥发的油气通过管线回到油罐车内，达到油气收集的目的。待卸油结束，地下储罐与油罐车内压力达到平衡状态，一次油气回收阶段结束。</w:t>
            </w:r>
          </w:p>
          <w:p w:rsidR="007C1F24" w:rsidRPr="00BB4870" w:rsidRDefault="007C1F24" w:rsidP="00187245">
            <w:pPr>
              <w:jc w:val="center"/>
              <w:rPr>
                <w:rFonts w:ascii="Times New Roman" w:hAnsi="Times New Roman" w:cs="Times New Roman"/>
              </w:rPr>
            </w:pPr>
            <w:r w:rsidRPr="00BB4870">
              <w:rPr>
                <w:noProof/>
              </w:rPr>
              <w:drawing>
                <wp:inline distT="0" distB="0" distL="0" distR="0" wp14:anchorId="4449A7DE" wp14:editId="58B9CE48">
                  <wp:extent cx="5581650" cy="22193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1650" cy="2219325"/>
                          </a:xfrm>
                          <a:prstGeom prst="rect">
                            <a:avLst/>
                          </a:prstGeom>
                          <a:noFill/>
                          <a:ln>
                            <a:noFill/>
                          </a:ln>
                        </pic:spPr>
                      </pic:pic>
                    </a:graphicData>
                  </a:graphic>
                </wp:inline>
              </w:drawing>
            </w:r>
          </w:p>
          <w:p w:rsidR="007C1F24" w:rsidRPr="00BB4870" w:rsidRDefault="007C1F24" w:rsidP="005C62F9">
            <w:pPr>
              <w:spacing w:line="360" w:lineRule="auto"/>
              <w:jc w:val="center"/>
              <w:rPr>
                <w:rFonts w:ascii="Times New Roman" w:hAnsi="Times New Roman" w:cs="Times New Roman"/>
                <w:b/>
                <w:bCs/>
                <w:szCs w:val="21"/>
              </w:rPr>
            </w:pPr>
            <w:r w:rsidRPr="00BB4870">
              <w:rPr>
                <w:rFonts w:ascii="Times New Roman" w:hAnsi="Times New Roman" w:cs="Times New Roman"/>
                <w:b/>
                <w:bCs/>
                <w:szCs w:val="21"/>
              </w:rPr>
              <w:t>图</w:t>
            </w:r>
            <w:r w:rsidRPr="00BB4870">
              <w:rPr>
                <w:rFonts w:ascii="Times New Roman" w:hAnsi="Times New Roman" w:cs="Times New Roman"/>
                <w:b/>
                <w:bCs/>
                <w:szCs w:val="21"/>
              </w:rPr>
              <w:t xml:space="preserve">5  </w:t>
            </w:r>
            <w:r w:rsidRPr="00BB4870">
              <w:rPr>
                <w:rFonts w:ascii="Times New Roman" w:hAnsi="Times New Roman" w:cs="Times New Roman"/>
                <w:b/>
                <w:bCs/>
                <w:szCs w:val="21"/>
              </w:rPr>
              <w:t>加油油气回收系统</w:t>
            </w:r>
          </w:p>
          <w:p w:rsidR="007C1F24" w:rsidRPr="00BB4870" w:rsidRDefault="007C1F24" w:rsidP="007C1F24">
            <w:pPr>
              <w:spacing w:line="360" w:lineRule="auto"/>
              <w:ind w:firstLineChars="200" w:firstLine="480"/>
              <w:rPr>
                <w:rFonts w:ascii="Times New Roman" w:hAnsi="Times New Roman" w:cs="Times New Roman"/>
                <w:b/>
                <w:bCs/>
                <w:sz w:val="22"/>
                <w:szCs w:val="18"/>
              </w:rPr>
            </w:pPr>
            <w:r w:rsidRPr="00BB4870">
              <w:rPr>
                <w:rFonts w:ascii="Times New Roman" w:hAnsi="Times New Roman" w:cs="Times New Roman"/>
                <w:bCs/>
                <w:color w:val="000000"/>
                <w:sz w:val="24"/>
              </w:rPr>
              <w:t>油气回收实现过程：在加油站为汽车加油过程中，通过真空泵产生一定真空度，经过加油枪、油气回收管、真空泵等油气回收设备，按照气液比控制在</w:t>
            </w:r>
            <w:r w:rsidRPr="00BB4870">
              <w:rPr>
                <w:rFonts w:ascii="Times New Roman" w:hAnsi="Times New Roman" w:cs="Times New Roman"/>
                <w:bCs/>
                <w:color w:val="000000"/>
                <w:sz w:val="24"/>
              </w:rPr>
              <w:t>1.0</w:t>
            </w:r>
            <w:r w:rsidRPr="00BB4870">
              <w:rPr>
                <w:rFonts w:ascii="Times New Roman" w:hAnsi="Times New Roman" w:cs="Times New Roman"/>
                <w:bCs/>
                <w:color w:val="000000"/>
                <w:sz w:val="24"/>
              </w:rPr>
              <w:t>至</w:t>
            </w:r>
            <w:r w:rsidRPr="00BB4870">
              <w:rPr>
                <w:rFonts w:ascii="Times New Roman" w:hAnsi="Times New Roman" w:cs="Times New Roman"/>
                <w:bCs/>
                <w:color w:val="000000"/>
                <w:sz w:val="24"/>
              </w:rPr>
              <w:t>1.2</w:t>
            </w:r>
            <w:r w:rsidRPr="00BB4870">
              <w:rPr>
                <w:rFonts w:ascii="Times New Roman" w:hAnsi="Times New Roman" w:cs="Times New Roman"/>
                <w:bCs/>
                <w:color w:val="000000"/>
                <w:sz w:val="24"/>
              </w:rPr>
              <w:t>之间的要求，将加油过程中挥发的油气回收到油罐内。</w:t>
            </w:r>
          </w:p>
          <w:p w:rsidR="007C1F24" w:rsidRPr="00BB4870" w:rsidRDefault="007C1F24" w:rsidP="007C1F24">
            <w:pPr>
              <w:spacing w:line="360" w:lineRule="auto"/>
              <w:rPr>
                <w:rFonts w:ascii="Times New Roman" w:hAnsi="Times New Roman" w:cs="Times New Roman"/>
                <w:b/>
                <w:bCs/>
                <w:sz w:val="28"/>
                <w:szCs w:val="28"/>
              </w:rPr>
            </w:pPr>
            <w:r w:rsidRPr="00BB4870">
              <w:rPr>
                <w:rFonts w:ascii="Times New Roman" w:hAnsi="Times New Roman" w:cs="Times New Roman"/>
                <w:b/>
                <w:bCs/>
                <w:sz w:val="28"/>
                <w:szCs w:val="28"/>
              </w:rPr>
              <w:t>主要污染工序</w:t>
            </w:r>
          </w:p>
          <w:p w:rsidR="007C1F24" w:rsidRPr="00BB4870" w:rsidRDefault="007C1F24" w:rsidP="007C1F24">
            <w:pPr>
              <w:spacing w:line="360" w:lineRule="auto"/>
              <w:rPr>
                <w:rFonts w:ascii="Times New Roman" w:hAnsi="Times New Roman" w:cs="Times New Roman"/>
                <w:b/>
                <w:bCs/>
                <w:sz w:val="24"/>
              </w:rPr>
            </w:pPr>
            <w:r w:rsidRPr="00BB4870">
              <w:rPr>
                <w:rFonts w:ascii="Times New Roman" w:hAnsi="Times New Roman" w:cs="Times New Roman"/>
                <w:b/>
                <w:bCs/>
                <w:sz w:val="24"/>
              </w:rPr>
              <w:t>一、施工期主要污染源分析</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1</w:t>
            </w:r>
            <w:r w:rsidRPr="00BB4870">
              <w:rPr>
                <w:rFonts w:ascii="Times New Roman" w:hAnsi="Times New Roman" w:cs="Times New Roman"/>
                <w:bCs/>
                <w:sz w:val="24"/>
              </w:rPr>
              <w:t>、废水污染源分析</w:t>
            </w:r>
          </w:p>
          <w:p w:rsidR="007C1F24" w:rsidRPr="00BB4870" w:rsidRDefault="002D6D20" w:rsidP="007C1F24">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本项目施工期间不设施工营地</w:t>
            </w:r>
            <w:r w:rsidR="007C1F24" w:rsidRPr="00BB4870">
              <w:rPr>
                <w:rFonts w:ascii="Times New Roman" w:hAnsi="Times New Roman" w:cs="Times New Roman"/>
                <w:bCs/>
                <w:sz w:val="24"/>
              </w:rPr>
              <w:t>，施工人员可依托</w:t>
            </w:r>
            <w:r w:rsidR="00E069BD" w:rsidRPr="00BB4870">
              <w:rPr>
                <w:rFonts w:ascii="Times New Roman" w:hAnsi="Times New Roman" w:cs="Times New Roman"/>
                <w:bCs/>
                <w:sz w:val="24"/>
              </w:rPr>
              <w:t>附近居民</w:t>
            </w:r>
            <w:r w:rsidR="007C1F24" w:rsidRPr="00BB4870">
              <w:rPr>
                <w:rFonts w:ascii="Times New Roman" w:hAnsi="Times New Roman" w:cs="Times New Roman"/>
                <w:bCs/>
                <w:sz w:val="24"/>
              </w:rPr>
              <w:t>的卫生设施。施工期废水主要是来自暴雨地表径流、施工废水。施工废水包括开挖产生的泥浆水、机械设备运转的冷却水和洗涤水；暴雨地表径流冲刷浮土、建筑砂石、垃圾、弃土、不但会夹带大量泥沙，而且会携带油类、水泥等种类污染物。</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暴雨地表径流和施工废水都可以收集进入沉淀池，经沉淀后回用于施工，其产生量难以预计。项目施工期场地四周将敷设排水沟（管），并修建临时沉淀池，含</w:t>
            </w:r>
            <w:r w:rsidRPr="00BB4870">
              <w:rPr>
                <w:rFonts w:ascii="Times New Roman" w:hAnsi="Times New Roman" w:cs="Times New Roman"/>
                <w:bCs/>
                <w:sz w:val="24"/>
              </w:rPr>
              <w:t>SS</w:t>
            </w:r>
            <w:r w:rsidRPr="00BB4870">
              <w:rPr>
                <w:rFonts w:ascii="Times New Roman" w:hAnsi="Times New Roman" w:cs="Times New Roman"/>
                <w:bCs/>
                <w:sz w:val="24"/>
              </w:rPr>
              <w:t>、微量机油的雨水以及进出施工场地的车辆清洗废水排入沉淀池进行沉淀澄清处理后回用，不得随意排放。</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2</w:t>
            </w:r>
            <w:r w:rsidRPr="00BB4870">
              <w:rPr>
                <w:rFonts w:ascii="Times New Roman" w:hAnsi="Times New Roman" w:cs="Times New Roman"/>
                <w:bCs/>
                <w:sz w:val="24"/>
              </w:rPr>
              <w:t>、废气污染源分析</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lastRenderedPageBreak/>
              <w:t>施工期废气主要来自施工场地内土方、细砂、水泥等易扬尘材料堆场扬尘和汽车行驶产生的道路扬尘。</w:t>
            </w:r>
          </w:p>
          <w:p w:rsidR="007C1F24" w:rsidRPr="00BB4870" w:rsidRDefault="005C62F9"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(1)</w:t>
            </w:r>
            <w:r w:rsidR="007C1F24" w:rsidRPr="00BB4870">
              <w:rPr>
                <w:rFonts w:ascii="Times New Roman" w:hAnsi="Times New Roman" w:cs="Times New Roman"/>
                <w:bCs/>
                <w:sz w:val="24"/>
              </w:rPr>
              <w:t>施工场地扬尘</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由于施工的需要，一些建材需露天堆放；一些施工点表层土壤需人工开挖、堆放，在气候干燥又有风的情况下，会产生扬尘，扬尘量可按堆场起尘的经验公式计算：</w:t>
            </w:r>
          </w:p>
          <w:p w:rsidR="007C1F24" w:rsidRPr="00BB4870" w:rsidRDefault="007C1F24" w:rsidP="00ED07CC">
            <w:pPr>
              <w:spacing w:line="360" w:lineRule="auto"/>
              <w:jc w:val="center"/>
              <w:rPr>
                <w:rFonts w:ascii="Times New Roman" w:hAnsi="Times New Roman" w:cs="Times New Roman"/>
                <w:bCs/>
                <w:sz w:val="24"/>
              </w:rPr>
            </w:pPr>
            <w:r w:rsidRPr="00BB4870">
              <w:rPr>
                <w:bCs/>
                <w:noProof/>
                <w:sz w:val="24"/>
              </w:rPr>
              <w:drawing>
                <wp:inline distT="0" distB="0" distL="0" distR="0" wp14:anchorId="6B2B89CE" wp14:editId="00528206">
                  <wp:extent cx="1933575" cy="3238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33575" cy="323850"/>
                          </a:xfrm>
                          <a:prstGeom prst="rect">
                            <a:avLst/>
                          </a:prstGeom>
                          <a:noFill/>
                          <a:ln>
                            <a:noFill/>
                          </a:ln>
                        </pic:spPr>
                      </pic:pic>
                    </a:graphicData>
                  </a:graphic>
                </wp:inline>
              </w:drawing>
            </w:r>
          </w:p>
          <w:p w:rsidR="007C1F24" w:rsidRPr="00BB4870" w:rsidRDefault="007C1F24" w:rsidP="00ED07CC">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其中：</w:t>
            </w:r>
            <w:r w:rsidRPr="00BB4870">
              <w:rPr>
                <w:rFonts w:ascii="Times New Roman" w:hAnsi="Times New Roman" w:cs="Times New Roman"/>
                <w:bCs/>
                <w:sz w:val="24"/>
              </w:rPr>
              <w:t>Q——</w:t>
            </w:r>
            <w:r w:rsidRPr="00BB4870">
              <w:rPr>
                <w:rFonts w:ascii="Times New Roman" w:hAnsi="Times New Roman" w:cs="Times New Roman"/>
                <w:bCs/>
                <w:sz w:val="24"/>
              </w:rPr>
              <w:t>起尘量，</w:t>
            </w:r>
            <w:r w:rsidRPr="00BB4870">
              <w:rPr>
                <w:rFonts w:ascii="Times New Roman" w:hAnsi="Times New Roman" w:cs="Times New Roman"/>
                <w:bCs/>
                <w:sz w:val="24"/>
              </w:rPr>
              <w:t>kg/t·a</w:t>
            </w:r>
            <w:r w:rsidRPr="00BB4870">
              <w:rPr>
                <w:rFonts w:ascii="Times New Roman" w:hAnsi="Times New Roman" w:cs="Times New Roman"/>
                <w:bCs/>
                <w:sz w:val="24"/>
              </w:rPr>
              <w:t>；</w:t>
            </w:r>
          </w:p>
          <w:p w:rsidR="007C1F24" w:rsidRPr="00BB4870" w:rsidRDefault="007C1F24" w:rsidP="00ED07CC">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V</w:t>
            </w:r>
            <w:r w:rsidRPr="00BB4870">
              <w:rPr>
                <w:rFonts w:ascii="Times New Roman" w:hAnsi="Times New Roman" w:cs="Times New Roman"/>
                <w:bCs/>
                <w:sz w:val="24"/>
                <w:vertAlign w:val="subscript"/>
              </w:rPr>
              <w:t>50</w:t>
            </w:r>
            <w:r w:rsidRPr="00BB4870">
              <w:rPr>
                <w:rFonts w:ascii="Times New Roman" w:hAnsi="Times New Roman" w:cs="Times New Roman"/>
                <w:bCs/>
                <w:sz w:val="24"/>
              </w:rPr>
              <w:t>——</w:t>
            </w:r>
            <w:r w:rsidRPr="00BB4870">
              <w:rPr>
                <w:rFonts w:ascii="Times New Roman" w:hAnsi="Times New Roman" w:cs="Times New Roman"/>
                <w:bCs/>
                <w:sz w:val="24"/>
              </w:rPr>
              <w:t>距地面</w:t>
            </w:r>
            <w:r w:rsidRPr="00BB4870">
              <w:rPr>
                <w:rFonts w:ascii="Times New Roman" w:hAnsi="Times New Roman" w:cs="Times New Roman"/>
                <w:bCs/>
                <w:sz w:val="24"/>
              </w:rPr>
              <w:t>50</w:t>
            </w:r>
            <w:r w:rsidRPr="00BB4870">
              <w:rPr>
                <w:rFonts w:ascii="Times New Roman" w:hAnsi="Times New Roman" w:cs="Times New Roman"/>
                <w:bCs/>
                <w:sz w:val="24"/>
              </w:rPr>
              <w:t>米处风速，</w:t>
            </w:r>
            <w:r w:rsidRPr="00BB4870">
              <w:rPr>
                <w:rFonts w:ascii="Times New Roman" w:hAnsi="Times New Roman" w:cs="Times New Roman"/>
                <w:bCs/>
                <w:sz w:val="24"/>
              </w:rPr>
              <w:t>m/s</w:t>
            </w:r>
            <w:r w:rsidRPr="00BB4870">
              <w:rPr>
                <w:rFonts w:ascii="Times New Roman" w:hAnsi="Times New Roman" w:cs="Times New Roman"/>
                <w:bCs/>
                <w:sz w:val="24"/>
              </w:rPr>
              <w:t>；</w:t>
            </w:r>
          </w:p>
          <w:p w:rsidR="007C1F24" w:rsidRPr="00BB4870" w:rsidRDefault="007C1F24" w:rsidP="00ED07CC">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V</w:t>
            </w:r>
            <w:r w:rsidRPr="00BB4870">
              <w:rPr>
                <w:rFonts w:ascii="Times New Roman" w:hAnsi="Times New Roman" w:cs="Times New Roman"/>
                <w:bCs/>
                <w:sz w:val="24"/>
                <w:vertAlign w:val="subscript"/>
              </w:rPr>
              <w:t>0</w:t>
            </w:r>
            <w:r w:rsidRPr="00BB4870">
              <w:rPr>
                <w:rFonts w:ascii="Times New Roman" w:hAnsi="Times New Roman" w:cs="Times New Roman"/>
                <w:bCs/>
                <w:sz w:val="24"/>
              </w:rPr>
              <w:t>——</w:t>
            </w:r>
            <w:r w:rsidRPr="00BB4870">
              <w:rPr>
                <w:rFonts w:ascii="Times New Roman" w:hAnsi="Times New Roman" w:cs="Times New Roman"/>
                <w:bCs/>
                <w:sz w:val="24"/>
              </w:rPr>
              <w:t>起尘风速，</w:t>
            </w:r>
            <w:r w:rsidRPr="00BB4870">
              <w:rPr>
                <w:rFonts w:ascii="Times New Roman" w:hAnsi="Times New Roman" w:cs="Times New Roman"/>
                <w:bCs/>
                <w:sz w:val="24"/>
              </w:rPr>
              <w:t>m/s</w:t>
            </w:r>
            <w:r w:rsidRPr="00BB4870">
              <w:rPr>
                <w:rFonts w:ascii="Times New Roman" w:hAnsi="Times New Roman" w:cs="Times New Roman"/>
                <w:bCs/>
                <w:sz w:val="24"/>
              </w:rPr>
              <w:t>；</w:t>
            </w:r>
          </w:p>
          <w:p w:rsidR="007C1F24" w:rsidRPr="00BB4870" w:rsidRDefault="007C1F24" w:rsidP="00ED07CC">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W——</w:t>
            </w:r>
            <w:r w:rsidRPr="00BB4870">
              <w:rPr>
                <w:rFonts w:ascii="Times New Roman" w:hAnsi="Times New Roman" w:cs="Times New Roman"/>
                <w:bCs/>
                <w:sz w:val="24"/>
              </w:rPr>
              <w:t>尘粒的含水率，</w:t>
            </w:r>
            <w:r w:rsidRPr="00BB4870">
              <w:rPr>
                <w:rFonts w:ascii="Times New Roman" w:hAnsi="Times New Roman" w:cs="Times New Roman"/>
                <w:bCs/>
                <w:sz w:val="24"/>
              </w:rPr>
              <w:t>%</w:t>
            </w:r>
            <w:r w:rsidRPr="00BB4870">
              <w:rPr>
                <w:rFonts w:ascii="Times New Roman" w:hAnsi="Times New Roman" w:cs="Times New Roman"/>
                <w:bCs/>
                <w:sz w:val="24"/>
              </w:rPr>
              <w:t>。</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起尘量和含水率有关，因此，减少露天堆放和保证一定的含水率及减少裸露地面是减少风力起尘的有效手段。尘粒在空气中的传播扩散情况与风速等气象条件有关，也与尘粒本身的沉降速度有关。不同粒径的尘粒的沉降速度见表</w:t>
            </w:r>
            <w:r w:rsidRPr="00BB4870">
              <w:rPr>
                <w:rFonts w:ascii="Times New Roman" w:hAnsi="Times New Roman" w:cs="Times New Roman"/>
                <w:bCs/>
                <w:sz w:val="24"/>
              </w:rPr>
              <w:t>6-1</w:t>
            </w:r>
            <w:r w:rsidRPr="00BB4870">
              <w:rPr>
                <w:rFonts w:ascii="Times New Roman" w:hAnsi="Times New Roman" w:cs="Times New Roman"/>
                <w:bCs/>
                <w:sz w:val="24"/>
              </w:rPr>
              <w:t>。</w:t>
            </w:r>
          </w:p>
          <w:p w:rsidR="007C1F24" w:rsidRPr="00BB4870" w:rsidRDefault="007C1F24" w:rsidP="007C1F24">
            <w:pPr>
              <w:spacing w:line="360" w:lineRule="auto"/>
              <w:jc w:val="center"/>
              <w:rPr>
                <w:rFonts w:ascii="Times New Roman" w:eastAsia="宋体" w:hAnsi="Times New Roman" w:cs="Times New Roman"/>
                <w:b/>
                <w:color w:val="000000"/>
                <w:szCs w:val="21"/>
              </w:rPr>
            </w:pPr>
            <w:r w:rsidRPr="00BB4870">
              <w:rPr>
                <w:rFonts w:ascii="Times New Roman" w:eastAsia="宋体" w:hAnsi="Times New Roman" w:cs="Times New Roman"/>
                <w:b/>
                <w:color w:val="000000"/>
                <w:szCs w:val="21"/>
                <w:lang w:bidi="ar"/>
              </w:rPr>
              <w:t>表</w:t>
            </w:r>
            <w:r w:rsidRPr="00BB4870">
              <w:rPr>
                <w:rFonts w:ascii="Times New Roman" w:eastAsia="宋体" w:hAnsi="Times New Roman" w:cs="Times New Roman"/>
                <w:b/>
                <w:color w:val="000000"/>
                <w:szCs w:val="21"/>
                <w:lang w:bidi="ar"/>
              </w:rPr>
              <w:t xml:space="preserve">6-1  </w:t>
            </w:r>
            <w:r w:rsidRPr="00BB4870">
              <w:rPr>
                <w:rFonts w:ascii="Times New Roman" w:eastAsia="宋体" w:hAnsi="Times New Roman" w:cs="Times New Roman"/>
                <w:b/>
                <w:color w:val="000000"/>
                <w:szCs w:val="21"/>
                <w:lang w:bidi="ar"/>
              </w:rPr>
              <w:t>不同粒径尘粒的沉降速度</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0"/>
              <w:gridCol w:w="934"/>
              <w:gridCol w:w="934"/>
              <w:gridCol w:w="934"/>
              <w:gridCol w:w="934"/>
              <w:gridCol w:w="933"/>
              <w:gridCol w:w="934"/>
              <w:gridCol w:w="934"/>
            </w:tblGrid>
            <w:tr w:rsidR="007C1F24" w:rsidRPr="00BB4870" w:rsidTr="00D85CEB">
              <w:trPr>
                <w:trHeight w:val="340"/>
                <w:jc w:val="center"/>
              </w:trPr>
              <w:tc>
                <w:tcPr>
                  <w:tcW w:w="2080" w:type="dxa"/>
                  <w:tcBorders>
                    <w:tl2br w:val="nil"/>
                    <w:tr2bl w:val="nil"/>
                  </w:tcBorders>
                  <w:vAlign w:val="center"/>
                </w:tcPr>
                <w:p w:rsidR="007C1F24" w:rsidRPr="00BB4870" w:rsidRDefault="007C1F24" w:rsidP="00D85CEB">
                  <w:pPr>
                    <w:jc w:val="center"/>
                    <w:rPr>
                      <w:b/>
                      <w:color w:val="000000"/>
                      <w:szCs w:val="21"/>
                    </w:rPr>
                  </w:pPr>
                  <w:r w:rsidRPr="00BB4870">
                    <w:rPr>
                      <w:b/>
                      <w:color w:val="000000"/>
                      <w:szCs w:val="21"/>
                      <w:lang w:bidi="ar"/>
                    </w:rPr>
                    <w:t>粒径</w:t>
                  </w:r>
                  <w:r w:rsidRPr="00BB4870">
                    <w:rPr>
                      <w:b/>
                      <w:color w:val="000000"/>
                      <w:szCs w:val="21"/>
                      <w:lang w:bidi="ar"/>
                    </w:rPr>
                    <w:t>(μm )</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10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20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30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40</w:t>
                  </w:r>
                </w:p>
              </w:tc>
              <w:tc>
                <w:tcPr>
                  <w:tcW w:w="933"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50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60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70</w:t>
                  </w:r>
                </w:p>
              </w:tc>
            </w:tr>
            <w:tr w:rsidR="007C1F24" w:rsidRPr="00BB4870" w:rsidTr="00D85CEB">
              <w:trPr>
                <w:trHeight w:val="340"/>
                <w:jc w:val="center"/>
              </w:trPr>
              <w:tc>
                <w:tcPr>
                  <w:tcW w:w="2080" w:type="dxa"/>
                  <w:tcBorders>
                    <w:tl2br w:val="nil"/>
                    <w:tr2bl w:val="nil"/>
                  </w:tcBorders>
                  <w:vAlign w:val="center"/>
                </w:tcPr>
                <w:p w:rsidR="007C1F24" w:rsidRPr="00BB4870" w:rsidRDefault="007C1F24" w:rsidP="00D85CEB">
                  <w:pPr>
                    <w:jc w:val="center"/>
                    <w:rPr>
                      <w:b/>
                      <w:color w:val="000000"/>
                      <w:szCs w:val="21"/>
                    </w:rPr>
                  </w:pPr>
                  <w:r w:rsidRPr="00BB4870">
                    <w:rPr>
                      <w:b/>
                      <w:color w:val="000000"/>
                      <w:szCs w:val="21"/>
                      <w:lang w:bidi="ar"/>
                    </w:rPr>
                    <w:t>沉降速度</w:t>
                  </w:r>
                  <w:r w:rsidRPr="00BB4870">
                    <w:rPr>
                      <w:b/>
                      <w:color w:val="000000"/>
                      <w:szCs w:val="21"/>
                      <w:lang w:bidi="ar"/>
                    </w:rPr>
                    <w:t>(m/s)</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0.03</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0.012</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0.027</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0.048</w:t>
                  </w:r>
                </w:p>
              </w:tc>
              <w:tc>
                <w:tcPr>
                  <w:tcW w:w="933"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0.075</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0.108</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0.147</w:t>
                  </w:r>
                </w:p>
              </w:tc>
            </w:tr>
            <w:tr w:rsidR="007C1F24" w:rsidRPr="00BB4870" w:rsidTr="00D85CEB">
              <w:trPr>
                <w:trHeight w:val="340"/>
                <w:jc w:val="center"/>
              </w:trPr>
              <w:tc>
                <w:tcPr>
                  <w:tcW w:w="2080" w:type="dxa"/>
                  <w:tcBorders>
                    <w:tl2br w:val="nil"/>
                    <w:tr2bl w:val="nil"/>
                  </w:tcBorders>
                  <w:vAlign w:val="center"/>
                </w:tcPr>
                <w:p w:rsidR="007C1F24" w:rsidRPr="00BB4870" w:rsidRDefault="007C1F24" w:rsidP="00D85CEB">
                  <w:pPr>
                    <w:jc w:val="center"/>
                    <w:rPr>
                      <w:b/>
                      <w:color w:val="000000"/>
                      <w:szCs w:val="21"/>
                    </w:rPr>
                  </w:pPr>
                  <w:r w:rsidRPr="00BB4870">
                    <w:rPr>
                      <w:b/>
                      <w:color w:val="000000"/>
                      <w:szCs w:val="21"/>
                      <w:lang w:bidi="ar"/>
                    </w:rPr>
                    <w:t>粒径</w:t>
                  </w:r>
                  <w:r w:rsidRPr="00BB4870">
                    <w:rPr>
                      <w:b/>
                      <w:color w:val="000000"/>
                      <w:szCs w:val="21"/>
                      <w:lang w:bidi="ar"/>
                    </w:rPr>
                    <w:t>(μm )</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80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90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100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150</w:t>
                  </w:r>
                </w:p>
              </w:tc>
              <w:tc>
                <w:tcPr>
                  <w:tcW w:w="933"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200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250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350</w:t>
                  </w:r>
                </w:p>
              </w:tc>
            </w:tr>
            <w:tr w:rsidR="007C1F24" w:rsidRPr="00BB4870" w:rsidTr="00D85CEB">
              <w:trPr>
                <w:trHeight w:val="340"/>
                <w:jc w:val="center"/>
              </w:trPr>
              <w:tc>
                <w:tcPr>
                  <w:tcW w:w="2080" w:type="dxa"/>
                  <w:tcBorders>
                    <w:tl2br w:val="nil"/>
                    <w:tr2bl w:val="nil"/>
                  </w:tcBorders>
                  <w:vAlign w:val="center"/>
                </w:tcPr>
                <w:p w:rsidR="007C1F24" w:rsidRPr="00BB4870" w:rsidRDefault="007C1F24" w:rsidP="00D85CEB">
                  <w:pPr>
                    <w:jc w:val="center"/>
                    <w:rPr>
                      <w:b/>
                      <w:color w:val="000000"/>
                      <w:szCs w:val="21"/>
                    </w:rPr>
                  </w:pPr>
                  <w:r w:rsidRPr="00BB4870">
                    <w:rPr>
                      <w:b/>
                      <w:color w:val="000000"/>
                      <w:szCs w:val="21"/>
                      <w:lang w:bidi="ar"/>
                    </w:rPr>
                    <w:t>沉降速度</w:t>
                  </w:r>
                  <w:r w:rsidRPr="00BB4870">
                    <w:rPr>
                      <w:b/>
                      <w:color w:val="000000"/>
                      <w:szCs w:val="21"/>
                      <w:lang w:bidi="ar"/>
                    </w:rPr>
                    <w:t>(m/s)</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0.158</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0.170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0.182</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0.239</w:t>
                  </w:r>
                </w:p>
              </w:tc>
              <w:tc>
                <w:tcPr>
                  <w:tcW w:w="933"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0.804</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1.005</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1.829</w:t>
                  </w:r>
                </w:p>
              </w:tc>
            </w:tr>
            <w:tr w:rsidR="007C1F24" w:rsidRPr="00BB4870" w:rsidTr="00D85CEB">
              <w:trPr>
                <w:trHeight w:val="340"/>
                <w:jc w:val="center"/>
              </w:trPr>
              <w:tc>
                <w:tcPr>
                  <w:tcW w:w="2080" w:type="dxa"/>
                  <w:tcBorders>
                    <w:tl2br w:val="nil"/>
                    <w:tr2bl w:val="nil"/>
                  </w:tcBorders>
                  <w:vAlign w:val="center"/>
                </w:tcPr>
                <w:p w:rsidR="007C1F24" w:rsidRPr="00BB4870" w:rsidRDefault="007C1F24" w:rsidP="00D85CEB">
                  <w:pPr>
                    <w:jc w:val="center"/>
                    <w:rPr>
                      <w:b/>
                      <w:color w:val="000000"/>
                      <w:szCs w:val="21"/>
                    </w:rPr>
                  </w:pPr>
                  <w:r w:rsidRPr="00BB4870">
                    <w:rPr>
                      <w:b/>
                      <w:color w:val="000000"/>
                      <w:szCs w:val="21"/>
                      <w:lang w:bidi="ar"/>
                    </w:rPr>
                    <w:t>粒径</w:t>
                  </w:r>
                  <w:r w:rsidRPr="00BB4870">
                    <w:rPr>
                      <w:b/>
                      <w:color w:val="000000"/>
                      <w:szCs w:val="21"/>
                      <w:lang w:bidi="ar"/>
                    </w:rPr>
                    <w:t>(μm )</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450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550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650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750</w:t>
                  </w:r>
                </w:p>
              </w:tc>
              <w:tc>
                <w:tcPr>
                  <w:tcW w:w="933"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850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950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1050</w:t>
                  </w:r>
                </w:p>
              </w:tc>
            </w:tr>
            <w:tr w:rsidR="007C1F24" w:rsidRPr="00BB4870" w:rsidTr="00D85CEB">
              <w:trPr>
                <w:trHeight w:val="340"/>
                <w:jc w:val="center"/>
              </w:trPr>
              <w:tc>
                <w:tcPr>
                  <w:tcW w:w="2080" w:type="dxa"/>
                  <w:tcBorders>
                    <w:tl2br w:val="nil"/>
                    <w:tr2bl w:val="nil"/>
                  </w:tcBorders>
                  <w:vAlign w:val="center"/>
                </w:tcPr>
                <w:p w:rsidR="007C1F24" w:rsidRPr="00BB4870" w:rsidRDefault="007C1F24" w:rsidP="00D85CEB">
                  <w:pPr>
                    <w:jc w:val="center"/>
                    <w:rPr>
                      <w:b/>
                      <w:color w:val="000000"/>
                      <w:szCs w:val="21"/>
                    </w:rPr>
                  </w:pPr>
                  <w:r w:rsidRPr="00BB4870">
                    <w:rPr>
                      <w:b/>
                      <w:color w:val="000000"/>
                      <w:szCs w:val="21"/>
                      <w:lang w:bidi="ar"/>
                    </w:rPr>
                    <w:t>沉降速度</w:t>
                  </w:r>
                  <w:r w:rsidRPr="00BB4870">
                    <w:rPr>
                      <w:b/>
                      <w:color w:val="000000"/>
                      <w:szCs w:val="21"/>
                      <w:lang w:bidi="ar"/>
                    </w:rPr>
                    <w:t>(m/s)</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2.211</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2.614</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3.016</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3.418</w:t>
                  </w:r>
                </w:p>
              </w:tc>
              <w:tc>
                <w:tcPr>
                  <w:tcW w:w="933"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3.820</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4.222</w:t>
                  </w:r>
                </w:p>
              </w:tc>
              <w:tc>
                <w:tcPr>
                  <w:tcW w:w="934"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4.624</w:t>
                  </w:r>
                </w:p>
              </w:tc>
            </w:tr>
          </w:tbl>
          <w:p w:rsidR="007C1F24" w:rsidRPr="00BB4870" w:rsidRDefault="007C1F24" w:rsidP="007C1F24">
            <w:pPr>
              <w:spacing w:beforeLines="50" w:before="156" w:line="360" w:lineRule="auto"/>
              <w:ind w:firstLineChars="200" w:firstLine="480"/>
              <w:rPr>
                <w:rFonts w:ascii="Times New Roman" w:eastAsia="宋体" w:hAnsi="Times New Roman" w:cs="Times New Roman"/>
                <w:color w:val="000000"/>
                <w:sz w:val="24"/>
                <w:szCs w:val="24"/>
              </w:rPr>
            </w:pPr>
            <w:r w:rsidRPr="00BB4870">
              <w:rPr>
                <w:rFonts w:ascii="Times New Roman" w:eastAsia="宋体" w:hAnsi="Times New Roman" w:cs="Times New Roman"/>
                <w:color w:val="000000"/>
                <w:sz w:val="24"/>
                <w:szCs w:val="24"/>
                <w:lang w:bidi="ar"/>
              </w:rPr>
              <w:t>由上表可知，尘粒的沉降速度随粒径的增大而迅速增大，当粒径为</w:t>
            </w:r>
            <w:r w:rsidRPr="00BB4870">
              <w:rPr>
                <w:rFonts w:ascii="Times New Roman" w:eastAsia="宋体" w:hAnsi="Times New Roman" w:cs="Times New Roman"/>
                <w:color w:val="000000"/>
                <w:sz w:val="24"/>
                <w:szCs w:val="24"/>
                <w:lang w:bidi="ar"/>
              </w:rPr>
              <w:t>250μm</w:t>
            </w:r>
            <w:r w:rsidRPr="00BB4870">
              <w:rPr>
                <w:rFonts w:ascii="Times New Roman" w:eastAsia="宋体" w:hAnsi="Times New Roman" w:cs="Times New Roman"/>
                <w:color w:val="000000"/>
                <w:sz w:val="24"/>
                <w:szCs w:val="24"/>
                <w:lang w:bidi="ar"/>
              </w:rPr>
              <w:t>时，沉降速度为</w:t>
            </w:r>
            <w:r w:rsidRPr="00BB4870">
              <w:rPr>
                <w:rFonts w:ascii="Times New Roman" w:eastAsia="宋体" w:hAnsi="Times New Roman" w:cs="Times New Roman"/>
                <w:color w:val="000000"/>
                <w:sz w:val="24"/>
                <w:szCs w:val="24"/>
                <w:lang w:bidi="ar"/>
              </w:rPr>
              <w:t>1.005m/s</w:t>
            </w:r>
            <w:r w:rsidRPr="00BB4870">
              <w:rPr>
                <w:rFonts w:ascii="Times New Roman" w:eastAsia="宋体" w:hAnsi="Times New Roman" w:cs="Times New Roman"/>
                <w:color w:val="000000"/>
                <w:sz w:val="24"/>
                <w:szCs w:val="24"/>
                <w:lang w:bidi="ar"/>
              </w:rPr>
              <w:t>，因此可以认为当尘粒大于</w:t>
            </w:r>
            <w:r w:rsidRPr="00BB4870">
              <w:rPr>
                <w:rFonts w:ascii="Times New Roman" w:eastAsia="宋体" w:hAnsi="Times New Roman" w:cs="Times New Roman"/>
                <w:color w:val="000000"/>
                <w:sz w:val="24"/>
                <w:szCs w:val="24"/>
                <w:lang w:bidi="ar"/>
              </w:rPr>
              <w:t>250μm</w:t>
            </w:r>
            <w:r w:rsidRPr="00BB4870">
              <w:rPr>
                <w:rFonts w:ascii="Times New Roman" w:eastAsia="宋体" w:hAnsi="Times New Roman" w:cs="Times New Roman"/>
                <w:color w:val="000000"/>
                <w:sz w:val="24"/>
                <w:szCs w:val="24"/>
                <w:lang w:bidi="ar"/>
              </w:rPr>
              <w:t>时，主要影响范围在扬尘点下风向近距离范围内，而真正对外环境产生影响的是一些微小尘粒。根据现场的气候情况不同，其影响范围也有所不同。</w:t>
            </w:r>
          </w:p>
          <w:p w:rsidR="007C1F24" w:rsidRPr="00BB4870" w:rsidRDefault="005C62F9" w:rsidP="007C1F24">
            <w:pPr>
              <w:spacing w:line="360" w:lineRule="auto"/>
              <w:ind w:firstLineChars="196" w:firstLine="470"/>
              <w:rPr>
                <w:rFonts w:ascii="Times New Roman" w:eastAsia="宋体" w:hAnsi="Times New Roman" w:cs="Times New Roman"/>
                <w:color w:val="000000"/>
                <w:sz w:val="24"/>
                <w:szCs w:val="24"/>
              </w:rPr>
            </w:pPr>
            <w:r w:rsidRPr="00BB4870">
              <w:rPr>
                <w:rFonts w:ascii="Times New Roman" w:eastAsia="宋体" w:hAnsi="Times New Roman" w:cs="Times New Roman"/>
                <w:color w:val="000000"/>
                <w:sz w:val="24"/>
                <w:szCs w:val="24"/>
                <w:lang w:bidi="ar"/>
              </w:rPr>
              <w:t>(2)</w:t>
            </w:r>
            <w:r w:rsidR="007C1F24" w:rsidRPr="00BB4870">
              <w:rPr>
                <w:rFonts w:ascii="Times New Roman" w:eastAsia="宋体" w:hAnsi="Times New Roman" w:cs="Times New Roman"/>
                <w:color w:val="000000"/>
                <w:sz w:val="24"/>
                <w:szCs w:val="24"/>
                <w:lang w:bidi="ar"/>
              </w:rPr>
              <w:t>施工道路扬尘</w:t>
            </w:r>
          </w:p>
          <w:p w:rsidR="007C1F24" w:rsidRPr="00BB4870" w:rsidRDefault="007C1F24" w:rsidP="007C1F24">
            <w:pPr>
              <w:spacing w:line="360" w:lineRule="auto"/>
              <w:ind w:firstLineChars="196" w:firstLine="470"/>
              <w:rPr>
                <w:rFonts w:ascii="Times New Roman" w:eastAsia="宋体" w:hAnsi="Times New Roman" w:cs="Times New Roman"/>
                <w:color w:val="000000"/>
                <w:sz w:val="24"/>
                <w:szCs w:val="24"/>
                <w:lang w:bidi="ar"/>
              </w:rPr>
            </w:pPr>
            <w:r w:rsidRPr="00BB4870">
              <w:rPr>
                <w:rFonts w:ascii="Times New Roman" w:eastAsia="宋体" w:hAnsi="Times New Roman" w:cs="Times New Roman"/>
                <w:color w:val="000000"/>
                <w:sz w:val="24"/>
                <w:szCs w:val="24"/>
                <w:lang w:bidi="ar"/>
              </w:rPr>
              <w:t>据有关文献报道，车辆行驶产生的扬尘占总扬尘的</w:t>
            </w:r>
            <w:r w:rsidRPr="00BB4870">
              <w:rPr>
                <w:rFonts w:ascii="Times New Roman" w:eastAsia="宋体" w:hAnsi="Times New Roman" w:cs="Times New Roman"/>
                <w:color w:val="000000"/>
                <w:sz w:val="24"/>
                <w:szCs w:val="24"/>
                <w:lang w:bidi="ar"/>
              </w:rPr>
              <w:t>60%</w:t>
            </w:r>
            <w:r w:rsidRPr="00BB4870">
              <w:rPr>
                <w:rFonts w:ascii="Times New Roman" w:eastAsia="宋体" w:hAnsi="Times New Roman" w:cs="Times New Roman"/>
                <w:color w:val="000000"/>
                <w:sz w:val="24"/>
                <w:szCs w:val="24"/>
                <w:lang w:bidi="ar"/>
              </w:rPr>
              <w:t>以上，车辆行驶产生的扬尘，在尘土完全干燥情况下，可按下列经验公式计算：</w:t>
            </w:r>
          </w:p>
          <w:p w:rsidR="00ED07CC" w:rsidRPr="00BB4870" w:rsidRDefault="00CE79CD" w:rsidP="001E633A">
            <w:pPr>
              <w:spacing w:line="360" w:lineRule="auto"/>
              <w:ind w:firstLineChars="196" w:firstLine="470"/>
              <w:jc w:val="center"/>
              <w:rPr>
                <w:rFonts w:ascii="Times New Roman" w:eastAsia="宋体" w:hAnsi="Times New Roman" w:cs="Times New Roman"/>
                <w:color w:val="000000"/>
                <w:sz w:val="24"/>
                <w:szCs w:val="24"/>
              </w:rPr>
            </w:pPr>
            <m:oMathPara>
              <m:oMath>
                <m:sSub>
                  <m:sSubPr>
                    <m:ctrlPr>
                      <w:rPr>
                        <w:rFonts w:ascii="Cambria Math" w:eastAsia="宋体" w:hAnsi="Cambria Math" w:cs="Times New Roman"/>
                        <w:color w:val="000000"/>
                        <w:sz w:val="24"/>
                        <w:szCs w:val="24"/>
                      </w:rPr>
                    </m:ctrlPr>
                  </m:sSubPr>
                  <m:e>
                    <m:r>
                      <w:rPr>
                        <w:rFonts w:ascii="Cambria Math" w:eastAsia="宋体" w:hAnsi="Cambria Math" w:cs="Times New Roman"/>
                        <w:color w:val="000000"/>
                        <w:sz w:val="24"/>
                        <w:szCs w:val="24"/>
                      </w:rPr>
                      <m:t>Q</m:t>
                    </m:r>
                  </m:e>
                  <m:sub>
                    <m:r>
                      <w:rPr>
                        <w:rFonts w:ascii="Cambria Math" w:eastAsia="宋体" w:hAnsi="Cambria Math" w:cs="Times New Roman"/>
                        <w:color w:val="000000"/>
                        <w:sz w:val="24"/>
                        <w:szCs w:val="24"/>
                      </w:rPr>
                      <m:t>i</m:t>
                    </m:r>
                  </m:sub>
                </m:sSub>
                <m:r>
                  <m:rPr>
                    <m:sty m:val="p"/>
                  </m:rPr>
                  <w:rPr>
                    <w:rFonts w:ascii="Cambria Math" w:eastAsia="宋体" w:hAnsi="Cambria Math" w:cs="Times New Roman"/>
                    <w:color w:val="000000"/>
                    <w:sz w:val="24"/>
                    <w:szCs w:val="24"/>
                  </w:rPr>
                  <m:t>=0.0079V·</m:t>
                </m:r>
                <m:sSup>
                  <m:sSupPr>
                    <m:ctrlPr>
                      <w:rPr>
                        <w:rFonts w:ascii="Cambria Math" w:eastAsia="宋体" w:hAnsi="Cambria Math" w:cs="Times New Roman"/>
                        <w:color w:val="000000"/>
                        <w:sz w:val="24"/>
                        <w:szCs w:val="24"/>
                      </w:rPr>
                    </m:ctrlPr>
                  </m:sSupPr>
                  <m:e>
                    <m:r>
                      <w:rPr>
                        <w:rFonts w:ascii="Cambria Math" w:eastAsia="宋体" w:hAnsi="Cambria Math" w:cs="Times New Roman"/>
                        <w:color w:val="000000"/>
                        <w:sz w:val="24"/>
                        <w:szCs w:val="24"/>
                      </w:rPr>
                      <m:t>W</m:t>
                    </m:r>
                  </m:e>
                  <m:sup>
                    <m:r>
                      <w:rPr>
                        <w:rFonts w:ascii="Cambria Math" w:eastAsia="宋体" w:hAnsi="Cambria Math" w:cs="Times New Roman"/>
                        <w:color w:val="000000"/>
                        <w:sz w:val="24"/>
                        <w:szCs w:val="24"/>
                      </w:rPr>
                      <m:t>0.85</m:t>
                    </m:r>
                  </m:sup>
                </m:sSup>
                <m:r>
                  <w:rPr>
                    <w:rFonts w:ascii="Cambria Math" w:eastAsia="宋体" w:hAnsi="Cambria Math" w:cs="Times New Roman"/>
                    <w:color w:val="000000"/>
                    <w:sz w:val="24"/>
                    <w:szCs w:val="24"/>
                  </w:rPr>
                  <m:t>·</m:t>
                </m:r>
                <m:sSup>
                  <m:sSupPr>
                    <m:ctrlPr>
                      <w:rPr>
                        <w:rFonts w:ascii="Cambria Math" w:eastAsia="宋体" w:hAnsi="Cambria Math" w:cs="Times New Roman"/>
                        <w:color w:val="000000"/>
                        <w:sz w:val="24"/>
                        <w:szCs w:val="24"/>
                      </w:rPr>
                    </m:ctrlPr>
                  </m:sSupPr>
                  <m:e>
                    <m:r>
                      <w:rPr>
                        <w:rFonts w:ascii="Cambria Math" w:eastAsia="宋体" w:hAnsi="Cambria Math" w:cs="Times New Roman"/>
                        <w:color w:val="000000"/>
                        <w:sz w:val="24"/>
                        <w:szCs w:val="24"/>
                      </w:rPr>
                      <m:t>P</m:t>
                    </m:r>
                  </m:e>
                  <m:sup>
                    <m:r>
                      <w:rPr>
                        <w:rFonts w:ascii="Cambria Math" w:eastAsia="宋体" w:hAnsi="Cambria Math" w:cs="Times New Roman"/>
                        <w:color w:val="000000"/>
                        <w:sz w:val="24"/>
                        <w:szCs w:val="24"/>
                      </w:rPr>
                      <m:t>0.72</m:t>
                    </m:r>
                  </m:sup>
                </m:sSup>
              </m:oMath>
            </m:oMathPara>
          </w:p>
          <w:p w:rsidR="007C1F24" w:rsidRPr="00BB4870" w:rsidRDefault="007C1F24" w:rsidP="007C1F24">
            <w:pPr>
              <w:spacing w:line="360" w:lineRule="auto"/>
              <w:ind w:firstLineChars="196" w:firstLine="470"/>
              <w:rPr>
                <w:rFonts w:ascii="Times New Roman" w:eastAsia="宋体" w:hAnsi="Times New Roman" w:cs="Times New Roman"/>
                <w:color w:val="000000"/>
                <w:sz w:val="24"/>
                <w:szCs w:val="24"/>
              </w:rPr>
            </w:pPr>
            <w:r w:rsidRPr="00BB4870">
              <w:rPr>
                <w:rFonts w:ascii="Times New Roman" w:eastAsia="宋体" w:hAnsi="Times New Roman" w:cs="Times New Roman"/>
                <w:color w:val="000000"/>
                <w:sz w:val="24"/>
                <w:szCs w:val="24"/>
                <w:lang w:bidi="ar"/>
              </w:rPr>
              <w:t>其中：</w:t>
            </w:r>
            <w:r w:rsidRPr="00BB4870">
              <w:rPr>
                <w:rFonts w:ascii="Times New Roman" w:eastAsia="宋体" w:hAnsi="Times New Roman" w:cs="Times New Roman"/>
                <w:color w:val="000000"/>
                <w:sz w:val="24"/>
                <w:szCs w:val="24"/>
                <w:lang w:bidi="ar"/>
              </w:rPr>
              <w:t>Q—</w:t>
            </w:r>
            <w:r w:rsidRPr="00BB4870">
              <w:rPr>
                <w:rFonts w:ascii="Times New Roman" w:eastAsia="宋体" w:hAnsi="Times New Roman" w:cs="Times New Roman"/>
                <w:color w:val="000000"/>
                <w:sz w:val="24"/>
                <w:szCs w:val="24"/>
                <w:lang w:bidi="ar"/>
              </w:rPr>
              <w:t>汽车行驶时的扬尘，</w:t>
            </w:r>
            <w:r w:rsidRPr="00BB4870">
              <w:rPr>
                <w:rFonts w:ascii="Times New Roman" w:eastAsia="宋体" w:hAnsi="Times New Roman" w:cs="Times New Roman"/>
                <w:color w:val="000000"/>
                <w:sz w:val="24"/>
                <w:szCs w:val="24"/>
                <w:lang w:bidi="ar"/>
              </w:rPr>
              <w:t>kg/km·</w:t>
            </w:r>
            <w:r w:rsidRPr="00BB4870">
              <w:rPr>
                <w:rFonts w:ascii="Times New Roman" w:eastAsia="宋体" w:hAnsi="Times New Roman" w:cs="Times New Roman"/>
                <w:color w:val="000000"/>
                <w:sz w:val="24"/>
                <w:szCs w:val="24"/>
                <w:lang w:bidi="ar"/>
              </w:rPr>
              <w:t>辆；</w:t>
            </w:r>
          </w:p>
          <w:p w:rsidR="007C1F24" w:rsidRPr="00BB4870" w:rsidRDefault="007C1F24" w:rsidP="007C1F24">
            <w:pPr>
              <w:spacing w:line="360" w:lineRule="auto"/>
              <w:ind w:firstLineChars="196" w:firstLine="470"/>
              <w:rPr>
                <w:rFonts w:ascii="Times New Roman" w:eastAsia="宋体" w:hAnsi="Times New Roman" w:cs="Times New Roman"/>
                <w:color w:val="000000"/>
                <w:sz w:val="24"/>
                <w:szCs w:val="24"/>
              </w:rPr>
            </w:pPr>
            <w:r w:rsidRPr="00BB4870">
              <w:rPr>
                <w:rFonts w:ascii="Times New Roman" w:eastAsia="宋体" w:hAnsi="Times New Roman" w:cs="Times New Roman"/>
                <w:color w:val="000000"/>
                <w:sz w:val="24"/>
                <w:szCs w:val="24"/>
                <w:lang w:bidi="ar"/>
              </w:rPr>
              <w:t>V—</w:t>
            </w:r>
            <w:r w:rsidRPr="00BB4870">
              <w:rPr>
                <w:rFonts w:ascii="Times New Roman" w:eastAsia="宋体" w:hAnsi="Times New Roman" w:cs="Times New Roman"/>
                <w:color w:val="000000"/>
                <w:sz w:val="24"/>
                <w:szCs w:val="24"/>
                <w:lang w:bidi="ar"/>
              </w:rPr>
              <w:t>汽车车速，</w:t>
            </w:r>
            <w:r w:rsidRPr="00BB4870">
              <w:rPr>
                <w:rFonts w:ascii="Times New Roman" w:eastAsia="宋体" w:hAnsi="Times New Roman" w:cs="Times New Roman"/>
                <w:color w:val="000000"/>
                <w:sz w:val="24"/>
                <w:szCs w:val="24"/>
                <w:lang w:bidi="ar"/>
              </w:rPr>
              <w:t>km/h</w:t>
            </w:r>
            <w:r w:rsidRPr="00BB4870">
              <w:rPr>
                <w:rFonts w:ascii="Times New Roman" w:eastAsia="宋体" w:hAnsi="Times New Roman" w:cs="Times New Roman"/>
                <w:color w:val="000000"/>
                <w:sz w:val="24"/>
                <w:szCs w:val="24"/>
                <w:lang w:bidi="ar"/>
              </w:rPr>
              <w:t>；</w:t>
            </w:r>
          </w:p>
          <w:p w:rsidR="007C1F24" w:rsidRPr="00BB4870" w:rsidRDefault="007C1F24" w:rsidP="007C1F24">
            <w:pPr>
              <w:spacing w:line="360" w:lineRule="auto"/>
              <w:ind w:firstLineChars="196" w:firstLine="470"/>
              <w:rPr>
                <w:rFonts w:ascii="Times New Roman" w:eastAsia="宋体" w:hAnsi="Times New Roman" w:cs="Times New Roman"/>
                <w:color w:val="000000"/>
                <w:sz w:val="24"/>
                <w:szCs w:val="24"/>
              </w:rPr>
            </w:pPr>
            <w:r w:rsidRPr="00BB4870">
              <w:rPr>
                <w:rFonts w:ascii="Times New Roman" w:eastAsia="宋体" w:hAnsi="Times New Roman" w:cs="Times New Roman"/>
                <w:color w:val="000000"/>
                <w:sz w:val="24"/>
                <w:szCs w:val="24"/>
                <w:lang w:bidi="ar"/>
              </w:rPr>
              <w:lastRenderedPageBreak/>
              <w:t>W—</w:t>
            </w:r>
            <w:r w:rsidRPr="00BB4870">
              <w:rPr>
                <w:rFonts w:ascii="Times New Roman" w:eastAsia="宋体" w:hAnsi="Times New Roman" w:cs="Times New Roman"/>
                <w:color w:val="000000"/>
                <w:sz w:val="24"/>
                <w:szCs w:val="24"/>
                <w:lang w:bidi="ar"/>
              </w:rPr>
              <w:t>汽车载重量，</w:t>
            </w:r>
            <w:r w:rsidRPr="00BB4870">
              <w:rPr>
                <w:rFonts w:ascii="Times New Roman" w:eastAsia="宋体" w:hAnsi="Times New Roman" w:cs="Times New Roman"/>
                <w:color w:val="000000"/>
                <w:sz w:val="24"/>
                <w:szCs w:val="24"/>
                <w:lang w:bidi="ar"/>
              </w:rPr>
              <w:t>t</w:t>
            </w:r>
            <w:r w:rsidRPr="00BB4870">
              <w:rPr>
                <w:rFonts w:ascii="Times New Roman" w:eastAsia="宋体" w:hAnsi="Times New Roman" w:cs="Times New Roman"/>
                <w:color w:val="000000"/>
                <w:sz w:val="24"/>
                <w:szCs w:val="24"/>
                <w:lang w:bidi="ar"/>
              </w:rPr>
              <w:t>；</w:t>
            </w:r>
          </w:p>
          <w:p w:rsidR="007C1F24" w:rsidRPr="00BB4870" w:rsidRDefault="007C1F24" w:rsidP="007C1F24">
            <w:pPr>
              <w:spacing w:line="360" w:lineRule="auto"/>
              <w:ind w:firstLineChars="196" w:firstLine="470"/>
              <w:rPr>
                <w:rFonts w:ascii="Times New Roman" w:eastAsia="宋体" w:hAnsi="Times New Roman" w:cs="Times New Roman"/>
                <w:color w:val="000000"/>
                <w:sz w:val="24"/>
                <w:szCs w:val="24"/>
              </w:rPr>
            </w:pPr>
            <w:r w:rsidRPr="00BB4870">
              <w:rPr>
                <w:rFonts w:ascii="Times New Roman" w:eastAsia="宋体" w:hAnsi="Times New Roman" w:cs="Times New Roman"/>
                <w:color w:val="000000"/>
                <w:sz w:val="24"/>
                <w:szCs w:val="24"/>
                <w:lang w:bidi="ar"/>
              </w:rPr>
              <w:t>P—</w:t>
            </w:r>
            <w:r w:rsidRPr="00BB4870">
              <w:rPr>
                <w:rFonts w:ascii="Times New Roman" w:eastAsia="宋体" w:hAnsi="Times New Roman" w:cs="Times New Roman"/>
                <w:color w:val="000000"/>
                <w:sz w:val="24"/>
                <w:szCs w:val="24"/>
                <w:lang w:bidi="ar"/>
              </w:rPr>
              <w:t>道路表面粉尘量，</w:t>
            </w:r>
            <w:r w:rsidRPr="00BB4870">
              <w:rPr>
                <w:rFonts w:ascii="Times New Roman" w:eastAsia="宋体" w:hAnsi="Times New Roman" w:cs="Times New Roman"/>
                <w:color w:val="000000"/>
                <w:sz w:val="24"/>
                <w:szCs w:val="24"/>
                <w:lang w:bidi="ar"/>
              </w:rPr>
              <w:t>kg/m</w:t>
            </w:r>
            <w:r w:rsidRPr="00BB4870">
              <w:rPr>
                <w:rFonts w:ascii="Times New Roman" w:eastAsia="宋体" w:hAnsi="Times New Roman" w:cs="Times New Roman"/>
                <w:color w:val="000000"/>
                <w:sz w:val="24"/>
                <w:szCs w:val="24"/>
                <w:vertAlign w:val="superscript"/>
                <w:lang w:bidi="ar"/>
              </w:rPr>
              <w:t>2</w:t>
            </w:r>
            <w:r w:rsidRPr="00BB4870">
              <w:rPr>
                <w:rFonts w:ascii="Times New Roman" w:eastAsia="宋体" w:hAnsi="Times New Roman" w:cs="Times New Roman"/>
                <w:color w:val="000000"/>
                <w:sz w:val="24"/>
                <w:szCs w:val="24"/>
                <w:lang w:bidi="ar"/>
              </w:rPr>
              <w:t>。</w:t>
            </w:r>
          </w:p>
          <w:p w:rsidR="007C1F24" w:rsidRPr="00BB4870" w:rsidRDefault="007C1F24" w:rsidP="007C1F24">
            <w:pPr>
              <w:spacing w:line="360" w:lineRule="auto"/>
              <w:ind w:firstLineChars="196" w:firstLine="470"/>
              <w:rPr>
                <w:rFonts w:ascii="Times New Roman" w:eastAsia="宋体" w:hAnsi="Times New Roman" w:cs="Times New Roman"/>
                <w:color w:val="000000"/>
                <w:sz w:val="24"/>
                <w:szCs w:val="24"/>
                <w:lang w:bidi="ar"/>
              </w:rPr>
            </w:pPr>
            <w:r w:rsidRPr="00BB4870">
              <w:rPr>
                <w:rFonts w:ascii="Times New Roman" w:eastAsia="宋体" w:hAnsi="Times New Roman" w:cs="Times New Roman"/>
                <w:color w:val="000000"/>
                <w:sz w:val="24"/>
                <w:szCs w:val="24"/>
                <w:lang w:bidi="ar"/>
              </w:rPr>
              <w:t>表</w:t>
            </w:r>
            <w:r w:rsidRPr="00BB4870">
              <w:rPr>
                <w:rFonts w:ascii="Times New Roman" w:eastAsia="宋体" w:hAnsi="Times New Roman" w:cs="Times New Roman"/>
                <w:color w:val="000000"/>
                <w:sz w:val="24"/>
                <w:szCs w:val="24"/>
                <w:lang w:bidi="ar"/>
              </w:rPr>
              <w:t>6-2</w:t>
            </w:r>
            <w:r w:rsidRPr="00BB4870">
              <w:rPr>
                <w:rFonts w:ascii="Times New Roman" w:eastAsia="宋体" w:hAnsi="Times New Roman" w:cs="Times New Roman"/>
                <w:color w:val="000000"/>
                <w:sz w:val="24"/>
                <w:szCs w:val="24"/>
                <w:lang w:bidi="ar"/>
              </w:rPr>
              <w:t>中为一辆</w:t>
            </w:r>
            <w:r w:rsidRPr="00BB4870">
              <w:rPr>
                <w:rFonts w:ascii="Times New Roman" w:eastAsia="宋体" w:hAnsi="Times New Roman" w:cs="Times New Roman"/>
                <w:color w:val="000000"/>
                <w:sz w:val="24"/>
                <w:szCs w:val="24"/>
                <w:lang w:bidi="ar"/>
              </w:rPr>
              <w:t>10</w:t>
            </w:r>
            <w:r w:rsidRPr="00BB4870">
              <w:rPr>
                <w:rFonts w:ascii="Times New Roman" w:eastAsia="宋体" w:hAnsi="Times New Roman" w:cs="Times New Roman"/>
                <w:color w:val="000000"/>
                <w:sz w:val="24"/>
                <w:szCs w:val="24"/>
                <w:lang w:bidi="ar"/>
              </w:rPr>
              <w:t>吨卡车，通过长度为</w:t>
            </w:r>
            <w:r w:rsidRPr="00BB4870">
              <w:rPr>
                <w:rFonts w:ascii="Times New Roman" w:eastAsia="宋体" w:hAnsi="Times New Roman" w:cs="Times New Roman"/>
                <w:color w:val="000000"/>
                <w:sz w:val="24"/>
                <w:szCs w:val="24"/>
                <w:lang w:bidi="ar"/>
              </w:rPr>
              <w:t>1km</w:t>
            </w:r>
            <w:r w:rsidRPr="00BB4870">
              <w:rPr>
                <w:rFonts w:ascii="Times New Roman" w:eastAsia="宋体" w:hAnsi="Times New Roman" w:cs="Times New Roman"/>
                <w:color w:val="000000"/>
                <w:sz w:val="24"/>
                <w:szCs w:val="24"/>
                <w:lang w:bidi="ar"/>
              </w:rPr>
              <w:t>的路面时，路面不同清洁程度，不同行驶速度情况下的扬尘量。</w:t>
            </w:r>
          </w:p>
          <w:p w:rsidR="007C1F24" w:rsidRPr="00BB4870" w:rsidRDefault="007C1F24" w:rsidP="007C1F24">
            <w:pPr>
              <w:spacing w:line="360" w:lineRule="auto"/>
              <w:jc w:val="center"/>
              <w:rPr>
                <w:rFonts w:ascii="Times New Roman" w:eastAsia="宋体" w:hAnsi="Times New Roman" w:cs="Times New Roman"/>
                <w:b/>
                <w:color w:val="000000"/>
                <w:szCs w:val="21"/>
              </w:rPr>
            </w:pPr>
            <w:r w:rsidRPr="00BB4870">
              <w:rPr>
                <w:rFonts w:ascii="Times New Roman" w:eastAsia="宋体" w:hAnsi="Times New Roman" w:cs="Times New Roman"/>
                <w:b/>
                <w:color w:val="000000"/>
                <w:szCs w:val="21"/>
                <w:lang w:bidi="ar"/>
              </w:rPr>
              <w:t>表</w:t>
            </w:r>
            <w:r w:rsidRPr="00BB4870">
              <w:rPr>
                <w:rFonts w:ascii="Times New Roman" w:eastAsia="宋体" w:hAnsi="Times New Roman" w:cs="Times New Roman"/>
                <w:b/>
                <w:color w:val="000000"/>
                <w:szCs w:val="21"/>
                <w:lang w:bidi="ar"/>
              </w:rPr>
              <w:t xml:space="preserve">6-2  </w:t>
            </w:r>
            <w:r w:rsidRPr="00BB4870">
              <w:rPr>
                <w:rFonts w:ascii="Times New Roman" w:eastAsia="宋体" w:hAnsi="Times New Roman" w:cs="Times New Roman"/>
                <w:b/>
                <w:color w:val="000000"/>
                <w:szCs w:val="21"/>
                <w:lang w:bidi="ar"/>
              </w:rPr>
              <w:t>在不同车速和地面清洁程度的汽车扬尘</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93"/>
              <w:gridCol w:w="1155"/>
              <w:gridCol w:w="1155"/>
              <w:gridCol w:w="1155"/>
              <w:gridCol w:w="1155"/>
              <w:gridCol w:w="1155"/>
              <w:gridCol w:w="1149"/>
            </w:tblGrid>
            <w:tr w:rsidR="007C1F24" w:rsidRPr="00BB4870" w:rsidTr="007C1F24">
              <w:trPr>
                <w:trHeight w:val="340"/>
                <w:jc w:val="center"/>
              </w:trPr>
              <w:tc>
                <w:tcPr>
                  <w:tcW w:w="1693" w:type="dxa"/>
                  <w:tcBorders>
                    <w:tl2br w:val="single" w:sz="8" w:space="0" w:color="auto"/>
                    <w:tr2bl w:val="nil"/>
                  </w:tcBorders>
                  <w:vAlign w:val="center"/>
                </w:tcPr>
                <w:p w:rsidR="007C1F24" w:rsidRPr="00BB4870" w:rsidRDefault="007C1F24" w:rsidP="00D85CEB">
                  <w:pPr>
                    <w:jc w:val="right"/>
                    <w:rPr>
                      <w:b/>
                      <w:color w:val="000000"/>
                      <w:szCs w:val="21"/>
                    </w:rPr>
                  </w:pPr>
                  <w:r w:rsidRPr="00BB4870">
                    <w:rPr>
                      <w:b/>
                      <w:color w:val="000000"/>
                      <w:szCs w:val="21"/>
                      <w:lang w:bidi="ar"/>
                    </w:rPr>
                    <w:t>P</w:t>
                  </w:r>
                </w:p>
                <w:p w:rsidR="007C1F24" w:rsidRPr="00BB4870" w:rsidRDefault="007C1F24" w:rsidP="00D85CEB">
                  <w:pPr>
                    <w:rPr>
                      <w:b/>
                      <w:color w:val="000000"/>
                      <w:szCs w:val="21"/>
                    </w:rPr>
                  </w:pPr>
                  <w:r w:rsidRPr="00BB4870">
                    <w:rPr>
                      <w:b/>
                      <w:color w:val="000000"/>
                      <w:szCs w:val="21"/>
                      <w:lang w:bidi="ar"/>
                    </w:rPr>
                    <w:t>车速</w:t>
                  </w:r>
                </w:p>
              </w:tc>
              <w:tc>
                <w:tcPr>
                  <w:tcW w:w="1155" w:type="dxa"/>
                  <w:tcBorders>
                    <w:tl2br w:val="nil"/>
                    <w:tr2bl w:val="nil"/>
                  </w:tcBorders>
                  <w:vAlign w:val="center"/>
                </w:tcPr>
                <w:p w:rsidR="007C1F24" w:rsidRPr="00BB4870" w:rsidRDefault="007C1F24" w:rsidP="00D85CEB">
                  <w:pPr>
                    <w:jc w:val="center"/>
                    <w:rPr>
                      <w:b/>
                      <w:color w:val="000000"/>
                      <w:szCs w:val="21"/>
                    </w:rPr>
                  </w:pPr>
                  <w:r w:rsidRPr="00BB4870">
                    <w:rPr>
                      <w:b/>
                      <w:color w:val="000000"/>
                      <w:szCs w:val="21"/>
                      <w:lang w:bidi="ar"/>
                    </w:rPr>
                    <w:t>0.1</w:t>
                  </w:r>
                </w:p>
              </w:tc>
              <w:tc>
                <w:tcPr>
                  <w:tcW w:w="1155" w:type="dxa"/>
                  <w:tcBorders>
                    <w:tl2br w:val="nil"/>
                    <w:tr2bl w:val="nil"/>
                  </w:tcBorders>
                  <w:vAlign w:val="center"/>
                </w:tcPr>
                <w:p w:rsidR="007C1F24" w:rsidRPr="00BB4870" w:rsidRDefault="007C1F24" w:rsidP="00D85CEB">
                  <w:pPr>
                    <w:jc w:val="center"/>
                    <w:rPr>
                      <w:b/>
                      <w:color w:val="000000"/>
                      <w:szCs w:val="21"/>
                    </w:rPr>
                  </w:pPr>
                  <w:r w:rsidRPr="00BB4870">
                    <w:rPr>
                      <w:b/>
                      <w:color w:val="000000"/>
                      <w:szCs w:val="21"/>
                      <w:lang w:bidi="ar"/>
                    </w:rPr>
                    <w:t>0.2</w:t>
                  </w:r>
                </w:p>
              </w:tc>
              <w:tc>
                <w:tcPr>
                  <w:tcW w:w="1155" w:type="dxa"/>
                  <w:tcBorders>
                    <w:tl2br w:val="nil"/>
                    <w:tr2bl w:val="nil"/>
                  </w:tcBorders>
                  <w:vAlign w:val="center"/>
                </w:tcPr>
                <w:p w:rsidR="007C1F24" w:rsidRPr="00BB4870" w:rsidRDefault="007C1F24" w:rsidP="00D85CEB">
                  <w:pPr>
                    <w:jc w:val="center"/>
                    <w:rPr>
                      <w:b/>
                      <w:color w:val="000000"/>
                      <w:szCs w:val="21"/>
                    </w:rPr>
                  </w:pPr>
                  <w:r w:rsidRPr="00BB4870">
                    <w:rPr>
                      <w:b/>
                      <w:color w:val="000000"/>
                      <w:szCs w:val="21"/>
                      <w:lang w:bidi="ar"/>
                    </w:rPr>
                    <w:t>0.3</w:t>
                  </w:r>
                </w:p>
              </w:tc>
              <w:tc>
                <w:tcPr>
                  <w:tcW w:w="1155" w:type="dxa"/>
                  <w:tcBorders>
                    <w:tl2br w:val="nil"/>
                    <w:tr2bl w:val="nil"/>
                  </w:tcBorders>
                  <w:vAlign w:val="center"/>
                </w:tcPr>
                <w:p w:rsidR="007C1F24" w:rsidRPr="00BB4870" w:rsidRDefault="007C1F24" w:rsidP="00D85CEB">
                  <w:pPr>
                    <w:jc w:val="center"/>
                    <w:rPr>
                      <w:b/>
                      <w:color w:val="000000"/>
                      <w:szCs w:val="21"/>
                    </w:rPr>
                  </w:pPr>
                  <w:r w:rsidRPr="00BB4870">
                    <w:rPr>
                      <w:b/>
                      <w:color w:val="000000"/>
                      <w:szCs w:val="21"/>
                      <w:lang w:bidi="ar"/>
                    </w:rPr>
                    <w:t>0.4</w:t>
                  </w:r>
                </w:p>
              </w:tc>
              <w:tc>
                <w:tcPr>
                  <w:tcW w:w="1155" w:type="dxa"/>
                  <w:tcBorders>
                    <w:tl2br w:val="nil"/>
                    <w:tr2bl w:val="nil"/>
                  </w:tcBorders>
                  <w:vAlign w:val="center"/>
                </w:tcPr>
                <w:p w:rsidR="007C1F24" w:rsidRPr="00BB4870" w:rsidRDefault="007C1F24" w:rsidP="00D85CEB">
                  <w:pPr>
                    <w:jc w:val="center"/>
                    <w:rPr>
                      <w:b/>
                      <w:color w:val="000000"/>
                      <w:szCs w:val="21"/>
                    </w:rPr>
                  </w:pPr>
                  <w:r w:rsidRPr="00BB4870">
                    <w:rPr>
                      <w:b/>
                      <w:color w:val="000000"/>
                      <w:szCs w:val="21"/>
                      <w:lang w:bidi="ar"/>
                    </w:rPr>
                    <w:t>0.5</w:t>
                  </w:r>
                </w:p>
              </w:tc>
              <w:tc>
                <w:tcPr>
                  <w:tcW w:w="1149" w:type="dxa"/>
                  <w:tcBorders>
                    <w:tl2br w:val="nil"/>
                    <w:tr2bl w:val="nil"/>
                  </w:tcBorders>
                  <w:vAlign w:val="center"/>
                </w:tcPr>
                <w:p w:rsidR="007C1F24" w:rsidRPr="00BB4870" w:rsidRDefault="007C1F24" w:rsidP="00D85CEB">
                  <w:pPr>
                    <w:jc w:val="center"/>
                    <w:rPr>
                      <w:b/>
                      <w:color w:val="000000"/>
                      <w:szCs w:val="21"/>
                    </w:rPr>
                  </w:pPr>
                  <w:r w:rsidRPr="00BB4870">
                    <w:rPr>
                      <w:b/>
                      <w:color w:val="000000"/>
                      <w:szCs w:val="21"/>
                      <w:lang w:bidi="ar"/>
                    </w:rPr>
                    <w:t>1.0</w:t>
                  </w:r>
                </w:p>
              </w:tc>
            </w:tr>
            <w:tr w:rsidR="007C1F24" w:rsidRPr="00BB4870" w:rsidTr="00D85CEB">
              <w:trPr>
                <w:trHeight w:val="340"/>
                <w:jc w:val="center"/>
              </w:trPr>
              <w:tc>
                <w:tcPr>
                  <w:tcW w:w="1693"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5(km/h)</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0.051</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0.086</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0.116</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0.144</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0.171</w:t>
                  </w:r>
                </w:p>
              </w:tc>
              <w:tc>
                <w:tcPr>
                  <w:tcW w:w="1149"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0.287</w:t>
                  </w:r>
                </w:p>
              </w:tc>
            </w:tr>
            <w:tr w:rsidR="007C1F24" w:rsidRPr="00BB4870" w:rsidTr="00D85CEB">
              <w:trPr>
                <w:trHeight w:val="340"/>
                <w:jc w:val="center"/>
              </w:trPr>
              <w:tc>
                <w:tcPr>
                  <w:tcW w:w="1693"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10(km/h)</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0.102</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0.171</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0.232</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0.289</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0.341</w:t>
                  </w:r>
                </w:p>
              </w:tc>
              <w:tc>
                <w:tcPr>
                  <w:tcW w:w="1149"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0.574</w:t>
                  </w:r>
                </w:p>
              </w:tc>
            </w:tr>
            <w:tr w:rsidR="007C1F24" w:rsidRPr="00BB4870" w:rsidTr="00D85CEB">
              <w:trPr>
                <w:trHeight w:val="340"/>
                <w:jc w:val="center"/>
              </w:trPr>
              <w:tc>
                <w:tcPr>
                  <w:tcW w:w="1693"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15(km/h)</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0.153</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0.257</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0.349</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0.433</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0.512</w:t>
                  </w:r>
                </w:p>
              </w:tc>
              <w:tc>
                <w:tcPr>
                  <w:tcW w:w="1149"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0.861</w:t>
                  </w:r>
                </w:p>
              </w:tc>
            </w:tr>
            <w:tr w:rsidR="007C1F24" w:rsidRPr="00BB4870" w:rsidTr="00D85CEB">
              <w:trPr>
                <w:trHeight w:val="340"/>
                <w:jc w:val="center"/>
              </w:trPr>
              <w:tc>
                <w:tcPr>
                  <w:tcW w:w="1693"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20(km/h)</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0.255</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0.429</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0.582</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0.722</w:t>
                  </w:r>
                </w:p>
              </w:tc>
              <w:tc>
                <w:tcPr>
                  <w:tcW w:w="1155"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0.853</w:t>
                  </w:r>
                </w:p>
              </w:tc>
              <w:tc>
                <w:tcPr>
                  <w:tcW w:w="1149" w:type="dxa"/>
                  <w:tcBorders>
                    <w:tl2br w:val="nil"/>
                    <w:tr2bl w:val="nil"/>
                  </w:tcBorders>
                  <w:vAlign w:val="center"/>
                </w:tcPr>
                <w:p w:rsidR="007C1F24" w:rsidRPr="00BB4870" w:rsidRDefault="007C1F24" w:rsidP="00D85CEB">
                  <w:pPr>
                    <w:jc w:val="center"/>
                    <w:rPr>
                      <w:color w:val="000000"/>
                      <w:szCs w:val="21"/>
                    </w:rPr>
                  </w:pPr>
                  <w:r w:rsidRPr="00BB4870">
                    <w:rPr>
                      <w:color w:val="000000"/>
                      <w:szCs w:val="21"/>
                      <w:lang w:bidi="ar"/>
                    </w:rPr>
                    <w:t>1.435</w:t>
                  </w:r>
                </w:p>
              </w:tc>
            </w:tr>
          </w:tbl>
          <w:p w:rsidR="007C1F24" w:rsidRPr="00BB4870" w:rsidRDefault="007C1F24" w:rsidP="007C1F24">
            <w:pPr>
              <w:spacing w:line="360" w:lineRule="auto"/>
              <w:ind w:firstLineChars="200" w:firstLine="480"/>
              <w:rPr>
                <w:rFonts w:ascii="Times New Roman" w:eastAsia="宋体" w:hAnsi="Times New Roman" w:cs="Times New Roman"/>
                <w:color w:val="000000"/>
                <w:sz w:val="24"/>
                <w:szCs w:val="24"/>
                <w:lang w:bidi="ar"/>
              </w:rPr>
            </w:pPr>
            <w:r w:rsidRPr="00BB4870">
              <w:rPr>
                <w:rFonts w:ascii="Times New Roman" w:eastAsia="宋体" w:hAnsi="Times New Roman" w:cs="Times New Roman"/>
                <w:color w:val="000000"/>
                <w:sz w:val="24"/>
                <w:szCs w:val="24"/>
                <w:lang w:bidi="ar"/>
              </w:rPr>
              <w:t>由上表可知，在路面同样清洁程度下，车速越快，扬尘量越大；而在同样车速情况下，路面越脏，扬尘量越大。</w:t>
            </w:r>
          </w:p>
          <w:p w:rsidR="007C1F24" w:rsidRPr="00BB4870" w:rsidRDefault="007C1F24" w:rsidP="007C1F24">
            <w:pPr>
              <w:spacing w:line="360" w:lineRule="auto"/>
              <w:ind w:firstLineChars="200" w:firstLine="480"/>
              <w:rPr>
                <w:rFonts w:ascii="Times New Roman" w:eastAsia="宋体" w:hAnsi="Times New Roman" w:cs="Times New Roman"/>
                <w:color w:val="000000"/>
                <w:sz w:val="24"/>
                <w:szCs w:val="24"/>
                <w:lang w:bidi="ar"/>
              </w:rPr>
            </w:pPr>
            <w:r w:rsidRPr="00BB4870">
              <w:rPr>
                <w:rFonts w:ascii="Times New Roman" w:eastAsia="宋体" w:hAnsi="Times New Roman" w:cs="Times New Roman"/>
                <w:color w:val="000000"/>
                <w:sz w:val="24"/>
                <w:szCs w:val="24"/>
                <w:lang w:bidi="ar"/>
              </w:rPr>
              <w:t>3</w:t>
            </w:r>
            <w:r w:rsidRPr="00BB4870">
              <w:rPr>
                <w:rFonts w:ascii="Times New Roman" w:eastAsia="宋体" w:hAnsi="Times New Roman" w:cs="Times New Roman"/>
                <w:color w:val="000000"/>
                <w:sz w:val="24"/>
                <w:szCs w:val="24"/>
                <w:lang w:bidi="ar"/>
              </w:rPr>
              <w:t>、噪声污染源分析</w:t>
            </w:r>
          </w:p>
          <w:p w:rsidR="007C1F24" w:rsidRPr="00BB4870" w:rsidRDefault="007C1F24" w:rsidP="007C1F24">
            <w:pPr>
              <w:spacing w:line="360" w:lineRule="auto"/>
              <w:ind w:firstLineChars="200" w:firstLine="480"/>
              <w:rPr>
                <w:rFonts w:ascii="Times New Roman" w:eastAsia="宋体" w:hAnsi="Times New Roman" w:cs="Times New Roman"/>
                <w:color w:val="000000"/>
                <w:sz w:val="24"/>
                <w:szCs w:val="24"/>
                <w:lang w:bidi="ar"/>
              </w:rPr>
            </w:pPr>
            <w:r w:rsidRPr="00BB4870">
              <w:rPr>
                <w:rFonts w:ascii="Times New Roman" w:eastAsia="宋体" w:hAnsi="Times New Roman" w:cs="Times New Roman"/>
                <w:color w:val="000000"/>
                <w:sz w:val="24"/>
                <w:szCs w:val="24"/>
                <w:lang w:bidi="ar"/>
              </w:rPr>
              <w:t>施工期噪声主要来自施工机械噪声、施工作业噪声、运输车辆噪声，主要噪声源源强见表</w:t>
            </w:r>
            <w:r w:rsidRPr="00BB4870">
              <w:rPr>
                <w:rFonts w:ascii="Times New Roman" w:eastAsia="宋体" w:hAnsi="Times New Roman" w:cs="Times New Roman"/>
                <w:color w:val="000000"/>
                <w:sz w:val="24"/>
                <w:szCs w:val="24"/>
                <w:lang w:bidi="ar"/>
              </w:rPr>
              <w:t>6-3</w:t>
            </w:r>
            <w:r w:rsidRPr="00BB4870">
              <w:rPr>
                <w:rFonts w:ascii="Times New Roman" w:eastAsia="宋体" w:hAnsi="Times New Roman" w:cs="Times New Roman"/>
                <w:color w:val="000000"/>
                <w:sz w:val="24"/>
                <w:szCs w:val="24"/>
                <w:lang w:bidi="ar"/>
              </w:rPr>
              <w:t>、表</w:t>
            </w:r>
            <w:r w:rsidRPr="00BB4870">
              <w:rPr>
                <w:rFonts w:ascii="Times New Roman" w:eastAsia="宋体" w:hAnsi="Times New Roman" w:cs="Times New Roman"/>
                <w:color w:val="000000"/>
                <w:sz w:val="24"/>
                <w:szCs w:val="24"/>
                <w:lang w:bidi="ar"/>
              </w:rPr>
              <w:t>6-4</w:t>
            </w:r>
            <w:r w:rsidRPr="00BB4870">
              <w:rPr>
                <w:rFonts w:ascii="Times New Roman" w:eastAsia="宋体" w:hAnsi="Times New Roman" w:cs="Times New Roman"/>
                <w:color w:val="000000"/>
                <w:sz w:val="24"/>
                <w:szCs w:val="24"/>
                <w:lang w:bidi="ar"/>
              </w:rPr>
              <w:t>所示。</w:t>
            </w:r>
          </w:p>
          <w:p w:rsidR="007C1F24" w:rsidRPr="00BB4870" w:rsidRDefault="007C1F24" w:rsidP="007C1F24">
            <w:pPr>
              <w:spacing w:line="360" w:lineRule="auto"/>
              <w:jc w:val="center"/>
              <w:rPr>
                <w:rFonts w:ascii="Times New Roman" w:eastAsia="宋体" w:hAnsi="Times New Roman" w:cs="Times New Roman"/>
                <w:color w:val="000000"/>
                <w:sz w:val="24"/>
                <w:szCs w:val="24"/>
                <w:lang w:bidi="ar"/>
              </w:rPr>
            </w:pPr>
            <w:r w:rsidRPr="00BB4870">
              <w:rPr>
                <w:rFonts w:ascii="Times New Roman" w:eastAsia="宋体" w:hAnsi="Times New Roman" w:cs="Times New Roman"/>
                <w:b/>
                <w:bCs/>
                <w:color w:val="000000"/>
                <w:szCs w:val="21"/>
                <w:lang w:bidi="ar"/>
              </w:rPr>
              <w:t>表</w:t>
            </w:r>
            <w:r w:rsidRPr="00BB4870">
              <w:rPr>
                <w:rFonts w:ascii="Times New Roman" w:eastAsia="宋体" w:hAnsi="Times New Roman" w:cs="Times New Roman"/>
                <w:b/>
                <w:bCs/>
                <w:color w:val="000000"/>
                <w:szCs w:val="21"/>
                <w:lang w:bidi="ar"/>
              </w:rPr>
              <w:t xml:space="preserve">6-3  </w:t>
            </w:r>
            <w:r w:rsidRPr="00BB4870">
              <w:rPr>
                <w:rFonts w:ascii="Times New Roman" w:eastAsia="宋体" w:hAnsi="Times New Roman" w:cs="Times New Roman"/>
                <w:b/>
                <w:bCs/>
                <w:color w:val="000000"/>
                <w:szCs w:val="21"/>
                <w:lang w:bidi="ar"/>
              </w:rPr>
              <w:t>施工期运输车辆噪声强度表</w:t>
            </w:r>
            <w:r w:rsidRPr="00BB4870">
              <w:rPr>
                <w:rFonts w:ascii="Times New Roman" w:eastAsia="宋体" w:hAnsi="Times New Roman" w:cs="Times New Roman"/>
                <w:b/>
                <w:bCs/>
                <w:color w:val="000000"/>
                <w:szCs w:val="21"/>
                <w:lang w:bidi="ar"/>
              </w:rPr>
              <w:t xml:space="preserve">  </w:t>
            </w:r>
            <w:r w:rsidRPr="00BB4870">
              <w:rPr>
                <w:rFonts w:ascii="Times New Roman" w:eastAsia="宋体" w:hAnsi="Times New Roman" w:cs="Times New Roman"/>
                <w:b/>
                <w:bCs/>
                <w:color w:val="000000"/>
                <w:szCs w:val="21"/>
                <w:lang w:bidi="ar"/>
              </w:rPr>
              <w:t>单位：</w:t>
            </w:r>
            <w:r w:rsidRPr="00BB4870">
              <w:rPr>
                <w:rFonts w:ascii="Times New Roman" w:eastAsia="宋体" w:hAnsi="Times New Roman" w:cs="Times New Roman"/>
                <w:b/>
                <w:bCs/>
                <w:color w:val="000000"/>
                <w:szCs w:val="21"/>
                <w:lang w:bidi="ar"/>
              </w:rPr>
              <w:t>dB</w:t>
            </w:r>
            <w:r w:rsidRPr="00BB4870">
              <w:rPr>
                <w:rFonts w:ascii="Times New Roman" w:eastAsia="宋体" w:hAnsi="Times New Roman" w:cs="Times New Roman"/>
                <w:b/>
                <w:bCs/>
                <w:color w:val="000000"/>
                <w:szCs w:val="21"/>
                <w:lang w:bidi="ar"/>
              </w:rPr>
              <w:t>（</w:t>
            </w:r>
            <w:r w:rsidRPr="00BB4870">
              <w:rPr>
                <w:rFonts w:ascii="Times New Roman" w:eastAsia="宋体" w:hAnsi="Times New Roman" w:cs="Times New Roman"/>
                <w:b/>
                <w:bCs/>
                <w:color w:val="000000"/>
                <w:szCs w:val="21"/>
                <w:lang w:bidi="ar"/>
              </w:rPr>
              <w:t>A</w:t>
            </w:r>
            <w:r w:rsidRPr="00BB4870">
              <w:rPr>
                <w:rFonts w:ascii="Times New Roman" w:eastAsia="宋体" w:hAnsi="Times New Roman" w:cs="Times New Roman"/>
                <w:b/>
                <w:bCs/>
                <w:color w:val="000000"/>
                <w:szCs w:val="21"/>
                <w:lang w:bidi="a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2964"/>
              <w:gridCol w:w="2466"/>
              <w:gridCol w:w="1219"/>
            </w:tblGrid>
            <w:tr w:rsidR="007C1F24" w:rsidRPr="00BB4870" w:rsidTr="00D85CEB">
              <w:trPr>
                <w:trHeight w:val="340"/>
                <w:jc w:val="center"/>
              </w:trPr>
              <w:tc>
                <w:tcPr>
                  <w:tcW w:w="1968" w:type="dxa"/>
                  <w:tcBorders>
                    <w:top w:val="single" w:sz="8" w:space="0" w:color="auto"/>
                    <w:left w:val="single" w:sz="4" w:space="0" w:color="auto"/>
                    <w:bottom w:val="single" w:sz="8" w:space="0" w:color="auto"/>
                    <w:right w:val="single" w:sz="8" w:space="0" w:color="auto"/>
                  </w:tcBorders>
                  <w:vAlign w:val="center"/>
                </w:tcPr>
                <w:p w:rsidR="007C1F24" w:rsidRPr="00BB4870" w:rsidRDefault="007C1F24" w:rsidP="00D85CEB">
                  <w:pPr>
                    <w:jc w:val="center"/>
                    <w:rPr>
                      <w:b/>
                      <w:color w:val="000000"/>
                      <w:szCs w:val="21"/>
                      <w:lang w:bidi="ar"/>
                    </w:rPr>
                  </w:pPr>
                  <w:r w:rsidRPr="00BB4870">
                    <w:rPr>
                      <w:b/>
                      <w:color w:val="000000"/>
                      <w:szCs w:val="21"/>
                      <w:lang w:bidi="ar"/>
                    </w:rPr>
                    <w:t>施工阶段</w:t>
                  </w:r>
                </w:p>
              </w:tc>
              <w:tc>
                <w:tcPr>
                  <w:tcW w:w="2964" w:type="dxa"/>
                  <w:tcBorders>
                    <w:top w:val="single" w:sz="8" w:space="0" w:color="auto"/>
                    <w:left w:val="single" w:sz="8" w:space="0" w:color="auto"/>
                    <w:bottom w:val="single" w:sz="8" w:space="0" w:color="auto"/>
                    <w:right w:val="single" w:sz="8" w:space="0" w:color="auto"/>
                  </w:tcBorders>
                  <w:vAlign w:val="center"/>
                </w:tcPr>
                <w:p w:rsidR="007C1F24" w:rsidRPr="00BB4870" w:rsidRDefault="007C1F24" w:rsidP="00D85CEB">
                  <w:pPr>
                    <w:jc w:val="center"/>
                    <w:rPr>
                      <w:b/>
                      <w:color w:val="000000"/>
                      <w:szCs w:val="21"/>
                      <w:lang w:bidi="ar"/>
                    </w:rPr>
                  </w:pPr>
                  <w:r w:rsidRPr="00BB4870">
                    <w:rPr>
                      <w:b/>
                      <w:color w:val="000000"/>
                      <w:szCs w:val="21"/>
                      <w:lang w:bidi="ar"/>
                    </w:rPr>
                    <w:t>运输内容</w:t>
                  </w:r>
                </w:p>
              </w:tc>
              <w:tc>
                <w:tcPr>
                  <w:tcW w:w="2466" w:type="dxa"/>
                  <w:tcBorders>
                    <w:top w:val="single" w:sz="8" w:space="0" w:color="auto"/>
                    <w:left w:val="single" w:sz="8" w:space="0" w:color="auto"/>
                    <w:bottom w:val="single" w:sz="8" w:space="0" w:color="auto"/>
                    <w:right w:val="single" w:sz="8" w:space="0" w:color="auto"/>
                  </w:tcBorders>
                  <w:vAlign w:val="center"/>
                </w:tcPr>
                <w:p w:rsidR="007C1F24" w:rsidRPr="00BB4870" w:rsidRDefault="007C1F24" w:rsidP="00D85CEB">
                  <w:pPr>
                    <w:jc w:val="center"/>
                    <w:rPr>
                      <w:b/>
                      <w:color w:val="000000"/>
                      <w:szCs w:val="21"/>
                      <w:lang w:bidi="ar"/>
                    </w:rPr>
                  </w:pPr>
                  <w:r w:rsidRPr="00BB4870">
                    <w:rPr>
                      <w:b/>
                      <w:color w:val="000000"/>
                      <w:szCs w:val="21"/>
                      <w:lang w:bidi="ar"/>
                    </w:rPr>
                    <w:t>车辆类型</w:t>
                  </w:r>
                </w:p>
              </w:tc>
              <w:tc>
                <w:tcPr>
                  <w:tcW w:w="1219" w:type="dxa"/>
                  <w:tcBorders>
                    <w:top w:val="single" w:sz="8" w:space="0" w:color="auto"/>
                    <w:left w:val="single" w:sz="8" w:space="0" w:color="auto"/>
                    <w:bottom w:val="single" w:sz="8" w:space="0" w:color="auto"/>
                    <w:right w:val="single" w:sz="8" w:space="0" w:color="auto"/>
                  </w:tcBorders>
                  <w:vAlign w:val="center"/>
                </w:tcPr>
                <w:p w:rsidR="007C1F24" w:rsidRPr="00BB4870" w:rsidRDefault="007C1F24" w:rsidP="00D85CEB">
                  <w:pPr>
                    <w:jc w:val="center"/>
                    <w:rPr>
                      <w:b/>
                      <w:color w:val="000000"/>
                      <w:szCs w:val="21"/>
                      <w:lang w:bidi="ar"/>
                    </w:rPr>
                  </w:pPr>
                  <w:r w:rsidRPr="00BB4870">
                    <w:rPr>
                      <w:b/>
                      <w:color w:val="000000"/>
                      <w:szCs w:val="21"/>
                      <w:lang w:bidi="ar"/>
                    </w:rPr>
                    <w:t>声源强度</w:t>
                  </w:r>
                </w:p>
              </w:tc>
            </w:tr>
            <w:tr w:rsidR="007C1F24" w:rsidRPr="00BB4870" w:rsidTr="00D85CEB">
              <w:trPr>
                <w:trHeight w:val="340"/>
                <w:jc w:val="center"/>
              </w:trPr>
              <w:tc>
                <w:tcPr>
                  <w:tcW w:w="1968" w:type="dxa"/>
                  <w:tcBorders>
                    <w:top w:val="single" w:sz="8" w:space="0" w:color="auto"/>
                    <w:left w:val="single" w:sz="4" w:space="0" w:color="auto"/>
                    <w:bottom w:val="single" w:sz="8" w:space="0" w:color="auto"/>
                    <w:right w:val="single" w:sz="8" w:space="0" w:color="auto"/>
                  </w:tcBorders>
                  <w:vAlign w:val="center"/>
                </w:tcPr>
                <w:p w:rsidR="007C1F24" w:rsidRPr="00BB4870" w:rsidRDefault="007C1F24" w:rsidP="00D85CEB">
                  <w:pPr>
                    <w:jc w:val="center"/>
                    <w:rPr>
                      <w:color w:val="000000"/>
                      <w:szCs w:val="21"/>
                      <w:lang w:bidi="ar"/>
                    </w:rPr>
                  </w:pPr>
                  <w:r w:rsidRPr="00BB4870">
                    <w:rPr>
                      <w:color w:val="000000"/>
                      <w:szCs w:val="21"/>
                      <w:lang w:bidi="ar"/>
                    </w:rPr>
                    <w:t>土方阶段</w:t>
                  </w:r>
                </w:p>
              </w:tc>
              <w:tc>
                <w:tcPr>
                  <w:tcW w:w="2964" w:type="dxa"/>
                  <w:tcBorders>
                    <w:top w:val="single" w:sz="8" w:space="0" w:color="auto"/>
                    <w:left w:val="single" w:sz="8" w:space="0" w:color="auto"/>
                    <w:bottom w:val="single" w:sz="8" w:space="0" w:color="auto"/>
                    <w:right w:val="single" w:sz="8" w:space="0" w:color="auto"/>
                  </w:tcBorders>
                  <w:vAlign w:val="center"/>
                </w:tcPr>
                <w:p w:rsidR="007C1F24" w:rsidRPr="00BB4870" w:rsidRDefault="007C1F24" w:rsidP="00D85CEB">
                  <w:pPr>
                    <w:jc w:val="center"/>
                    <w:rPr>
                      <w:color w:val="000000"/>
                      <w:szCs w:val="21"/>
                      <w:lang w:bidi="ar"/>
                    </w:rPr>
                  </w:pPr>
                  <w:r w:rsidRPr="00BB4870">
                    <w:rPr>
                      <w:color w:val="000000"/>
                      <w:szCs w:val="21"/>
                      <w:lang w:bidi="ar"/>
                    </w:rPr>
                    <w:t>运输填方</w:t>
                  </w:r>
                </w:p>
              </w:tc>
              <w:tc>
                <w:tcPr>
                  <w:tcW w:w="2466" w:type="dxa"/>
                  <w:tcBorders>
                    <w:top w:val="single" w:sz="8" w:space="0" w:color="auto"/>
                    <w:left w:val="single" w:sz="8" w:space="0" w:color="auto"/>
                    <w:bottom w:val="single" w:sz="8" w:space="0" w:color="auto"/>
                    <w:right w:val="single" w:sz="8" w:space="0" w:color="auto"/>
                  </w:tcBorders>
                  <w:vAlign w:val="center"/>
                </w:tcPr>
                <w:p w:rsidR="007C1F24" w:rsidRPr="00BB4870" w:rsidRDefault="007C1F24" w:rsidP="00D85CEB">
                  <w:pPr>
                    <w:jc w:val="center"/>
                    <w:rPr>
                      <w:color w:val="000000"/>
                      <w:szCs w:val="21"/>
                      <w:lang w:bidi="ar"/>
                    </w:rPr>
                  </w:pPr>
                  <w:r w:rsidRPr="00BB4870">
                    <w:rPr>
                      <w:color w:val="000000"/>
                      <w:szCs w:val="21"/>
                      <w:lang w:bidi="ar"/>
                    </w:rPr>
                    <w:t>大型载重车</w:t>
                  </w:r>
                </w:p>
              </w:tc>
              <w:tc>
                <w:tcPr>
                  <w:tcW w:w="1219" w:type="dxa"/>
                  <w:tcBorders>
                    <w:top w:val="single" w:sz="8" w:space="0" w:color="auto"/>
                    <w:left w:val="single" w:sz="8" w:space="0" w:color="auto"/>
                    <w:bottom w:val="single" w:sz="8" w:space="0" w:color="auto"/>
                    <w:right w:val="single" w:sz="8" w:space="0" w:color="auto"/>
                  </w:tcBorders>
                  <w:vAlign w:val="center"/>
                </w:tcPr>
                <w:p w:rsidR="007C1F24" w:rsidRPr="00BB4870" w:rsidRDefault="007C1F24" w:rsidP="00D85CEB">
                  <w:pPr>
                    <w:jc w:val="center"/>
                    <w:rPr>
                      <w:color w:val="000000"/>
                      <w:szCs w:val="21"/>
                      <w:lang w:bidi="ar"/>
                    </w:rPr>
                  </w:pPr>
                  <w:r w:rsidRPr="00BB4870">
                    <w:rPr>
                      <w:color w:val="000000"/>
                      <w:szCs w:val="21"/>
                      <w:lang w:bidi="ar"/>
                    </w:rPr>
                    <w:t>84~89</w:t>
                  </w:r>
                </w:p>
              </w:tc>
            </w:tr>
            <w:tr w:rsidR="007C1F24" w:rsidRPr="00BB4870" w:rsidTr="00D85CEB">
              <w:trPr>
                <w:trHeight w:val="340"/>
                <w:jc w:val="center"/>
              </w:trPr>
              <w:tc>
                <w:tcPr>
                  <w:tcW w:w="1968" w:type="dxa"/>
                  <w:tcBorders>
                    <w:top w:val="single" w:sz="8" w:space="0" w:color="auto"/>
                    <w:left w:val="single" w:sz="4" w:space="0" w:color="auto"/>
                    <w:bottom w:val="single" w:sz="8" w:space="0" w:color="auto"/>
                    <w:right w:val="single" w:sz="8" w:space="0" w:color="auto"/>
                  </w:tcBorders>
                  <w:vAlign w:val="center"/>
                </w:tcPr>
                <w:p w:rsidR="007C1F24" w:rsidRPr="00BB4870" w:rsidRDefault="007C1F24" w:rsidP="00D85CEB">
                  <w:pPr>
                    <w:jc w:val="center"/>
                    <w:rPr>
                      <w:color w:val="000000"/>
                      <w:szCs w:val="21"/>
                      <w:lang w:bidi="ar"/>
                    </w:rPr>
                  </w:pPr>
                  <w:r w:rsidRPr="00BB4870">
                    <w:rPr>
                      <w:color w:val="000000"/>
                      <w:szCs w:val="21"/>
                      <w:lang w:bidi="ar"/>
                    </w:rPr>
                    <w:t>底板及结构阶段</w:t>
                  </w:r>
                </w:p>
              </w:tc>
              <w:tc>
                <w:tcPr>
                  <w:tcW w:w="2964" w:type="dxa"/>
                  <w:tcBorders>
                    <w:top w:val="single" w:sz="8" w:space="0" w:color="auto"/>
                    <w:left w:val="single" w:sz="8" w:space="0" w:color="auto"/>
                    <w:bottom w:val="single" w:sz="8" w:space="0" w:color="auto"/>
                    <w:right w:val="single" w:sz="8" w:space="0" w:color="auto"/>
                  </w:tcBorders>
                  <w:vAlign w:val="center"/>
                </w:tcPr>
                <w:p w:rsidR="007C1F24" w:rsidRPr="00BB4870" w:rsidRDefault="007C1F24" w:rsidP="00D85CEB">
                  <w:pPr>
                    <w:jc w:val="center"/>
                    <w:rPr>
                      <w:color w:val="000000"/>
                      <w:szCs w:val="21"/>
                      <w:lang w:bidi="ar"/>
                    </w:rPr>
                  </w:pPr>
                  <w:r w:rsidRPr="00BB4870">
                    <w:rPr>
                      <w:color w:val="000000"/>
                      <w:szCs w:val="21"/>
                      <w:lang w:bidi="ar"/>
                    </w:rPr>
                    <w:t>钢筋、商品混凝土</w:t>
                  </w:r>
                </w:p>
              </w:tc>
              <w:tc>
                <w:tcPr>
                  <w:tcW w:w="2466" w:type="dxa"/>
                  <w:tcBorders>
                    <w:top w:val="single" w:sz="8" w:space="0" w:color="auto"/>
                    <w:left w:val="single" w:sz="8" w:space="0" w:color="auto"/>
                    <w:bottom w:val="single" w:sz="8" w:space="0" w:color="auto"/>
                    <w:right w:val="single" w:sz="8" w:space="0" w:color="auto"/>
                  </w:tcBorders>
                  <w:vAlign w:val="center"/>
                </w:tcPr>
                <w:p w:rsidR="007C1F24" w:rsidRPr="00BB4870" w:rsidRDefault="007C1F24" w:rsidP="00D85CEB">
                  <w:pPr>
                    <w:jc w:val="center"/>
                    <w:rPr>
                      <w:color w:val="000000"/>
                      <w:szCs w:val="21"/>
                      <w:lang w:bidi="ar"/>
                    </w:rPr>
                  </w:pPr>
                  <w:r w:rsidRPr="00BB4870">
                    <w:rPr>
                      <w:color w:val="000000"/>
                      <w:szCs w:val="21"/>
                      <w:lang w:bidi="ar"/>
                    </w:rPr>
                    <w:t>混凝土罐车、载重车</w:t>
                  </w:r>
                </w:p>
              </w:tc>
              <w:tc>
                <w:tcPr>
                  <w:tcW w:w="1219" w:type="dxa"/>
                  <w:tcBorders>
                    <w:top w:val="single" w:sz="8" w:space="0" w:color="auto"/>
                    <w:left w:val="single" w:sz="8" w:space="0" w:color="auto"/>
                    <w:bottom w:val="single" w:sz="8" w:space="0" w:color="auto"/>
                    <w:right w:val="single" w:sz="8" w:space="0" w:color="auto"/>
                  </w:tcBorders>
                  <w:vAlign w:val="center"/>
                </w:tcPr>
                <w:p w:rsidR="007C1F24" w:rsidRPr="00BB4870" w:rsidRDefault="007C1F24" w:rsidP="00D85CEB">
                  <w:pPr>
                    <w:jc w:val="center"/>
                    <w:rPr>
                      <w:color w:val="000000"/>
                      <w:szCs w:val="21"/>
                      <w:lang w:bidi="ar"/>
                    </w:rPr>
                  </w:pPr>
                  <w:r w:rsidRPr="00BB4870">
                    <w:rPr>
                      <w:color w:val="000000"/>
                      <w:szCs w:val="21"/>
                      <w:lang w:bidi="ar"/>
                    </w:rPr>
                    <w:t>80~85</w:t>
                  </w:r>
                </w:p>
              </w:tc>
            </w:tr>
            <w:tr w:rsidR="007C1F24" w:rsidRPr="00BB4870" w:rsidTr="00D85CEB">
              <w:trPr>
                <w:trHeight w:val="340"/>
                <w:jc w:val="center"/>
              </w:trPr>
              <w:tc>
                <w:tcPr>
                  <w:tcW w:w="1968" w:type="dxa"/>
                  <w:tcBorders>
                    <w:top w:val="single" w:sz="8" w:space="0" w:color="auto"/>
                    <w:left w:val="single" w:sz="4" w:space="0" w:color="auto"/>
                    <w:bottom w:val="single" w:sz="8" w:space="0" w:color="auto"/>
                    <w:right w:val="single" w:sz="8" w:space="0" w:color="auto"/>
                  </w:tcBorders>
                  <w:vAlign w:val="center"/>
                </w:tcPr>
                <w:p w:rsidR="007C1F24" w:rsidRPr="00BB4870" w:rsidRDefault="007C1F24" w:rsidP="00D85CEB">
                  <w:pPr>
                    <w:jc w:val="center"/>
                    <w:rPr>
                      <w:color w:val="000000"/>
                      <w:szCs w:val="21"/>
                      <w:lang w:bidi="ar"/>
                    </w:rPr>
                  </w:pPr>
                  <w:r w:rsidRPr="00BB4870">
                    <w:rPr>
                      <w:color w:val="000000"/>
                      <w:szCs w:val="21"/>
                      <w:lang w:bidi="ar"/>
                    </w:rPr>
                    <w:t>装修阶段</w:t>
                  </w:r>
                </w:p>
              </w:tc>
              <w:tc>
                <w:tcPr>
                  <w:tcW w:w="2964" w:type="dxa"/>
                  <w:tcBorders>
                    <w:top w:val="single" w:sz="8" w:space="0" w:color="auto"/>
                    <w:left w:val="single" w:sz="8" w:space="0" w:color="auto"/>
                    <w:bottom w:val="single" w:sz="8" w:space="0" w:color="auto"/>
                    <w:right w:val="single" w:sz="8" w:space="0" w:color="auto"/>
                  </w:tcBorders>
                  <w:vAlign w:val="center"/>
                </w:tcPr>
                <w:p w:rsidR="007C1F24" w:rsidRPr="00BB4870" w:rsidRDefault="007C1F24" w:rsidP="00D85CEB">
                  <w:pPr>
                    <w:jc w:val="center"/>
                    <w:rPr>
                      <w:color w:val="000000"/>
                      <w:szCs w:val="21"/>
                      <w:lang w:bidi="ar"/>
                    </w:rPr>
                  </w:pPr>
                  <w:r w:rsidRPr="00BB4870">
                    <w:rPr>
                      <w:color w:val="000000"/>
                      <w:szCs w:val="21"/>
                      <w:lang w:bidi="ar"/>
                    </w:rPr>
                    <w:t>各种装修材料及必备设备</w:t>
                  </w:r>
                </w:p>
              </w:tc>
              <w:tc>
                <w:tcPr>
                  <w:tcW w:w="2466" w:type="dxa"/>
                  <w:tcBorders>
                    <w:top w:val="single" w:sz="8" w:space="0" w:color="auto"/>
                    <w:left w:val="single" w:sz="8" w:space="0" w:color="auto"/>
                    <w:bottom w:val="single" w:sz="8" w:space="0" w:color="auto"/>
                    <w:right w:val="single" w:sz="8" w:space="0" w:color="auto"/>
                  </w:tcBorders>
                  <w:vAlign w:val="center"/>
                </w:tcPr>
                <w:p w:rsidR="007C1F24" w:rsidRPr="00BB4870" w:rsidRDefault="007C1F24" w:rsidP="00D85CEB">
                  <w:pPr>
                    <w:jc w:val="center"/>
                    <w:rPr>
                      <w:color w:val="000000"/>
                      <w:szCs w:val="21"/>
                      <w:lang w:bidi="ar"/>
                    </w:rPr>
                  </w:pPr>
                  <w:r w:rsidRPr="00BB4870">
                    <w:rPr>
                      <w:color w:val="000000"/>
                      <w:szCs w:val="21"/>
                      <w:lang w:bidi="ar"/>
                    </w:rPr>
                    <w:t>轻型载重卡车</w:t>
                  </w:r>
                </w:p>
              </w:tc>
              <w:tc>
                <w:tcPr>
                  <w:tcW w:w="1219" w:type="dxa"/>
                  <w:tcBorders>
                    <w:top w:val="single" w:sz="8" w:space="0" w:color="auto"/>
                    <w:left w:val="single" w:sz="8" w:space="0" w:color="auto"/>
                    <w:bottom w:val="single" w:sz="8" w:space="0" w:color="auto"/>
                    <w:right w:val="single" w:sz="8" w:space="0" w:color="auto"/>
                  </w:tcBorders>
                  <w:vAlign w:val="center"/>
                </w:tcPr>
                <w:p w:rsidR="007C1F24" w:rsidRPr="00BB4870" w:rsidRDefault="007C1F24" w:rsidP="00D85CEB">
                  <w:pPr>
                    <w:jc w:val="center"/>
                    <w:rPr>
                      <w:color w:val="000000"/>
                      <w:szCs w:val="21"/>
                      <w:lang w:bidi="ar"/>
                    </w:rPr>
                  </w:pPr>
                  <w:r w:rsidRPr="00BB4870">
                    <w:rPr>
                      <w:color w:val="000000"/>
                      <w:szCs w:val="21"/>
                      <w:lang w:bidi="ar"/>
                    </w:rPr>
                    <w:t>75~80</w:t>
                  </w:r>
                </w:p>
              </w:tc>
            </w:tr>
          </w:tbl>
          <w:p w:rsidR="007C1F24" w:rsidRPr="00BB4870" w:rsidRDefault="007C1F24" w:rsidP="007C1F24">
            <w:pPr>
              <w:spacing w:beforeLines="50" w:before="156" w:line="360" w:lineRule="auto"/>
              <w:jc w:val="center"/>
              <w:rPr>
                <w:rFonts w:ascii="Times New Roman" w:eastAsia="宋体" w:hAnsi="Times New Roman" w:cs="Times New Roman"/>
                <w:b/>
                <w:bCs/>
                <w:color w:val="000000"/>
                <w:szCs w:val="21"/>
                <w:lang w:bidi="ar"/>
              </w:rPr>
            </w:pPr>
            <w:r w:rsidRPr="00BB4870">
              <w:rPr>
                <w:rFonts w:ascii="Times New Roman" w:eastAsia="宋体" w:hAnsi="Times New Roman" w:cs="Times New Roman"/>
                <w:b/>
                <w:bCs/>
                <w:color w:val="000000"/>
                <w:szCs w:val="21"/>
                <w:lang w:bidi="ar"/>
              </w:rPr>
              <w:t>表</w:t>
            </w:r>
            <w:r w:rsidR="00070C16" w:rsidRPr="00BB4870">
              <w:rPr>
                <w:rFonts w:ascii="Times New Roman" w:eastAsia="宋体" w:hAnsi="Times New Roman" w:cs="Times New Roman"/>
                <w:b/>
                <w:bCs/>
                <w:color w:val="000000"/>
                <w:szCs w:val="21"/>
                <w:lang w:bidi="ar"/>
              </w:rPr>
              <w:t>6</w:t>
            </w:r>
            <w:r w:rsidRPr="00BB4870">
              <w:rPr>
                <w:rFonts w:ascii="Times New Roman" w:eastAsia="宋体" w:hAnsi="Times New Roman" w:cs="Times New Roman"/>
                <w:b/>
                <w:bCs/>
                <w:color w:val="000000"/>
                <w:szCs w:val="21"/>
                <w:lang w:bidi="ar"/>
              </w:rPr>
              <w:t xml:space="preserve">-4  </w:t>
            </w:r>
            <w:r w:rsidRPr="00BB4870">
              <w:rPr>
                <w:rFonts w:ascii="Times New Roman" w:eastAsia="宋体" w:hAnsi="Times New Roman" w:cs="Times New Roman"/>
                <w:b/>
                <w:bCs/>
                <w:color w:val="000000"/>
                <w:szCs w:val="21"/>
                <w:lang w:bidi="ar"/>
              </w:rPr>
              <w:t>施工期机械噪声强度表</w:t>
            </w:r>
            <w:r w:rsidRPr="00BB4870">
              <w:rPr>
                <w:rFonts w:ascii="Times New Roman" w:eastAsia="宋体" w:hAnsi="Times New Roman" w:cs="Times New Roman"/>
                <w:b/>
                <w:bCs/>
                <w:color w:val="000000"/>
                <w:szCs w:val="21"/>
                <w:lang w:bidi="ar"/>
              </w:rPr>
              <w:t xml:space="preserve">  </w:t>
            </w:r>
            <w:r w:rsidRPr="00BB4870">
              <w:rPr>
                <w:rFonts w:ascii="Times New Roman" w:eastAsia="宋体" w:hAnsi="Times New Roman" w:cs="Times New Roman"/>
                <w:b/>
                <w:bCs/>
                <w:color w:val="000000"/>
                <w:szCs w:val="21"/>
                <w:lang w:bidi="ar"/>
              </w:rPr>
              <w:t>单位：</w:t>
            </w:r>
            <w:r w:rsidRPr="00BB4870">
              <w:rPr>
                <w:rFonts w:ascii="Times New Roman" w:eastAsia="宋体" w:hAnsi="Times New Roman" w:cs="Times New Roman"/>
                <w:b/>
                <w:bCs/>
                <w:color w:val="000000"/>
                <w:szCs w:val="21"/>
                <w:lang w:bidi="ar"/>
              </w:rPr>
              <w:t>dB</w:t>
            </w:r>
            <w:r w:rsidRPr="00BB4870">
              <w:rPr>
                <w:rFonts w:ascii="Times New Roman" w:eastAsia="宋体" w:hAnsi="Times New Roman" w:cs="Times New Roman"/>
                <w:b/>
                <w:bCs/>
                <w:color w:val="000000"/>
                <w:szCs w:val="21"/>
                <w:lang w:bidi="ar"/>
              </w:rPr>
              <w:t>（</w:t>
            </w:r>
            <w:r w:rsidRPr="00BB4870">
              <w:rPr>
                <w:rFonts w:ascii="Times New Roman" w:eastAsia="宋体" w:hAnsi="Times New Roman" w:cs="Times New Roman"/>
                <w:b/>
                <w:bCs/>
                <w:color w:val="000000"/>
                <w:szCs w:val="21"/>
                <w:lang w:bidi="ar"/>
              </w:rPr>
              <w:t>A</w:t>
            </w:r>
            <w:r w:rsidRPr="00BB4870">
              <w:rPr>
                <w:rFonts w:ascii="Times New Roman" w:eastAsia="宋体" w:hAnsi="Times New Roman" w:cs="Times New Roman"/>
                <w:b/>
                <w:bCs/>
                <w:color w:val="000000"/>
                <w:szCs w:val="21"/>
                <w:lang w:bidi="ar"/>
              </w:rPr>
              <w:t>）</w:t>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1484"/>
              <w:gridCol w:w="1465"/>
              <w:gridCol w:w="1130"/>
              <w:gridCol w:w="1545"/>
              <w:gridCol w:w="1862"/>
              <w:gridCol w:w="1131"/>
            </w:tblGrid>
            <w:tr w:rsidR="007C1F24" w:rsidRPr="00BB4870" w:rsidTr="007C1F24">
              <w:trPr>
                <w:cantSplit/>
                <w:trHeight w:val="129"/>
                <w:jc w:val="center"/>
              </w:trPr>
              <w:tc>
                <w:tcPr>
                  <w:tcW w:w="1484" w:type="dxa"/>
                  <w:tcBorders>
                    <w:top w:val="single" w:sz="8" w:space="0" w:color="000000"/>
                    <w:left w:val="single" w:sz="8" w:space="0" w:color="000000"/>
                    <w:bottom w:val="single" w:sz="6" w:space="0" w:color="000000"/>
                    <w:right w:val="single" w:sz="6" w:space="0" w:color="000000"/>
                  </w:tcBorders>
                  <w:vAlign w:val="center"/>
                </w:tcPr>
                <w:p w:rsidR="007C1F24" w:rsidRPr="00BB4870" w:rsidRDefault="007C1F24" w:rsidP="00D85CEB">
                  <w:pPr>
                    <w:jc w:val="center"/>
                    <w:rPr>
                      <w:b/>
                      <w:color w:val="000000"/>
                      <w:szCs w:val="21"/>
                      <w:lang w:bidi="ar"/>
                    </w:rPr>
                  </w:pPr>
                  <w:r w:rsidRPr="00BB4870">
                    <w:rPr>
                      <w:b/>
                      <w:color w:val="000000"/>
                      <w:szCs w:val="21"/>
                      <w:lang w:bidi="ar"/>
                    </w:rPr>
                    <w:t>施工阶段</w:t>
                  </w:r>
                </w:p>
              </w:tc>
              <w:tc>
                <w:tcPr>
                  <w:tcW w:w="1465" w:type="dxa"/>
                  <w:tcBorders>
                    <w:top w:val="single" w:sz="8"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b/>
                      <w:color w:val="000000"/>
                      <w:szCs w:val="21"/>
                      <w:lang w:bidi="ar"/>
                    </w:rPr>
                  </w:pPr>
                  <w:r w:rsidRPr="00BB4870">
                    <w:rPr>
                      <w:b/>
                      <w:color w:val="000000"/>
                      <w:szCs w:val="21"/>
                      <w:lang w:bidi="ar"/>
                    </w:rPr>
                    <w:t>声源</w:t>
                  </w:r>
                </w:p>
              </w:tc>
              <w:tc>
                <w:tcPr>
                  <w:tcW w:w="1130" w:type="dxa"/>
                  <w:tcBorders>
                    <w:top w:val="single" w:sz="8"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b/>
                      <w:color w:val="000000"/>
                      <w:szCs w:val="21"/>
                      <w:lang w:bidi="ar"/>
                    </w:rPr>
                  </w:pPr>
                  <w:r w:rsidRPr="00BB4870">
                    <w:rPr>
                      <w:b/>
                      <w:color w:val="000000"/>
                      <w:szCs w:val="21"/>
                      <w:lang w:bidi="ar"/>
                    </w:rPr>
                    <w:t>源强</w:t>
                  </w:r>
                </w:p>
              </w:tc>
              <w:tc>
                <w:tcPr>
                  <w:tcW w:w="1545" w:type="dxa"/>
                  <w:tcBorders>
                    <w:top w:val="single" w:sz="8"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b/>
                      <w:color w:val="000000"/>
                      <w:szCs w:val="21"/>
                      <w:lang w:bidi="ar"/>
                    </w:rPr>
                  </w:pPr>
                  <w:r w:rsidRPr="00BB4870">
                    <w:rPr>
                      <w:b/>
                      <w:color w:val="000000"/>
                      <w:szCs w:val="21"/>
                      <w:lang w:bidi="ar"/>
                    </w:rPr>
                    <w:t>施工阶段</w:t>
                  </w:r>
                </w:p>
              </w:tc>
              <w:tc>
                <w:tcPr>
                  <w:tcW w:w="1862" w:type="dxa"/>
                  <w:tcBorders>
                    <w:top w:val="single" w:sz="8"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b/>
                      <w:color w:val="000000"/>
                      <w:szCs w:val="21"/>
                      <w:lang w:bidi="ar"/>
                    </w:rPr>
                  </w:pPr>
                  <w:r w:rsidRPr="00BB4870">
                    <w:rPr>
                      <w:b/>
                      <w:color w:val="000000"/>
                      <w:szCs w:val="21"/>
                      <w:lang w:bidi="ar"/>
                    </w:rPr>
                    <w:t>声源</w:t>
                  </w:r>
                </w:p>
              </w:tc>
              <w:tc>
                <w:tcPr>
                  <w:tcW w:w="1131" w:type="dxa"/>
                  <w:tcBorders>
                    <w:top w:val="single" w:sz="8" w:space="0" w:color="000000"/>
                    <w:left w:val="single" w:sz="6" w:space="0" w:color="000000"/>
                    <w:bottom w:val="single" w:sz="6" w:space="0" w:color="000000"/>
                    <w:right w:val="single" w:sz="8" w:space="0" w:color="000000"/>
                  </w:tcBorders>
                  <w:vAlign w:val="center"/>
                </w:tcPr>
                <w:p w:rsidR="007C1F24" w:rsidRPr="00BB4870" w:rsidRDefault="007C1F24" w:rsidP="00D85CEB">
                  <w:pPr>
                    <w:jc w:val="center"/>
                    <w:rPr>
                      <w:b/>
                      <w:color w:val="000000"/>
                      <w:szCs w:val="21"/>
                      <w:lang w:bidi="ar"/>
                    </w:rPr>
                  </w:pPr>
                  <w:r w:rsidRPr="00BB4870">
                    <w:rPr>
                      <w:b/>
                      <w:color w:val="000000"/>
                      <w:szCs w:val="21"/>
                      <w:lang w:bidi="ar"/>
                    </w:rPr>
                    <w:t>源强</w:t>
                  </w:r>
                </w:p>
              </w:tc>
            </w:tr>
            <w:tr w:rsidR="007C1F24" w:rsidRPr="00BB4870" w:rsidTr="00D85CEB">
              <w:trPr>
                <w:cantSplit/>
                <w:trHeight w:val="340"/>
                <w:jc w:val="center"/>
              </w:trPr>
              <w:tc>
                <w:tcPr>
                  <w:tcW w:w="1484" w:type="dxa"/>
                  <w:vMerge w:val="restart"/>
                  <w:tcBorders>
                    <w:top w:val="single" w:sz="6" w:space="0" w:color="000000"/>
                    <w:left w:val="single" w:sz="8"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土石方</w:t>
                  </w:r>
                </w:p>
                <w:p w:rsidR="007C1F24" w:rsidRPr="00BB4870" w:rsidRDefault="007C1F24" w:rsidP="00D85CEB">
                  <w:pPr>
                    <w:jc w:val="center"/>
                    <w:rPr>
                      <w:color w:val="000000"/>
                      <w:szCs w:val="21"/>
                      <w:lang w:bidi="ar"/>
                    </w:rPr>
                  </w:pPr>
                  <w:r w:rsidRPr="00BB4870">
                    <w:rPr>
                      <w:color w:val="000000"/>
                      <w:szCs w:val="21"/>
                      <w:lang w:bidi="ar"/>
                    </w:rPr>
                    <w:t>阶段</w:t>
                  </w:r>
                </w:p>
              </w:tc>
              <w:tc>
                <w:tcPr>
                  <w:tcW w:w="1465"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挖土机</w:t>
                  </w:r>
                </w:p>
              </w:tc>
              <w:tc>
                <w:tcPr>
                  <w:tcW w:w="1130"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78</w:t>
                  </w:r>
                  <w:r w:rsidRPr="00BB4870">
                    <w:rPr>
                      <w:color w:val="000000"/>
                      <w:szCs w:val="21"/>
                      <w:lang w:bidi="ar"/>
                    </w:rPr>
                    <w:t>～</w:t>
                  </w:r>
                  <w:r w:rsidRPr="00BB4870">
                    <w:rPr>
                      <w:color w:val="000000"/>
                      <w:szCs w:val="21"/>
                      <w:lang w:bidi="ar"/>
                    </w:rPr>
                    <w:t>96</w:t>
                  </w:r>
                </w:p>
              </w:tc>
              <w:tc>
                <w:tcPr>
                  <w:tcW w:w="1545" w:type="dxa"/>
                  <w:vMerge w:val="restart"/>
                  <w:tcBorders>
                    <w:top w:val="single" w:sz="6" w:space="0" w:color="000000"/>
                    <w:left w:val="single" w:sz="6"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装修、安装阶段</w:t>
                  </w:r>
                </w:p>
              </w:tc>
              <w:tc>
                <w:tcPr>
                  <w:tcW w:w="1862"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电钻</w:t>
                  </w:r>
                </w:p>
              </w:tc>
              <w:tc>
                <w:tcPr>
                  <w:tcW w:w="1131" w:type="dxa"/>
                  <w:tcBorders>
                    <w:top w:val="single" w:sz="6" w:space="0" w:color="000000"/>
                    <w:left w:val="single" w:sz="6" w:space="0" w:color="000000"/>
                    <w:bottom w:val="single" w:sz="6" w:space="0" w:color="000000"/>
                    <w:right w:val="single" w:sz="8"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100</w:t>
                  </w:r>
                  <w:r w:rsidRPr="00BB4870">
                    <w:rPr>
                      <w:color w:val="000000"/>
                      <w:szCs w:val="21"/>
                      <w:lang w:bidi="ar"/>
                    </w:rPr>
                    <w:t>～</w:t>
                  </w:r>
                  <w:r w:rsidRPr="00BB4870">
                    <w:rPr>
                      <w:color w:val="000000"/>
                      <w:szCs w:val="21"/>
                      <w:lang w:bidi="ar"/>
                    </w:rPr>
                    <w:t>105</w:t>
                  </w:r>
                </w:p>
              </w:tc>
            </w:tr>
            <w:tr w:rsidR="007C1F24" w:rsidRPr="00BB4870" w:rsidTr="00D85CEB">
              <w:trPr>
                <w:cantSplit/>
                <w:trHeight w:val="340"/>
                <w:jc w:val="center"/>
              </w:trPr>
              <w:tc>
                <w:tcPr>
                  <w:tcW w:w="1484" w:type="dxa"/>
                  <w:vMerge/>
                  <w:tcBorders>
                    <w:top w:val="single" w:sz="6" w:space="0" w:color="000000"/>
                    <w:left w:val="single" w:sz="8"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空压机</w:t>
                  </w:r>
                </w:p>
              </w:tc>
              <w:tc>
                <w:tcPr>
                  <w:tcW w:w="1130"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75</w:t>
                  </w:r>
                  <w:r w:rsidRPr="00BB4870">
                    <w:rPr>
                      <w:color w:val="000000"/>
                      <w:szCs w:val="21"/>
                      <w:lang w:bidi="ar"/>
                    </w:rPr>
                    <w:t>～</w:t>
                  </w:r>
                  <w:r w:rsidRPr="00BB4870">
                    <w:rPr>
                      <w:color w:val="000000"/>
                      <w:szCs w:val="21"/>
                      <w:lang w:bidi="ar"/>
                    </w:rPr>
                    <w:t>85</w:t>
                  </w:r>
                </w:p>
              </w:tc>
              <w:tc>
                <w:tcPr>
                  <w:tcW w:w="1545" w:type="dxa"/>
                  <w:vMerge/>
                  <w:tcBorders>
                    <w:top w:val="single" w:sz="6" w:space="0" w:color="000000"/>
                    <w:left w:val="single" w:sz="6"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p>
              </w:tc>
              <w:tc>
                <w:tcPr>
                  <w:tcW w:w="1862"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手工钻</w:t>
                  </w:r>
                </w:p>
              </w:tc>
              <w:tc>
                <w:tcPr>
                  <w:tcW w:w="1131" w:type="dxa"/>
                  <w:tcBorders>
                    <w:top w:val="single" w:sz="6" w:space="0" w:color="000000"/>
                    <w:left w:val="single" w:sz="6" w:space="0" w:color="000000"/>
                    <w:bottom w:val="single" w:sz="6" w:space="0" w:color="000000"/>
                    <w:right w:val="single" w:sz="8"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100</w:t>
                  </w:r>
                  <w:r w:rsidRPr="00BB4870">
                    <w:rPr>
                      <w:color w:val="000000"/>
                      <w:szCs w:val="21"/>
                      <w:lang w:bidi="ar"/>
                    </w:rPr>
                    <w:t>～</w:t>
                  </w:r>
                  <w:r w:rsidRPr="00BB4870">
                    <w:rPr>
                      <w:color w:val="000000"/>
                      <w:szCs w:val="21"/>
                      <w:lang w:bidi="ar"/>
                    </w:rPr>
                    <w:t>105</w:t>
                  </w:r>
                </w:p>
              </w:tc>
            </w:tr>
            <w:tr w:rsidR="007C1F24" w:rsidRPr="00BB4870" w:rsidTr="00D85CEB">
              <w:trPr>
                <w:cantSplit/>
                <w:trHeight w:val="340"/>
                <w:jc w:val="center"/>
              </w:trPr>
              <w:tc>
                <w:tcPr>
                  <w:tcW w:w="1484" w:type="dxa"/>
                  <w:vMerge/>
                  <w:tcBorders>
                    <w:top w:val="single" w:sz="6" w:space="0" w:color="000000"/>
                    <w:left w:val="single" w:sz="8"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车辆</w:t>
                  </w:r>
                </w:p>
              </w:tc>
              <w:tc>
                <w:tcPr>
                  <w:tcW w:w="1130"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80</w:t>
                  </w:r>
                  <w:r w:rsidRPr="00BB4870">
                    <w:rPr>
                      <w:color w:val="000000"/>
                      <w:szCs w:val="21"/>
                      <w:lang w:bidi="ar"/>
                    </w:rPr>
                    <w:t>～</w:t>
                  </w:r>
                  <w:r w:rsidRPr="00BB4870">
                    <w:rPr>
                      <w:color w:val="000000"/>
                      <w:szCs w:val="21"/>
                      <w:lang w:bidi="ar"/>
                    </w:rPr>
                    <w:t>85</w:t>
                  </w:r>
                </w:p>
              </w:tc>
              <w:tc>
                <w:tcPr>
                  <w:tcW w:w="1545" w:type="dxa"/>
                  <w:vMerge/>
                  <w:tcBorders>
                    <w:top w:val="single" w:sz="6" w:space="0" w:color="000000"/>
                    <w:left w:val="single" w:sz="6"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p>
              </w:tc>
              <w:tc>
                <w:tcPr>
                  <w:tcW w:w="1862"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无齿锯</w:t>
                  </w:r>
                </w:p>
              </w:tc>
              <w:tc>
                <w:tcPr>
                  <w:tcW w:w="1131" w:type="dxa"/>
                  <w:tcBorders>
                    <w:top w:val="single" w:sz="6" w:space="0" w:color="000000"/>
                    <w:left w:val="single" w:sz="6" w:space="0" w:color="000000"/>
                    <w:bottom w:val="single" w:sz="6" w:space="0" w:color="000000"/>
                    <w:right w:val="single" w:sz="8"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105</w:t>
                  </w:r>
                </w:p>
              </w:tc>
            </w:tr>
            <w:tr w:rsidR="007C1F24" w:rsidRPr="00BB4870" w:rsidTr="00D85CEB">
              <w:trPr>
                <w:cantSplit/>
                <w:trHeight w:val="340"/>
                <w:jc w:val="center"/>
              </w:trPr>
              <w:tc>
                <w:tcPr>
                  <w:tcW w:w="1484" w:type="dxa"/>
                  <w:vMerge/>
                  <w:tcBorders>
                    <w:top w:val="single" w:sz="6" w:space="0" w:color="000000"/>
                    <w:left w:val="single" w:sz="8"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压缩机</w:t>
                  </w:r>
                </w:p>
              </w:tc>
              <w:tc>
                <w:tcPr>
                  <w:tcW w:w="1130"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75</w:t>
                  </w:r>
                  <w:r w:rsidRPr="00BB4870">
                    <w:rPr>
                      <w:color w:val="000000"/>
                      <w:szCs w:val="21"/>
                      <w:lang w:bidi="ar"/>
                    </w:rPr>
                    <w:t>～</w:t>
                  </w:r>
                  <w:r w:rsidRPr="00BB4870">
                    <w:rPr>
                      <w:color w:val="000000"/>
                      <w:szCs w:val="21"/>
                      <w:lang w:bidi="ar"/>
                    </w:rPr>
                    <w:t>88</w:t>
                  </w:r>
                </w:p>
              </w:tc>
              <w:tc>
                <w:tcPr>
                  <w:tcW w:w="1545" w:type="dxa"/>
                  <w:vMerge/>
                  <w:tcBorders>
                    <w:top w:val="single" w:sz="6" w:space="0" w:color="000000"/>
                    <w:left w:val="single" w:sz="6"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p>
              </w:tc>
              <w:tc>
                <w:tcPr>
                  <w:tcW w:w="1862" w:type="dxa"/>
                  <w:vMerge w:val="restart"/>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混凝土搅拌机</w:t>
                  </w:r>
                  <w:r w:rsidRPr="00BB4870">
                    <w:rPr>
                      <w:color w:val="000000"/>
                      <w:szCs w:val="21"/>
                      <w:lang w:bidi="ar"/>
                    </w:rPr>
                    <w:t>(</w:t>
                  </w:r>
                  <w:r w:rsidRPr="00BB4870">
                    <w:rPr>
                      <w:color w:val="000000"/>
                      <w:szCs w:val="21"/>
                      <w:lang w:bidi="ar"/>
                    </w:rPr>
                    <w:t>沙浆混合用</w:t>
                  </w:r>
                  <w:r w:rsidRPr="00BB4870">
                    <w:rPr>
                      <w:color w:val="000000"/>
                      <w:szCs w:val="21"/>
                      <w:lang w:bidi="ar"/>
                    </w:rPr>
                    <w:t>)</w:t>
                  </w:r>
                </w:p>
              </w:tc>
              <w:tc>
                <w:tcPr>
                  <w:tcW w:w="1131" w:type="dxa"/>
                  <w:vMerge w:val="restart"/>
                  <w:tcBorders>
                    <w:top w:val="single" w:sz="6" w:space="0" w:color="000000"/>
                    <w:left w:val="single" w:sz="6" w:space="0" w:color="000000"/>
                    <w:bottom w:val="single" w:sz="6" w:space="0" w:color="000000"/>
                    <w:right w:val="single" w:sz="8"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100</w:t>
                  </w:r>
                  <w:r w:rsidRPr="00BB4870">
                    <w:rPr>
                      <w:color w:val="000000"/>
                      <w:szCs w:val="21"/>
                      <w:lang w:bidi="ar"/>
                    </w:rPr>
                    <w:t>～</w:t>
                  </w:r>
                  <w:r w:rsidRPr="00BB4870">
                    <w:rPr>
                      <w:color w:val="000000"/>
                      <w:szCs w:val="21"/>
                      <w:lang w:bidi="ar"/>
                    </w:rPr>
                    <w:t>110</w:t>
                  </w:r>
                </w:p>
              </w:tc>
            </w:tr>
            <w:tr w:rsidR="007C1F24" w:rsidRPr="00BB4870" w:rsidTr="00D85CEB">
              <w:trPr>
                <w:cantSplit/>
                <w:trHeight w:val="340"/>
                <w:jc w:val="center"/>
              </w:trPr>
              <w:tc>
                <w:tcPr>
                  <w:tcW w:w="1484" w:type="dxa"/>
                  <w:vMerge w:val="restart"/>
                  <w:tcBorders>
                    <w:top w:val="single" w:sz="6" w:space="0" w:color="000000"/>
                    <w:left w:val="single" w:sz="8"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底板与结构阶段</w:t>
                  </w:r>
                </w:p>
              </w:tc>
              <w:tc>
                <w:tcPr>
                  <w:tcW w:w="1465"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混凝土输送泵</w:t>
                  </w:r>
                </w:p>
              </w:tc>
              <w:tc>
                <w:tcPr>
                  <w:tcW w:w="1130"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90</w:t>
                  </w:r>
                  <w:r w:rsidRPr="00BB4870">
                    <w:rPr>
                      <w:color w:val="000000"/>
                      <w:szCs w:val="21"/>
                      <w:lang w:bidi="ar"/>
                    </w:rPr>
                    <w:t>～</w:t>
                  </w:r>
                  <w:r w:rsidRPr="00BB4870">
                    <w:rPr>
                      <w:color w:val="000000"/>
                      <w:szCs w:val="21"/>
                      <w:lang w:bidi="ar"/>
                    </w:rPr>
                    <w:t>100</w:t>
                  </w:r>
                </w:p>
              </w:tc>
              <w:tc>
                <w:tcPr>
                  <w:tcW w:w="1545" w:type="dxa"/>
                  <w:vMerge/>
                  <w:tcBorders>
                    <w:top w:val="single" w:sz="6" w:space="0" w:color="000000"/>
                    <w:left w:val="single" w:sz="6"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p>
              </w:tc>
              <w:tc>
                <w:tcPr>
                  <w:tcW w:w="1862" w:type="dxa"/>
                  <w:vMerge/>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p>
              </w:tc>
              <w:tc>
                <w:tcPr>
                  <w:tcW w:w="1131" w:type="dxa"/>
                  <w:vMerge/>
                  <w:tcBorders>
                    <w:top w:val="single" w:sz="6" w:space="0" w:color="000000"/>
                    <w:left w:val="single" w:sz="6" w:space="0" w:color="000000"/>
                    <w:bottom w:val="single" w:sz="6" w:space="0" w:color="000000"/>
                    <w:right w:val="single" w:sz="8" w:space="0" w:color="000000"/>
                  </w:tcBorders>
                  <w:vAlign w:val="center"/>
                </w:tcPr>
                <w:p w:rsidR="007C1F24" w:rsidRPr="00BB4870" w:rsidRDefault="007C1F24" w:rsidP="00D85CEB">
                  <w:pPr>
                    <w:jc w:val="center"/>
                    <w:rPr>
                      <w:color w:val="000000"/>
                      <w:szCs w:val="21"/>
                      <w:lang w:bidi="ar"/>
                    </w:rPr>
                  </w:pPr>
                </w:p>
              </w:tc>
            </w:tr>
            <w:tr w:rsidR="007C1F24" w:rsidRPr="00BB4870" w:rsidTr="00D85CEB">
              <w:trPr>
                <w:cantSplit/>
                <w:trHeight w:val="340"/>
                <w:jc w:val="center"/>
              </w:trPr>
              <w:tc>
                <w:tcPr>
                  <w:tcW w:w="1484" w:type="dxa"/>
                  <w:vMerge/>
                  <w:tcBorders>
                    <w:top w:val="single" w:sz="6" w:space="0" w:color="000000"/>
                    <w:left w:val="single" w:sz="8"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振捣机</w:t>
                  </w:r>
                </w:p>
              </w:tc>
              <w:tc>
                <w:tcPr>
                  <w:tcW w:w="1130"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100</w:t>
                  </w:r>
                  <w:r w:rsidRPr="00BB4870">
                    <w:rPr>
                      <w:color w:val="000000"/>
                      <w:szCs w:val="21"/>
                      <w:lang w:bidi="ar"/>
                    </w:rPr>
                    <w:t>～</w:t>
                  </w:r>
                  <w:r w:rsidRPr="00BB4870">
                    <w:rPr>
                      <w:color w:val="000000"/>
                      <w:szCs w:val="21"/>
                      <w:lang w:bidi="ar"/>
                    </w:rPr>
                    <w:t>105</w:t>
                  </w:r>
                </w:p>
              </w:tc>
              <w:tc>
                <w:tcPr>
                  <w:tcW w:w="1545" w:type="dxa"/>
                  <w:vMerge/>
                  <w:tcBorders>
                    <w:top w:val="single" w:sz="6" w:space="0" w:color="000000"/>
                    <w:left w:val="single" w:sz="6"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p>
              </w:tc>
              <w:tc>
                <w:tcPr>
                  <w:tcW w:w="1862"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角向磨光机</w:t>
                  </w:r>
                </w:p>
              </w:tc>
              <w:tc>
                <w:tcPr>
                  <w:tcW w:w="1131" w:type="dxa"/>
                  <w:tcBorders>
                    <w:top w:val="single" w:sz="6" w:space="0" w:color="000000"/>
                    <w:left w:val="single" w:sz="6" w:space="0" w:color="000000"/>
                    <w:bottom w:val="single" w:sz="6" w:space="0" w:color="000000"/>
                    <w:right w:val="single" w:sz="8"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100</w:t>
                  </w:r>
                  <w:r w:rsidRPr="00BB4870">
                    <w:rPr>
                      <w:color w:val="000000"/>
                      <w:szCs w:val="21"/>
                      <w:lang w:bidi="ar"/>
                    </w:rPr>
                    <w:t>～</w:t>
                  </w:r>
                  <w:r w:rsidRPr="00BB4870">
                    <w:rPr>
                      <w:color w:val="000000"/>
                      <w:szCs w:val="21"/>
                      <w:lang w:bidi="ar"/>
                    </w:rPr>
                    <w:t>115</w:t>
                  </w:r>
                </w:p>
              </w:tc>
            </w:tr>
            <w:tr w:rsidR="007C1F24" w:rsidRPr="00BB4870" w:rsidTr="00D85CEB">
              <w:trPr>
                <w:cantSplit/>
                <w:trHeight w:val="340"/>
                <w:jc w:val="center"/>
              </w:trPr>
              <w:tc>
                <w:tcPr>
                  <w:tcW w:w="1484" w:type="dxa"/>
                  <w:vMerge/>
                  <w:tcBorders>
                    <w:top w:val="single" w:sz="6" w:space="0" w:color="000000"/>
                    <w:left w:val="single" w:sz="8"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电锯</w:t>
                  </w:r>
                </w:p>
              </w:tc>
              <w:tc>
                <w:tcPr>
                  <w:tcW w:w="1130"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100</w:t>
                  </w:r>
                  <w:r w:rsidRPr="00BB4870">
                    <w:rPr>
                      <w:color w:val="000000"/>
                      <w:szCs w:val="21"/>
                      <w:lang w:bidi="ar"/>
                    </w:rPr>
                    <w:t>～</w:t>
                  </w:r>
                  <w:r w:rsidRPr="00BB4870">
                    <w:rPr>
                      <w:color w:val="000000"/>
                      <w:szCs w:val="21"/>
                      <w:lang w:bidi="ar"/>
                    </w:rPr>
                    <w:t>105</w:t>
                  </w:r>
                </w:p>
              </w:tc>
              <w:tc>
                <w:tcPr>
                  <w:tcW w:w="1545" w:type="dxa"/>
                  <w:vMerge/>
                  <w:tcBorders>
                    <w:top w:val="single" w:sz="6" w:space="0" w:color="000000"/>
                    <w:left w:val="single" w:sz="6"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p>
              </w:tc>
              <w:tc>
                <w:tcPr>
                  <w:tcW w:w="1862" w:type="dxa"/>
                  <w:vMerge w:val="restart"/>
                  <w:tcBorders>
                    <w:top w:val="single" w:sz="6" w:space="0" w:color="000000"/>
                    <w:left w:val="single" w:sz="6"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云石机</w:t>
                  </w:r>
                </w:p>
              </w:tc>
              <w:tc>
                <w:tcPr>
                  <w:tcW w:w="1131" w:type="dxa"/>
                  <w:vMerge w:val="restart"/>
                  <w:tcBorders>
                    <w:top w:val="single" w:sz="6" w:space="0" w:color="000000"/>
                    <w:left w:val="single" w:sz="6" w:space="0" w:color="000000"/>
                    <w:bottom w:val="single" w:sz="8" w:space="0" w:color="000000"/>
                    <w:right w:val="single" w:sz="8"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100</w:t>
                  </w:r>
                  <w:r w:rsidRPr="00BB4870">
                    <w:rPr>
                      <w:color w:val="000000"/>
                      <w:szCs w:val="21"/>
                      <w:lang w:bidi="ar"/>
                    </w:rPr>
                    <w:t>～</w:t>
                  </w:r>
                  <w:r w:rsidRPr="00BB4870">
                    <w:rPr>
                      <w:color w:val="000000"/>
                      <w:szCs w:val="21"/>
                      <w:lang w:bidi="ar"/>
                    </w:rPr>
                    <w:t>110</w:t>
                  </w:r>
                </w:p>
              </w:tc>
            </w:tr>
            <w:tr w:rsidR="007C1F24" w:rsidRPr="00BB4870" w:rsidTr="00D85CEB">
              <w:trPr>
                <w:cantSplit/>
                <w:trHeight w:val="340"/>
                <w:jc w:val="center"/>
              </w:trPr>
              <w:tc>
                <w:tcPr>
                  <w:tcW w:w="1484" w:type="dxa"/>
                  <w:vMerge/>
                  <w:tcBorders>
                    <w:top w:val="single" w:sz="6" w:space="0" w:color="000000"/>
                    <w:left w:val="single" w:sz="8"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电焊机</w:t>
                  </w:r>
                </w:p>
              </w:tc>
              <w:tc>
                <w:tcPr>
                  <w:tcW w:w="1130" w:type="dxa"/>
                  <w:tcBorders>
                    <w:top w:val="single" w:sz="6" w:space="0" w:color="000000"/>
                    <w:left w:val="single" w:sz="6" w:space="0" w:color="000000"/>
                    <w:bottom w:val="single" w:sz="6"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90</w:t>
                  </w:r>
                  <w:r w:rsidRPr="00BB4870">
                    <w:rPr>
                      <w:color w:val="000000"/>
                      <w:szCs w:val="21"/>
                      <w:lang w:bidi="ar"/>
                    </w:rPr>
                    <w:t>～</w:t>
                  </w:r>
                  <w:r w:rsidRPr="00BB4870">
                    <w:rPr>
                      <w:color w:val="000000"/>
                      <w:szCs w:val="21"/>
                      <w:lang w:bidi="ar"/>
                    </w:rPr>
                    <w:t>95</w:t>
                  </w:r>
                </w:p>
              </w:tc>
              <w:tc>
                <w:tcPr>
                  <w:tcW w:w="1545" w:type="dxa"/>
                  <w:vMerge/>
                  <w:tcBorders>
                    <w:top w:val="single" w:sz="6" w:space="0" w:color="000000"/>
                    <w:left w:val="single" w:sz="6"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p>
              </w:tc>
              <w:tc>
                <w:tcPr>
                  <w:tcW w:w="1862" w:type="dxa"/>
                  <w:vMerge/>
                  <w:tcBorders>
                    <w:top w:val="single" w:sz="6" w:space="0" w:color="000000"/>
                    <w:left w:val="single" w:sz="6"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p>
              </w:tc>
              <w:tc>
                <w:tcPr>
                  <w:tcW w:w="1131" w:type="dxa"/>
                  <w:vMerge/>
                  <w:tcBorders>
                    <w:top w:val="single" w:sz="6" w:space="0" w:color="000000"/>
                    <w:left w:val="single" w:sz="6" w:space="0" w:color="000000"/>
                    <w:bottom w:val="single" w:sz="8" w:space="0" w:color="000000"/>
                    <w:right w:val="single" w:sz="8" w:space="0" w:color="000000"/>
                  </w:tcBorders>
                  <w:vAlign w:val="center"/>
                </w:tcPr>
                <w:p w:rsidR="007C1F24" w:rsidRPr="00BB4870" w:rsidRDefault="007C1F24" w:rsidP="00D85CEB">
                  <w:pPr>
                    <w:jc w:val="center"/>
                    <w:rPr>
                      <w:color w:val="000000"/>
                      <w:szCs w:val="21"/>
                      <w:lang w:bidi="ar"/>
                    </w:rPr>
                  </w:pPr>
                </w:p>
              </w:tc>
            </w:tr>
            <w:tr w:rsidR="007C1F24" w:rsidRPr="00BB4870" w:rsidTr="00D85CEB">
              <w:trPr>
                <w:cantSplit/>
                <w:trHeight w:val="340"/>
                <w:jc w:val="center"/>
              </w:trPr>
              <w:tc>
                <w:tcPr>
                  <w:tcW w:w="1484" w:type="dxa"/>
                  <w:vMerge/>
                  <w:tcBorders>
                    <w:top w:val="single" w:sz="6" w:space="0" w:color="000000"/>
                    <w:left w:val="single" w:sz="8"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p>
              </w:tc>
              <w:tc>
                <w:tcPr>
                  <w:tcW w:w="1465" w:type="dxa"/>
                  <w:tcBorders>
                    <w:top w:val="single" w:sz="6" w:space="0" w:color="000000"/>
                    <w:left w:val="single" w:sz="6"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空压机</w:t>
                  </w:r>
                </w:p>
              </w:tc>
              <w:tc>
                <w:tcPr>
                  <w:tcW w:w="1130" w:type="dxa"/>
                  <w:tcBorders>
                    <w:top w:val="single" w:sz="6" w:space="0" w:color="000000"/>
                    <w:left w:val="single" w:sz="6"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r w:rsidRPr="00BB4870">
                    <w:rPr>
                      <w:color w:val="000000"/>
                      <w:szCs w:val="21"/>
                      <w:lang w:bidi="ar"/>
                    </w:rPr>
                    <w:t>75</w:t>
                  </w:r>
                  <w:r w:rsidRPr="00BB4870">
                    <w:rPr>
                      <w:color w:val="000000"/>
                      <w:szCs w:val="21"/>
                      <w:lang w:bidi="ar"/>
                    </w:rPr>
                    <w:t>～</w:t>
                  </w:r>
                  <w:r w:rsidRPr="00BB4870">
                    <w:rPr>
                      <w:color w:val="000000"/>
                      <w:szCs w:val="21"/>
                      <w:lang w:bidi="ar"/>
                    </w:rPr>
                    <w:t>85</w:t>
                  </w:r>
                </w:p>
              </w:tc>
              <w:tc>
                <w:tcPr>
                  <w:tcW w:w="1545" w:type="dxa"/>
                  <w:vMerge/>
                  <w:tcBorders>
                    <w:top w:val="single" w:sz="6" w:space="0" w:color="000000"/>
                    <w:left w:val="single" w:sz="6"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p>
              </w:tc>
              <w:tc>
                <w:tcPr>
                  <w:tcW w:w="1862" w:type="dxa"/>
                  <w:vMerge/>
                  <w:tcBorders>
                    <w:top w:val="single" w:sz="6" w:space="0" w:color="000000"/>
                    <w:left w:val="single" w:sz="6" w:space="0" w:color="000000"/>
                    <w:bottom w:val="single" w:sz="8" w:space="0" w:color="000000"/>
                    <w:right w:val="single" w:sz="6" w:space="0" w:color="000000"/>
                  </w:tcBorders>
                  <w:vAlign w:val="center"/>
                </w:tcPr>
                <w:p w:rsidR="007C1F24" w:rsidRPr="00BB4870" w:rsidRDefault="007C1F24" w:rsidP="00D85CEB">
                  <w:pPr>
                    <w:jc w:val="center"/>
                    <w:rPr>
                      <w:color w:val="000000"/>
                      <w:szCs w:val="21"/>
                      <w:lang w:bidi="ar"/>
                    </w:rPr>
                  </w:pPr>
                </w:p>
              </w:tc>
              <w:tc>
                <w:tcPr>
                  <w:tcW w:w="1131" w:type="dxa"/>
                  <w:vMerge/>
                  <w:tcBorders>
                    <w:top w:val="single" w:sz="6" w:space="0" w:color="000000"/>
                    <w:left w:val="single" w:sz="6" w:space="0" w:color="000000"/>
                    <w:bottom w:val="single" w:sz="8" w:space="0" w:color="000000"/>
                    <w:right w:val="single" w:sz="8" w:space="0" w:color="000000"/>
                  </w:tcBorders>
                  <w:vAlign w:val="center"/>
                </w:tcPr>
                <w:p w:rsidR="007C1F24" w:rsidRPr="00BB4870" w:rsidRDefault="007C1F24" w:rsidP="00D85CEB">
                  <w:pPr>
                    <w:jc w:val="center"/>
                    <w:rPr>
                      <w:color w:val="000000"/>
                      <w:szCs w:val="21"/>
                      <w:lang w:bidi="ar"/>
                    </w:rPr>
                  </w:pPr>
                </w:p>
              </w:tc>
            </w:tr>
          </w:tbl>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4</w:t>
            </w:r>
            <w:r w:rsidRPr="00BB4870">
              <w:rPr>
                <w:rFonts w:ascii="Times New Roman" w:hAnsi="Times New Roman" w:cs="Times New Roman"/>
                <w:bCs/>
                <w:sz w:val="24"/>
              </w:rPr>
              <w:t>、固体废物污染源分析</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lastRenderedPageBreak/>
              <w:t>项目施工期间的固废主要为建筑垃圾和施工人员产生的生活垃圾。</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宋体" w:eastAsia="宋体" w:hAnsi="宋体" w:cs="宋体" w:hint="eastAsia"/>
                <w:bCs/>
                <w:sz w:val="24"/>
              </w:rPr>
              <w:t>①</w:t>
            </w:r>
            <w:r w:rsidRPr="00BB4870">
              <w:rPr>
                <w:rFonts w:ascii="Times New Roman" w:hAnsi="Times New Roman" w:cs="Times New Roman"/>
                <w:bCs/>
                <w:sz w:val="24"/>
              </w:rPr>
              <w:t>建筑垃圾</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在工程施工过程中，会产生建筑施工材料的废边角料等，根据工程内容及统计资料，工程建设中产生的废料按</w:t>
            </w:r>
            <w:r w:rsidRPr="00BB4870">
              <w:rPr>
                <w:rFonts w:ascii="Times New Roman" w:hAnsi="Times New Roman" w:cs="Times New Roman"/>
                <w:bCs/>
                <w:sz w:val="24"/>
              </w:rPr>
              <w:t>0.2t/100m</w:t>
            </w:r>
            <w:r w:rsidRPr="00BB4870">
              <w:rPr>
                <w:rFonts w:ascii="Times New Roman" w:hAnsi="Times New Roman" w:cs="Times New Roman"/>
                <w:bCs/>
                <w:sz w:val="24"/>
                <w:vertAlign w:val="superscript"/>
              </w:rPr>
              <w:t>2</w:t>
            </w:r>
            <w:r w:rsidRPr="00BB4870">
              <w:rPr>
                <w:rFonts w:ascii="Times New Roman" w:hAnsi="Times New Roman" w:cs="Times New Roman"/>
                <w:bCs/>
                <w:sz w:val="24"/>
              </w:rPr>
              <w:t>计，本项目总建筑面积</w:t>
            </w:r>
            <w:r w:rsidR="005C62F9" w:rsidRPr="00BB4870">
              <w:rPr>
                <w:rFonts w:ascii="Times New Roman" w:hAnsi="Times New Roman" w:cs="Times New Roman"/>
                <w:bCs/>
                <w:sz w:val="24"/>
              </w:rPr>
              <w:t>768.67</w:t>
            </w:r>
            <w:r w:rsidRPr="00BB4870">
              <w:rPr>
                <w:rFonts w:ascii="Times New Roman" w:hAnsi="Times New Roman" w:cs="Times New Roman"/>
                <w:bCs/>
                <w:sz w:val="24"/>
              </w:rPr>
              <w:t>m</w:t>
            </w:r>
            <w:r w:rsidRPr="00BB4870">
              <w:rPr>
                <w:rFonts w:ascii="Times New Roman" w:hAnsi="Times New Roman" w:cs="Times New Roman"/>
                <w:bCs/>
                <w:sz w:val="24"/>
                <w:vertAlign w:val="superscript"/>
              </w:rPr>
              <w:t>2</w:t>
            </w:r>
            <w:r w:rsidRPr="00BB4870">
              <w:rPr>
                <w:rFonts w:ascii="Times New Roman" w:hAnsi="Times New Roman" w:cs="Times New Roman"/>
                <w:bCs/>
                <w:sz w:val="24"/>
              </w:rPr>
              <w:t>，工程施工将产生的施工废料约为</w:t>
            </w:r>
            <w:r w:rsidR="005C62F9" w:rsidRPr="00BB4870">
              <w:rPr>
                <w:rFonts w:ascii="Times New Roman" w:hAnsi="Times New Roman" w:cs="Times New Roman"/>
                <w:bCs/>
                <w:sz w:val="24"/>
              </w:rPr>
              <w:t>1.53</w:t>
            </w:r>
            <w:r w:rsidRPr="00BB4870">
              <w:rPr>
                <w:rFonts w:ascii="Times New Roman" w:hAnsi="Times New Roman" w:cs="Times New Roman"/>
                <w:bCs/>
                <w:sz w:val="24"/>
              </w:rPr>
              <w:t>t</w:t>
            </w:r>
            <w:r w:rsidRPr="00BB4870">
              <w:rPr>
                <w:rFonts w:ascii="Times New Roman" w:hAnsi="Times New Roman" w:cs="Times New Roman"/>
                <w:bCs/>
                <w:sz w:val="24"/>
              </w:rPr>
              <w:t>。</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宋体" w:eastAsia="宋体" w:hAnsi="宋体" w:cs="宋体" w:hint="eastAsia"/>
                <w:bCs/>
                <w:sz w:val="24"/>
              </w:rPr>
              <w:t>②</w:t>
            </w:r>
            <w:r w:rsidRPr="00BB4870">
              <w:rPr>
                <w:rFonts w:ascii="Times New Roman" w:hAnsi="Times New Roman" w:cs="Times New Roman"/>
                <w:bCs/>
                <w:sz w:val="24"/>
              </w:rPr>
              <w:t>施工期生活垃圾</w:t>
            </w:r>
          </w:p>
          <w:p w:rsidR="007C1F24" w:rsidRPr="00BB4870" w:rsidRDefault="007C1F24" w:rsidP="007C1F24">
            <w:pPr>
              <w:spacing w:line="360" w:lineRule="auto"/>
              <w:ind w:firstLineChars="200" w:firstLine="480"/>
              <w:rPr>
                <w:rFonts w:ascii="Times New Roman" w:eastAsia="宋体" w:hAnsi="Times New Roman" w:cs="Times New Roman"/>
                <w:color w:val="000000"/>
                <w:sz w:val="24"/>
                <w:szCs w:val="24"/>
                <w:lang w:bidi="ar"/>
              </w:rPr>
            </w:pPr>
            <w:r w:rsidRPr="00BB4870">
              <w:rPr>
                <w:rFonts w:ascii="Times New Roman" w:hAnsi="Times New Roman" w:cs="Times New Roman"/>
                <w:bCs/>
                <w:sz w:val="24"/>
              </w:rPr>
              <w:t>施工期高峰期施工人员为</w:t>
            </w:r>
            <w:r w:rsidRPr="00BB4870">
              <w:rPr>
                <w:rFonts w:ascii="Times New Roman" w:hAnsi="Times New Roman" w:cs="Times New Roman"/>
                <w:bCs/>
                <w:sz w:val="24"/>
              </w:rPr>
              <w:t>20</w:t>
            </w:r>
            <w:r w:rsidRPr="00BB4870">
              <w:rPr>
                <w:rFonts w:ascii="Times New Roman" w:hAnsi="Times New Roman" w:cs="Times New Roman"/>
                <w:bCs/>
                <w:sz w:val="24"/>
              </w:rPr>
              <w:t>人，生活垃圾产生量若按每人每日</w:t>
            </w:r>
            <w:r w:rsidRPr="00BB4870">
              <w:rPr>
                <w:rFonts w:ascii="Times New Roman" w:hAnsi="Times New Roman" w:cs="Times New Roman"/>
                <w:bCs/>
                <w:sz w:val="24"/>
              </w:rPr>
              <w:t>0.5kg</w:t>
            </w:r>
            <w:r w:rsidRPr="00BB4870">
              <w:rPr>
                <w:rFonts w:ascii="Times New Roman" w:hAnsi="Times New Roman" w:cs="Times New Roman"/>
                <w:bCs/>
                <w:sz w:val="24"/>
              </w:rPr>
              <w:t>计则产生生活垃圾约为</w:t>
            </w:r>
            <w:r w:rsidRPr="00BB4870">
              <w:rPr>
                <w:rFonts w:ascii="Times New Roman" w:hAnsi="Times New Roman" w:cs="Times New Roman"/>
                <w:bCs/>
                <w:sz w:val="24"/>
              </w:rPr>
              <w:t>10kg/d</w:t>
            </w:r>
            <w:r w:rsidRPr="00BB4870">
              <w:rPr>
                <w:rFonts w:ascii="Times New Roman" w:hAnsi="Times New Roman" w:cs="Times New Roman"/>
                <w:bCs/>
                <w:sz w:val="24"/>
              </w:rPr>
              <w:t>。</w:t>
            </w:r>
            <w:r w:rsidR="005C62F9" w:rsidRPr="00BB4870">
              <w:rPr>
                <w:rFonts w:ascii="Times New Roman" w:hAnsi="Times New Roman" w:cs="Times New Roman"/>
                <w:bCs/>
                <w:sz w:val="24"/>
              </w:rPr>
              <w:t>施工期为</w:t>
            </w:r>
            <w:r w:rsidR="005C62F9" w:rsidRPr="00BB4870">
              <w:rPr>
                <w:rFonts w:ascii="Times New Roman" w:hAnsi="Times New Roman" w:cs="Times New Roman"/>
                <w:bCs/>
                <w:sz w:val="24"/>
              </w:rPr>
              <w:t>365</w:t>
            </w:r>
            <w:r w:rsidR="005C62F9" w:rsidRPr="00BB4870">
              <w:rPr>
                <w:rFonts w:ascii="Times New Roman" w:hAnsi="Times New Roman" w:cs="Times New Roman"/>
                <w:bCs/>
                <w:sz w:val="24"/>
              </w:rPr>
              <w:t>天，则生活垃圾总产生量为</w:t>
            </w:r>
            <w:r w:rsidR="005C62F9" w:rsidRPr="00BB4870">
              <w:rPr>
                <w:rFonts w:ascii="Times New Roman" w:hAnsi="Times New Roman" w:cs="Times New Roman"/>
                <w:bCs/>
                <w:sz w:val="24"/>
              </w:rPr>
              <w:t>3.65t</w:t>
            </w:r>
            <w:r w:rsidR="005C62F9" w:rsidRPr="00BB4870">
              <w:rPr>
                <w:rFonts w:ascii="Times New Roman" w:hAnsi="Times New Roman" w:cs="Times New Roman"/>
                <w:bCs/>
                <w:sz w:val="24"/>
              </w:rPr>
              <w:t>。</w:t>
            </w:r>
          </w:p>
          <w:p w:rsidR="007C1F24" w:rsidRPr="00BB4870" w:rsidRDefault="007C1F24" w:rsidP="007C1F24">
            <w:pPr>
              <w:spacing w:line="360" w:lineRule="auto"/>
              <w:rPr>
                <w:rFonts w:ascii="Times New Roman" w:hAnsi="Times New Roman" w:cs="Times New Roman"/>
                <w:b/>
                <w:bCs/>
                <w:sz w:val="24"/>
              </w:rPr>
            </w:pPr>
            <w:r w:rsidRPr="00BB4870">
              <w:rPr>
                <w:rFonts w:ascii="Times New Roman" w:hAnsi="Times New Roman" w:cs="Times New Roman"/>
                <w:b/>
                <w:bCs/>
                <w:sz w:val="24"/>
              </w:rPr>
              <w:t>二、营运期主要污染源分析</w:t>
            </w:r>
          </w:p>
          <w:p w:rsidR="007C1F24" w:rsidRPr="00BB4870" w:rsidRDefault="007C1F24" w:rsidP="007C1F24">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1</w:t>
            </w:r>
            <w:r w:rsidRPr="00BB4870">
              <w:rPr>
                <w:rFonts w:ascii="Times New Roman" w:hAnsi="Times New Roman" w:cs="Times New Roman"/>
                <w:sz w:val="24"/>
                <w:szCs w:val="24"/>
              </w:rPr>
              <w:t>、大气污染</w:t>
            </w:r>
          </w:p>
          <w:p w:rsidR="007C1F24" w:rsidRPr="00BB4870" w:rsidRDefault="007C1F24" w:rsidP="007C1F24">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本项目建成后，其废气主要来源于卸油、储存、加油过程中挥发的非甲烷总烃、车辆进出站时汽车排放的尾气和柴油发电机运行时产生的烟气。</w:t>
            </w:r>
          </w:p>
          <w:p w:rsidR="001E633A" w:rsidRPr="00BB4870" w:rsidRDefault="001E633A" w:rsidP="001E633A">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(1)</w:t>
            </w:r>
            <w:r w:rsidRPr="00BB4870">
              <w:rPr>
                <w:rFonts w:ascii="Times New Roman" w:hAnsi="Times New Roman" w:cs="Times New Roman"/>
                <w:sz w:val="24"/>
              </w:rPr>
              <w:t>卸油、储存、加油过程中挥发的非甲烷总烃</w:t>
            </w:r>
          </w:p>
          <w:p w:rsidR="001E633A" w:rsidRPr="00BB4870" w:rsidRDefault="001E633A" w:rsidP="001E633A">
            <w:pPr>
              <w:spacing w:line="360" w:lineRule="auto"/>
              <w:ind w:firstLineChars="200" w:firstLine="480"/>
              <w:rPr>
                <w:rFonts w:ascii="Times New Roman" w:hAnsi="Times New Roman" w:cs="Times New Roman"/>
                <w:color w:val="000000"/>
                <w:kern w:val="0"/>
                <w:sz w:val="24"/>
              </w:rPr>
            </w:pPr>
            <w:r w:rsidRPr="00BB4870">
              <w:rPr>
                <w:rFonts w:ascii="宋体" w:eastAsia="宋体" w:hAnsi="宋体" w:cs="宋体" w:hint="eastAsia"/>
                <w:color w:val="000000"/>
                <w:kern w:val="0"/>
                <w:sz w:val="24"/>
              </w:rPr>
              <w:t>①</w:t>
            </w:r>
            <w:r w:rsidRPr="00BB4870">
              <w:rPr>
                <w:rFonts w:ascii="Times New Roman" w:hAnsi="Times New Roman" w:cs="Times New Roman"/>
                <w:color w:val="000000"/>
                <w:kern w:val="0"/>
                <w:sz w:val="24"/>
              </w:rPr>
              <w:t>储罐大呼吸损失是指油罐进发油时所呼出的油蒸气而造成的油品蒸发损失。油罐进油时，由于油面逐渐升高，气体空间逐渐减小，罐内压力增大，当压力超过呼吸阀控制压力时，一定浓度的油蒸气开始从呼吸阀呼出，直到油罐停止收油。</w:t>
            </w:r>
            <w:r w:rsidRPr="00BB4870">
              <w:rPr>
                <w:rFonts w:ascii="Times New Roman" w:hAnsi="Times New Roman" w:cs="Times New Roman"/>
                <w:sz w:val="24"/>
              </w:rPr>
              <w:t>油罐向外发油时，由于油面不断降低，气体空间逐渐减小，罐内压力减小，当压力小于呼吸阀控制真空度时，油罐开始吸入新鲜空气，由于油面上方空间油气没有达到饱和，促使油品蒸发加速，使其重新达到饱和，罐内压力再次上升，造成部分油蒸气从呼吸阀呼出。</w:t>
            </w:r>
            <w:r w:rsidRPr="00BB4870">
              <w:rPr>
                <w:rFonts w:ascii="Times New Roman" w:hAnsi="Times New Roman" w:cs="Times New Roman"/>
                <w:color w:val="000000"/>
                <w:kern w:val="0"/>
                <w:sz w:val="24"/>
              </w:rPr>
              <w:t>参考有关资料可知，浮顶储油罐大呼吸烃类有机物平均排放率为</w:t>
            </w:r>
            <w:r w:rsidRPr="00BB4870">
              <w:rPr>
                <w:rFonts w:ascii="Times New Roman" w:hAnsi="Times New Roman" w:cs="Times New Roman"/>
                <w:color w:val="000000"/>
                <w:kern w:val="0"/>
                <w:sz w:val="24"/>
              </w:rPr>
              <w:t>0.88kg/m</w:t>
            </w:r>
            <w:r w:rsidRPr="00BB4870">
              <w:rPr>
                <w:rFonts w:ascii="Times New Roman" w:hAnsi="Times New Roman" w:cs="Times New Roman"/>
                <w:sz w:val="24"/>
                <w:vertAlign w:val="superscript"/>
              </w:rPr>
              <w:t>3</w:t>
            </w:r>
            <w:r w:rsidRPr="00BB4870">
              <w:rPr>
                <w:rFonts w:ascii="Times New Roman" w:hAnsi="Times New Roman" w:cs="Times New Roman"/>
                <w:sz w:val="24"/>
              </w:rPr>
              <w:t>·</w:t>
            </w:r>
            <w:r w:rsidRPr="00BB4870">
              <w:rPr>
                <w:rFonts w:ascii="Times New Roman" w:hAnsi="Times New Roman" w:cs="Times New Roman"/>
                <w:color w:val="000000"/>
                <w:kern w:val="0"/>
                <w:sz w:val="24"/>
              </w:rPr>
              <w:t>通过量。</w:t>
            </w:r>
          </w:p>
          <w:p w:rsidR="001E633A" w:rsidRPr="00BB4870" w:rsidRDefault="001E633A" w:rsidP="001E633A">
            <w:pPr>
              <w:spacing w:line="360" w:lineRule="auto"/>
              <w:ind w:firstLineChars="200" w:firstLine="480"/>
              <w:rPr>
                <w:rFonts w:ascii="Times New Roman" w:hAnsi="Times New Roman" w:cs="Times New Roman"/>
                <w:color w:val="000000"/>
                <w:kern w:val="0"/>
                <w:sz w:val="24"/>
              </w:rPr>
            </w:pPr>
            <w:r w:rsidRPr="00BB4870">
              <w:rPr>
                <w:rFonts w:ascii="宋体" w:eastAsia="宋体" w:hAnsi="宋体" w:cs="宋体" w:hint="eastAsia"/>
                <w:color w:val="000000"/>
                <w:kern w:val="0"/>
                <w:sz w:val="24"/>
              </w:rPr>
              <w:t>②</w:t>
            </w:r>
            <w:r w:rsidRPr="00BB4870">
              <w:rPr>
                <w:rFonts w:ascii="Times New Roman" w:hAnsi="Times New Roman" w:cs="Times New Roman"/>
                <w:color w:val="000000"/>
                <w:kern w:val="0"/>
                <w:sz w:val="24"/>
              </w:rPr>
              <w:t>油罐在没有收发油作业的情况下，随着外界气温、压力在一天内的升降周期变化，罐内气体空间温度、油品蒸发速度、油气浓度和蒸汽压力也随之变化。这种排出油蒸气和吸入空气的过程造成的油气损失，叫小呼吸损失。参考有关资料可知，储油罐小呼吸造成的烃类有机物平均排放率为</w:t>
            </w:r>
            <w:r w:rsidRPr="00BB4870">
              <w:rPr>
                <w:rFonts w:ascii="Times New Roman" w:hAnsi="Times New Roman" w:cs="Times New Roman"/>
                <w:color w:val="000000"/>
                <w:kern w:val="0"/>
                <w:sz w:val="24"/>
              </w:rPr>
              <w:t>0.12kg/m</w:t>
            </w:r>
            <w:r w:rsidRPr="00BB4870">
              <w:rPr>
                <w:rFonts w:ascii="Times New Roman" w:hAnsi="Times New Roman" w:cs="Times New Roman"/>
                <w:sz w:val="24"/>
                <w:vertAlign w:val="superscript"/>
              </w:rPr>
              <w:t>3</w:t>
            </w:r>
            <w:r w:rsidRPr="00BB4870">
              <w:rPr>
                <w:rFonts w:ascii="Times New Roman" w:hAnsi="Times New Roman" w:cs="Times New Roman"/>
                <w:color w:val="000000"/>
                <w:kern w:val="0"/>
                <w:sz w:val="24"/>
              </w:rPr>
              <w:t>·</w:t>
            </w:r>
            <w:r w:rsidRPr="00BB4870">
              <w:rPr>
                <w:rFonts w:ascii="Times New Roman" w:hAnsi="Times New Roman" w:cs="Times New Roman"/>
                <w:color w:val="000000"/>
                <w:kern w:val="0"/>
                <w:sz w:val="24"/>
              </w:rPr>
              <w:t>通过量。</w:t>
            </w:r>
          </w:p>
          <w:p w:rsidR="001E633A" w:rsidRPr="00BB4870" w:rsidRDefault="001E633A" w:rsidP="001E633A">
            <w:pPr>
              <w:spacing w:line="360" w:lineRule="auto"/>
              <w:ind w:firstLineChars="200" w:firstLine="480"/>
              <w:rPr>
                <w:rFonts w:ascii="Times New Roman" w:hAnsi="Times New Roman" w:cs="Times New Roman"/>
                <w:color w:val="000000"/>
                <w:kern w:val="0"/>
                <w:sz w:val="24"/>
              </w:rPr>
            </w:pPr>
            <w:r w:rsidRPr="00BB4870">
              <w:rPr>
                <w:rFonts w:ascii="宋体" w:eastAsia="宋体" w:hAnsi="宋体" w:cs="宋体" w:hint="eastAsia"/>
                <w:color w:val="000000"/>
                <w:kern w:val="0"/>
                <w:sz w:val="24"/>
              </w:rPr>
              <w:t>③</w:t>
            </w:r>
            <w:r w:rsidRPr="00BB4870">
              <w:rPr>
                <w:rFonts w:ascii="Times New Roman" w:hAnsi="Times New Roman" w:cs="Times New Roman"/>
                <w:color w:val="000000"/>
                <w:kern w:val="0"/>
                <w:sz w:val="24"/>
              </w:rPr>
              <w:t>油罐车卸油时，由于油罐车与地下油罐的液位不断变化，气体的吸入与呼出会对油品造成的一定挠动蒸发，另外随着油罐车油罐的液面下降，罐壁蒸发面积扩大，外部的高气温也会对其罐壁和空间造成一定的蒸发。参考有关资料可知，油罐车卸油时烃类有机物平均排放率为</w:t>
            </w:r>
            <w:r w:rsidRPr="00BB4870">
              <w:rPr>
                <w:rFonts w:ascii="Times New Roman" w:hAnsi="Times New Roman" w:cs="Times New Roman"/>
                <w:color w:val="000000"/>
                <w:kern w:val="0"/>
                <w:sz w:val="24"/>
              </w:rPr>
              <w:t>0.6kg/m</w:t>
            </w:r>
            <w:r w:rsidRPr="00BB4870">
              <w:rPr>
                <w:rFonts w:ascii="Times New Roman" w:hAnsi="Times New Roman" w:cs="Times New Roman"/>
                <w:sz w:val="24"/>
                <w:vertAlign w:val="superscript"/>
              </w:rPr>
              <w:t>3</w:t>
            </w:r>
            <w:r w:rsidRPr="00BB4870">
              <w:rPr>
                <w:rFonts w:ascii="Times New Roman" w:hAnsi="Times New Roman" w:cs="Times New Roman"/>
                <w:color w:val="000000"/>
                <w:kern w:val="0"/>
                <w:sz w:val="24"/>
              </w:rPr>
              <w:t>·</w:t>
            </w:r>
            <w:r w:rsidRPr="00BB4870">
              <w:rPr>
                <w:rFonts w:ascii="Times New Roman" w:hAnsi="Times New Roman" w:cs="Times New Roman"/>
                <w:color w:val="000000"/>
                <w:kern w:val="0"/>
                <w:sz w:val="24"/>
              </w:rPr>
              <w:t>通过量。</w:t>
            </w:r>
          </w:p>
          <w:p w:rsidR="001E633A" w:rsidRPr="00BB4870" w:rsidRDefault="001E633A" w:rsidP="001E633A">
            <w:pPr>
              <w:spacing w:line="360" w:lineRule="auto"/>
              <w:ind w:firstLineChars="200" w:firstLine="480"/>
              <w:rPr>
                <w:rFonts w:ascii="Times New Roman" w:hAnsi="Times New Roman" w:cs="Times New Roman"/>
                <w:color w:val="000000"/>
                <w:kern w:val="0"/>
                <w:sz w:val="24"/>
              </w:rPr>
            </w:pPr>
            <w:r w:rsidRPr="00BB4870">
              <w:rPr>
                <w:rFonts w:ascii="宋体" w:eastAsia="宋体" w:hAnsi="宋体" w:cs="宋体" w:hint="eastAsia"/>
                <w:color w:val="000000"/>
                <w:kern w:val="0"/>
                <w:sz w:val="24"/>
              </w:rPr>
              <w:lastRenderedPageBreak/>
              <w:t>④</w:t>
            </w:r>
            <w:r w:rsidRPr="00BB4870">
              <w:rPr>
                <w:rFonts w:ascii="Times New Roman" w:hAnsi="Times New Roman" w:cs="Times New Roman"/>
                <w:color w:val="000000"/>
                <w:kern w:val="0"/>
                <w:sz w:val="24"/>
              </w:rPr>
              <w:t>加油作业损失主要指为车辆加油时，油品进入汽车油箱，油箱内的烃类气体被油品置换排入大气。车辆加油时造成的烃类气体排放率分别为：置换损失未加控制时是</w:t>
            </w:r>
            <w:r w:rsidRPr="00BB4870">
              <w:rPr>
                <w:rFonts w:ascii="Times New Roman" w:hAnsi="Times New Roman" w:cs="Times New Roman"/>
                <w:color w:val="000000"/>
                <w:kern w:val="0"/>
                <w:sz w:val="24"/>
              </w:rPr>
              <w:t>l.08kg/m</w:t>
            </w:r>
            <w:r w:rsidRPr="00BB4870">
              <w:rPr>
                <w:rFonts w:ascii="Times New Roman" w:hAnsi="Times New Roman" w:cs="Times New Roman"/>
                <w:sz w:val="24"/>
                <w:vertAlign w:val="superscript"/>
              </w:rPr>
              <w:t>3</w:t>
            </w:r>
            <w:r w:rsidRPr="00BB4870">
              <w:rPr>
                <w:rFonts w:ascii="Times New Roman" w:hAnsi="Times New Roman" w:cs="Times New Roman"/>
                <w:color w:val="000000"/>
                <w:kern w:val="0"/>
                <w:sz w:val="24"/>
              </w:rPr>
              <w:t>·</w:t>
            </w:r>
            <w:r w:rsidRPr="00BB4870">
              <w:rPr>
                <w:rFonts w:ascii="Times New Roman" w:hAnsi="Times New Roman" w:cs="Times New Roman"/>
                <w:color w:val="000000"/>
                <w:kern w:val="0"/>
                <w:sz w:val="24"/>
              </w:rPr>
              <w:t>通过量、置换损失控制时</w:t>
            </w:r>
            <w:r w:rsidRPr="00BB4870">
              <w:rPr>
                <w:rFonts w:ascii="Times New Roman" w:hAnsi="Times New Roman" w:cs="Times New Roman"/>
                <w:color w:val="000000"/>
                <w:kern w:val="0"/>
                <w:sz w:val="24"/>
              </w:rPr>
              <w:t>0.11kg/m</w:t>
            </w:r>
            <w:r w:rsidRPr="00BB4870">
              <w:rPr>
                <w:rFonts w:ascii="Times New Roman" w:hAnsi="Times New Roman" w:cs="Times New Roman"/>
                <w:sz w:val="24"/>
                <w:vertAlign w:val="superscript"/>
              </w:rPr>
              <w:t>3</w:t>
            </w:r>
            <w:r w:rsidRPr="00BB4870">
              <w:rPr>
                <w:rFonts w:ascii="Times New Roman" w:hAnsi="Times New Roman" w:cs="Times New Roman"/>
                <w:color w:val="000000"/>
                <w:kern w:val="0"/>
                <w:sz w:val="24"/>
              </w:rPr>
              <w:t>·</w:t>
            </w:r>
            <w:r w:rsidRPr="00BB4870">
              <w:rPr>
                <w:rFonts w:ascii="Times New Roman" w:hAnsi="Times New Roman" w:cs="Times New Roman"/>
                <w:color w:val="000000"/>
                <w:kern w:val="0"/>
                <w:sz w:val="24"/>
              </w:rPr>
              <w:t>通过量。本加油站加油枪都具有一定的自封功能，因此本加油机作业时烃类气体排放率取</w:t>
            </w:r>
            <w:r w:rsidRPr="00BB4870">
              <w:rPr>
                <w:rFonts w:ascii="Times New Roman" w:hAnsi="Times New Roman" w:cs="Times New Roman"/>
                <w:color w:val="000000"/>
                <w:kern w:val="0"/>
                <w:sz w:val="24"/>
              </w:rPr>
              <w:t>0.11kg/m</w:t>
            </w:r>
            <w:r w:rsidRPr="00BB4870">
              <w:rPr>
                <w:rFonts w:ascii="Times New Roman" w:hAnsi="Times New Roman" w:cs="Times New Roman"/>
                <w:sz w:val="24"/>
                <w:vertAlign w:val="superscript"/>
              </w:rPr>
              <w:t>3</w:t>
            </w:r>
            <w:r w:rsidRPr="00BB4870">
              <w:rPr>
                <w:rFonts w:ascii="Times New Roman" w:hAnsi="Times New Roman" w:cs="Times New Roman"/>
                <w:color w:val="000000"/>
                <w:kern w:val="0"/>
                <w:sz w:val="24"/>
              </w:rPr>
              <w:t>·</w:t>
            </w:r>
            <w:r w:rsidRPr="00BB4870">
              <w:rPr>
                <w:rFonts w:ascii="Times New Roman" w:hAnsi="Times New Roman" w:cs="Times New Roman"/>
                <w:color w:val="000000"/>
                <w:kern w:val="0"/>
                <w:sz w:val="24"/>
              </w:rPr>
              <w:t>通过量。</w:t>
            </w:r>
          </w:p>
          <w:p w:rsidR="001E633A" w:rsidRPr="00BB4870" w:rsidRDefault="001E633A" w:rsidP="001E633A">
            <w:pPr>
              <w:spacing w:line="360" w:lineRule="auto"/>
              <w:ind w:firstLineChars="200" w:firstLine="480"/>
              <w:rPr>
                <w:rFonts w:ascii="Times New Roman" w:hAnsi="Times New Roman" w:cs="Times New Roman"/>
                <w:color w:val="000000"/>
                <w:kern w:val="0"/>
                <w:sz w:val="24"/>
              </w:rPr>
            </w:pPr>
            <w:r w:rsidRPr="00BB4870">
              <w:rPr>
                <w:rFonts w:ascii="宋体" w:eastAsia="宋体" w:hAnsi="宋体" w:cs="宋体" w:hint="eastAsia"/>
                <w:color w:val="000000"/>
                <w:kern w:val="0"/>
                <w:sz w:val="24"/>
              </w:rPr>
              <w:t>⑤</w:t>
            </w:r>
            <w:r w:rsidRPr="00BB4870">
              <w:rPr>
                <w:rFonts w:ascii="Times New Roman" w:hAnsi="Times New Roman" w:cs="Times New Roman"/>
                <w:color w:val="000000"/>
                <w:kern w:val="0"/>
                <w:sz w:val="24"/>
              </w:rPr>
              <w:t>在加油机作业过程中，不可避免地有一些成品油跑、冒、滴、漏现象的发生。跑冒滴漏量与加油站的管理、加油工人的操作水平等诸多因素有关，成品油的跑、冒、滴、漏一般平均损失量为</w:t>
            </w:r>
            <w:r w:rsidRPr="00BB4870">
              <w:rPr>
                <w:rFonts w:ascii="Times New Roman" w:hAnsi="Times New Roman" w:cs="Times New Roman"/>
                <w:color w:val="000000"/>
                <w:kern w:val="0"/>
                <w:sz w:val="24"/>
              </w:rPr>
              <w:t>0.084kg/m</w:t>
            </w:r>
            <w:r w:rsidRPr="00BB4870">
              <w:rPr>
                <w:rFonts w:ascii="Times New Roman" w:hAnsi="Times New Roman" w:cs="Times New Roman"/>
                <w:sz w:val="24"/>
                <w:vertAlign w:val="superscript"/>
              </w:rPr>
              <w:t>3</w:t>
            </w:r>
            <w:r w:rsidRPr="00BB4870">
              <w:rPr>
                <w:rFonts w:ascii="Times New Roman" w:hAnsi="Times New Roman" w:cs="Times New Roman"/>
                <w:color w:val="000000"/>
                <w:kern w:val="0"/>
                <w:sz w:val="24"/>
              </w:rPr>
              <w:t>·</w:t>
            </w:r>
            <w:r w:rsidRPr="00BB4870">
              <w:rPr>
                <w:rFonts w:ascii="Times New Roman" w:hAnsi="Times New Roman" w:cs="Times New Roman"/>
                <w:color w:val="000000"/>
                <w:kern w:val="0"/>
                <w:sz w:val="24"/>
              </w:rPr>
              <w:t>通过量。</w:t>
            </w:r>
          </w:p>
          <w:p w:rsidR="001E633A" w:rsidRPr="00BB4870" w:rsidRDefault="001E633A" w:rsidP="001E633A">
            <w:pPr>
              <w:spacing w:line="360" w:lineRule="auto"/>
              <w:ind w:firstLineChars="200" w:firstLine="480"/>
              <w:rPr>
                <w:rFonts w:ascii="Times New Roman" w:hAnsi="Times New Roman" w:cs="Times New Roman"/>
                <w:color w:val="000000"/>
                <w:kern w:val="0"/>
                <w:sz w:val="24"/>
              </w:rPr>
            </w:pPr>
            <w:r w:rsidRPr="00BB4870">
              <w:rPr>
                <w:rFonts w:ascii="Times New Roman" w:hAnsi="Times New Roman" w:cs="Times New Roman"/>
                <w:color w:val="000000"/>
                <w:kern w:val="0"/>
                <w:sz w:val="24"/>
              </w:rPr>
              <w:t>本项目建成后汽油销售量约</w:t>
            </w:r>
            <w:r w:rsidRPr="00BB4870">
              <w:rPr>
                <w:rFonts w:ascii="Times New Roman" w:hAnsi="Times New Roman" w:cs="Times New Roman"/>
                <w:color w:val="000000"/>
                <w:kern w:val="0"/>
                <w:sz w:val="24"/>
              </w:rPr>
              <w:t>1800t/a</w:t>
            </w:r>
            <w:r w:rsidRPr="00BB4870">
              <w:rPr>
                <w:rFonts w:ascii="Times New Roman" w:hAnsi="Times New Roman" w:cs="Times New Roman"/>
                <w:color w:val="000000"/>
                <w:kern w:val="0"/>
                <w:sz w:val="24"/>
              </w:rPr>
              <w:t>，汽油密度约</w:t>
            </w:r>
            <w:r w:rsidRPr="00BB4870">
              <w:rPr>
                <w:rFonts w:ascii="Times New Roman" w:hAnsi="Times New Roman" w:cs="Times New Roman"/>
                <w:color w:val="000000"/>
                <w:kern w:val="0"/>
                <w:sz w:val="24"/>
              </w:rPr>
              <w:t>0.73g/ml</w:t>
            </w:r>
            <w:r w:rsidRPr="00BB4870">
              <w:rPr>
                <w:rFonts w:ascii="Times New Roman" w:hAnsi="Times New Roman" w:cs="Times New Roman"/>
                <w:color w:val="000000"/>
                <w:kern w:val="0"/>
                <w:sz w:val="24"/>
              </w:rPr>
              <w:t>，经计算汽油通过量</w:t>
            </w:r>
            <w:r w:rsidRPr="00BB4870">
              <w:rPr>
                <w:rFonts w:ascii="Times New Roman" w:hAnsi="Times New Roman" w:cs="Times New Roman"/>
                <w:color w:val="000000"/>
                <w:kern w:val="0"/>
                <w:sz w:val="24"/>
              </w:rPr>
              <w:t>=1800/0.73=2465.75 m</w:t>
            </w:r>
            <w:r w:rsidRPr="00BB4870">
              <w:rPr>
                <w:rFonts w:ascii="Times New Roman" w:hAnsi="Times New Roman" w:cs="Times New Roman"/>
                <w:color w:val="000000"/>
                <w:kern w:val="0"/>
                <w:sz w:val="24"/>
                <w:vertAlign w:val="superscript"/>
              </w:rPr>
              <w:t>3</w:t>
            </w:r>
            <w:r w:rsidRPr="00BB4870">
              <w:rPr>
                <w:rFonts w:ascii="Times New Roman" w:hAnsi="Times New Roman" w:cs="Times New Roman"/>
                <w:color w:val="000000"/>
                <w:kern w:val="0"/>
                <w:sz w:val="24"/>
              </w:rPr>
              <w:t>/a</w:t>
            </w:r>
            <w:r w:rsidRPr="00BB4870">
              <w:rPr>
                <w:rFonts w:ascii="Times New Roman" w:hAnsi="Times New Roman" w:cs="Times New Roman"/>
                <w:color w:val="000000"/>
                <w:kern w:val="0"/>
                <w:sz w:val="24"/>
              </w:rPr>
              <w:t>，则本项目汽油烃类气体产生量如表</w:t>
            </w:r>
            <w:r w:rsidRPr="00BB4870">
              <w:rPr>
                <w:rFonts w:ascii="Times New Roman" w:hAnsi="Times New Roman" w:cs="Times New Roman"/>
                <w:color w:val="000000"/>
                <w:kern w:val="0"/>
                <w:sz w:val="24"/>
              </w:rPr>
              <w:t>6-</w:t>
            </w:r>
            <w:r w:rsidR="003E2FD3">
              <w:rPr>
                <w:rFonts w:ascii="Times New Roman" w:hAnsi="Times New Roman" w:cs="Times New Roman"/>
                <w:color w:val="000000"/>
                <w:kern w:val="0"/>
                <w:sz w:val="24"/>
              </w:rPr>
              <w:t>5</w:t>
            </w:r>
            <w:r w:rsidRPr="00BB4870">
              <w:rPr>
                <w:rFonts w:ascii="Times New Roman" w:hAnsi="Times New Roman" w:cs="Times New Roman"/>
                <w:color w:val="000000"/>
                <w:kern w:val="0"/>
                <w:sz w:val="24"/>
              </w:rPr>
              <w:t>所示：</w:t>
            </w:r>
          </w:p>
          <w:p w:rsidR="007C1F24" w:rsidRPr="00BB4870" w:rsidRDefault="007C1F24" w:rsidP="007C1F24">
            <w:pPr>
              <w:pStyle w:val="11"/>
              <w:rPr>
                <w:rFonts w:ascii="Times New Roman" w:hAnsi="Times New Roman" w:cs="Times New Roman"/>
                <w:bCs/>
                <w:snapToGrid w:val="0"/>
                <w:sz w:val="21"/>
              </w:rPr>
            </w:pPr>
            <w:bookmarkStart w:id="8" w:name="_Ref436224576"/>
            <w:r w:rsidRPr="00BB4870">
              <w:rPr>
                <w:rFonts w:ascii="Times New Roman" w:hAnsi="Times New Roman" w:cs="Times New Roman"/>
                <w:bCs/>
                <w:snapToGrid w:val="0"/>
                <w:sz w:val="21"/>
              </w:rPr>
              <w:t>表</w:t>
            </w:r>
            <w:bookmarkEnd w:id="8"/>
            <w:r w:rsidR="00070C16" w:rsidRPr="00BB4870">
              <w:rPr>
                <w:rFonts w:ascii="Times New Roman" w:hAnsi="Times New Roman" w:cs="Times New Roman"/>
                <w:bCs/>
                <w:snapToGrid w:val="0"/>
                <w:sz w:val="21"/>
              </w:rPr>
              <w:t>6</w:t>
            </w:r>
            <w:r w:rsidRPr="00BB4870">
              <w:rPr>
                <w:rFonts w:ascii="Times New Roman" w:hAnsi="Times New Roman" w:cs="Times New Roman"/>
                <w:bCs/>
                <w:snapToGrid w:val="0"/>
                <w:sz w:val="21"/>
              </w:rPr>
              <w:t xml:space="preserve">-5  </w:t>
            </w:r>
            <w:r w:rsidRPr="00BB4870">
              <w:rPr>
                <w:rFonts w:ascii="Times New Roman" w:hAnsi="Times New Roman" w:cs="Times New Roman"/>
                <w:bCs/>
                <w:snapToGrid w:val="0"/>
                <w:sz w:val="21"/>
              </w:rPr>
              <w:t>加油站汽油损耗量一览表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1950"/>
              <w:gridCol w:w="996"/>
              <w:gridCol w:w="1693"/>
              <w:gridCol w:w="841"/>
              <w:gridCol w:w="1054"/>
            </w:tblGrid>
            <w:tr w:rsidR="007C1F24" w:rsidRPr="00BB4870" w:rsidTr="001E633A">
              <w:trPr>
                <w:cantSplit/>
                <w:jc w:val="center"/>
              </w:trPr>
              <w:tc>
                <w:tcPr>
                  <w:tcW w:w="2175" w:type="dxa"/>
                  <w:vAlign w:val="center"/>
                </w:tcPr>
                <w:p w:rsidR="007C1F24" w:rsidRPr="00BB4870" w:rsidRDefault="007C1F24" w:rsidP="00D85CEB">
                  <w:pPr>
                    <w:pStyle w:val="ae"/>
                    <w:spacing w:line="240" w:lineRule="auto"/>
                    <w:rPr>
                      <w:b/>
                      <w:bCs/>
                      <w:sz w:val="21"/>
                      <w:szCs w:val="21"/>
                    </w:rPr>
                  </w:pPr>
                  <w:r w:rsidRPr="00BB4870">
                    <w:rPr>
                      <w:b/>
                      <w:bCs/>
                      <w:sz w:val="21"/>
                      <w:szCs w:val="21"/>
                    </w:rPr>
                    <w:t>污染源名称</w:t>
                  </w:r>
                </w:p>
              </w:tc>
              <w:tc>
                <w:tcPr>
                  <w:tcW w:w="1950" w:type="dxa"/>
                  <w:vAlign w:val="center"/>
                </w:tcPr>
                <w:p w:rsidR="007C1F24" w:rsidRPr="00BB4870" w:rsidRDefault="007C1F24" w:rsidP="00D85CEB">
                  <w:pPr>
                    <w:pStyle w:val="ae"/>
                    <w:spacing w:line="240" w:lineRule="auto"/>
                    <w:rPr>
                      <w:b/>
                      <w:bCs/>
                      <w:sz w:val="21"/>
                      <w:szCs w:val="21"/>
                    </w:rPr>
                  </w:pPr>
                  <w:r w:rsidRPr="00BB4870">
                    <w:rPr>
                      <w:b/>
                      <w:bCs/>
                      <w:sz w:val="21"/>
                      <w:szCs w:val="21"/>
                    </w:rPr>
                    <w:t>产生系数</w:t>
                  </w:r>
                </w:p>
              </w:tc>
              <w:tc>
                <w:tcPr>
                  <w:tcW w:w="996" w:type="dxa"/>
                  <w:vAlign w:val="center"/>
                </w:tcPr>
                <w:p w:rsidR="007C1F24" w:rsidRPr="00BB4870" w:rsidRDefault="007C1F24" w:rsidP="00D85CEB">
                  <w:pPr>
                    <w:pStyle w:val="ae"/>
                    <w:spacing w:line="240" w:lineRule="auto"/>
                    <w:rPr>
                      <w:b/>
                      <w:bCs/>
                      <w:sz w:val="21"/>
                      <w:szCs w:val="21"/>
                    </w:rPr>
                  </w:pPr>
                  <w:r w:rsidRPr="00BB4870">
                    <w:rPr>
                      <w:b/>
                      <w:bCs/>
                      <w:sz w:val="21"/>
                      <w:szCs w:val="21"/>
                    </w:rPr>
                    <w:t>通过量</w:t>
                  </w:r>
                  <w:r w:rsidRPr="00BB4870">
                    <w:rPr>
                      <w:b/>
                      <w:bCs/>
                      <w:sz w:val="21"/>
                      <w:szCs w:val="21"/>
                    </w:rPr>
                    <w:t>(</w:t>
                  </w:r>
                  <w:r w:rsidRPr="00BB4870">
                    <w:rPr>
                      <w:b/>
                      <w:bCs/>
                      <w:snapToGrid w:val="0"/>
                      <w:sz w:val="21"/>
                      <w:szCs w:val="21"/>
                    </w:rPr>
                    <w:t>m</w:t>
                  </w:r>
                  <w:r w:rsidRPr="00BB4870">
                    <w:rPr>
                      <w:b/>
                      <w:bCs/>
                      <w:snapToGrid w:val="0"/>
                      <w:sz w:val="21"/>
                      <w:szCs w:val="21"/>
                      <w:vertAlign w:val="superscript"/>
                    </w:rPr>
                    <w:t>3</w:t>
                  </w:r>
                  <w:r w:rsidRPr="00BB4870">
                    <w:rPr>
                      <w:b/>
                      <w:bCs/>
                      <w:sz w:val="21"/>
                      <w:szCs w:val="21"/>
                    </w:rPr>
                    <w:t>/a)</w:t>
                  </w:r>
                </w:p>
              </w:tc>
              <w:tc>
                <w:tcPr>
                  <w:tcW w:w="1693" w:type="dxa"/>
                  <w:vAlign w:val="center"/>
                </w:tcPr>
                <w:p w:rsidR="007C1F24" w:rsidRPr="00BB4870" w:rsidRDefault="007C1F24" w:rsidP="00D85CEB">
                  <w:pPr>
                    <w:pStyle w:val="ae"/>
                    <w:spacing w:line="240" w:lineRule="auto"/>
                    <w:rPr>
                      <w:b/>
                      <w:bCs/>
                      <w:sz w:val="21"/>
                      <w:szCs w:val="21"/>
                    </w:rPr>
                  </w:pPr>
                  <w:r w:rsidRPr="00BB4870">
                    <w:rPr>
                      <w:b/>
                      <w:bCs/>
                      <w:sz w:val="21"/>
                      <w:szCs w:val="21"/>
                    </w:rPr>
                    <w:t>非甲烷总烃产生量</w:t>
                  </w:r>
                  <w:r w:rsidRPr="00BB4870">
                    <w:rPr>
                      <w:b/>
                      <w:bCs/>
                      <w:sz w:val="21"/>
                      <w:szCs w:val="21"/>
                    </w:rPr>
                    <w:t>(kg/a)</w:t>
                  </w:r>
                </w:p>
              </w:tc>
              <w:tc>
                <w:tcPr>
                  <w:tcW w:w="841" w:type="dxa"/>
                  <w:vAlign w:val="center"/>
                </w:tcPr>
                <w:p w:rsidR="007C1F24" w:rsidRPr="00BB4870" w:rsidRDefault="007C1F24" w:rsidP="00D85CEB">
                  <w:pPr>
                    <w:pStyle w:val="ae"/>
                    <w:spacing w:line="240" w:lineRule="auto"/>
                    <w:rPr>
                      <w:b/>
                      <w:bCs/>
                      <w:sz w:val="21"/>
                      <w:szCs w:val="21"/>
                    </w:rPr>
                  </w:pPr>
                  <w:r w:rsidRPr="00BB4870">
                    <w:rPr>
                      <w:b/>
                      <w:bCs/>
                      <w:sz w:val="21"/>
                      <w:szCs w:val="21"/>
                    </w:rPr>
                    <w:t>收集效率</w:t>
                  </w:r>
                </w:p>
              </w:tc>
              <w:tc>
                <w:tcPr>
                  <w:tcW w:w="1054" w:type="dxa"/>
                  <w:vAlign w:val="center"/>
                </w:tcPr>
                <w:p w:rsidR="007C1F24" w:rsidRPr="00BB4870" w:rsidRDefault="007C1F24" w:rsidP="00D85CEB">
                  <w:pPr>
                    <w:pStyle w:val="ae"/>
                    <w:spacing w:line="240" w:lineRule="auto"/>
                    <w:rPr>
                      <w:b/>
                      <w:bCs/>
                      <w:sz w:val="21"/>
                      <w:szCs w:val="21"/>
                    </w:rPr>
                  </w:pPr>
                  <w:r w:rsidRPr="00BB4870">
                    <w:rPr>
                      <w:b/>
                      <w:bCs/>
                      <w:sz w:val="21"/>
                      <w:szCs w:val="21"/>
                    </w:rPr>
                    <w:t>排放量</w:t>
                  </w:r>
                  <w:r w:rsidRPr="00BB4870">
                    <w:rPr>
                      <w:b/>
                      <w:bCs/>
                      <w:sz w:val="21"/>
                      <w:szCs w:val="21"/>
                    </w:rPr>
                    <w:t>(kg/a)</w:t>
                  </w:r>
                </w:p>
              </w:tc>
            </w:tr>
            <w:tr w:rsidR="001E633A" w:rsidRPr="00BB4870" w:rsidTr="001E633A">
              <w:trPr>
                <w:cantSplit/>
                <w:jc w:val="center"/>
              </w:trPr>
              <w:tc>
                <w:tcPr>
                  <w:tcW w:w="2175" w:type="dxa"/>
                  <w:vAlign w:val="center"/>
                </w:tcPr>
                <w:p w:rsidR="001E633A" w:rsidRPr="00BB4870" w:rsidRDefault="001E633A" w:rsidP="00D85CEB">
                  <w:pPr>
                    <w:pStyle w:val="ae"/>
                    <w:spacing w:line="240" w:lineRule="auto"/>
                    <w:rPr>
                      <w:sz w:val="21"/>
                      <w:szCs w:val="21"/>
                    </w:rPr>
                  </w:pPr>
                  <w:r w:rsidRPr="00BB4870">
                    <w:rPr>
                      <w:sz w:val="21"/>
                      <w:szCs w:val="21"/>
                    </w:rPr>
                    <w:t>储罐大呼吸</w:t>
                  </w:r>
                </w:p>
                <w:p w:rsidR="001E633A" w:rsidRPr="00BB4870" w:rsidRDefault="001E633A" w:rsidP="00D85CEB">
                  <w:pPr>
                    <w:pStyle w:val="ae"/>
                    <w:spacing w:line="240" w:lineRule="auto"/>
                    <w:rPr>
                      <w:sz w:val="21"/>
                      <w:szCs w:val="21"/>
                    </w:rPr>
                  </w:pPr>
                  <w:r w:rsidRPr="00BB4870">
                    <w:rPr>
                      <w:sz w:val="21"/>
                      <w:szCs w:val="21"/>
                    </w:rPr>
                    <w:t>（卸油）损失</w:t>
                  </w:r>
                </w:p>
              </w:tc>
              <w:tc>
                <w:tcPr>
                  <w:tcW w:w="1950" w:type="dxa"/>
                  <w:vAlign w:val="center"/>
                </w:tcPr>
                <w:p w:rsidR="001E633A" w:rsidRPr="00BB4870" w:rsidRDefault="001E633A" w:rsidP="00D85CEB">
                  <w:pPr>
                    <w:pStyle w:val="ae"/>
                    <w:spacing w:line="240" w:lineRule="auto"/>
                    <w:rPr>
                      <w:snapToGrid w:val="0"/>
                      <w:sz w:val="21"/>
                      <w:szCs w:val="21"/>
                      <w:vertAlign w:val="superscript"/>
                    </w:rPr>
                  </w:pPr>
                  <w:r w:rsidRPr="00BB4870">
                    <w:rPr>
                      <w:sz w:val="21"/>
                      <w:szCs w:val="21"/>
                    </w:rPr>
                    <w:t>0.88kg/</w:t>
                  </w:r>
                  <w:r w:rsidRPr="00BB4870">
                    <w:rPr>
                      <w:snapToGrid w:val="0"/>
                      <w:sz w:val="21"/>
                      <w:szCs w:val="21"/>
                    </w:rPr>
                    <w:t>m</w:t>
                  </w:r>
                  <w:r w:rsidRPr="00BB4870">
                    <w:rPr>
                      <w:snapToGrid w:val="0"/>
                      <w:sz w:val="21"/>
                      <w:szCs w:val="21"/>
                      <w:vertAlign w:val="superscript"/>
                    </w:rPr>
                    <w:t>3</w:t>
                  </w:r>
                </w:p>
                <w:p w:rsidR="001E633A" w:rsidRPr="00BB4870" w:rsidRDefault="001E633A" w:rsidP="00D85CEB">
                  <w:pPr>
                    <w:pStyle w:val="ae"/>
                    <w:spacing w:line="240" w:lineRule="auto"/>
                    <w:rPr>
                      <w:sz w:val="21"/>
                      <w:szCs w:val="21"/>
                    </w:rPr>
                  </w:pPr>
                  <w:r w:rsidRPr="00BB4870">
                    <w:rPr>
                      <w:sz w:val="21"/>
                      <w:szCs w:val="21"/>
                    </w:rPr>
                    <w:t>通过量</w:t>
                  </w:r>
                </w:p>
              </w:tc>
              <w:tc>
                <w:tcPr>
                  <w:tcW w:w="996" w:type="dxa"/>
                  <w:vAlign w:val="center"/>
                </w:tcPr>
                <w:p w:rsidR="001E633A" w:rsidRPr="00BB4870" w:rsidRDefault="001E633A" w:rsidP="00D85CEB">
                  <w:pPr>
                    <w:pStyle w:val="ae"/>
                    <w:spacing w:line="240" w:lineRule="auto"/>
                    <w:rPr>
                      <w:sz w:val="21"/>
                      <w:szCs w:val="21"/>
                    </w:rPr>
                  </w:pPr>
                  <w:r w:rsidRPr="00BB4870">
                    <w:rPr>
                      <w:color w:val="000000"/>
                      <w:kern w:val="0"/>
                      <w:sz w:val="21"/>
                      <w:szCs w:val="21"/>
                    </w:rPr>
                    <w:t>2465.75</w:t>
                  </w:r>
                </w:p>
              </w:tc>
              <w:tc>
                <w:tcPr>
                  <w:tcW w:w="1693" w:type="dxa"/>
                  <w:vAlign w:val="center"/>
                </w:tcPr>
                <w:p w:rsidR="001E633A" w:rsidRPr="00BB4870" w:rsidRDefault="001E633A" w:rsidP="001E633A">
                  <w:pPr>
                    <w:pStyle w:val="ae"/>
                    <w:spacing w:line="240" w:lineRule="auto"/>
                    <w:rPr>
                      <w:sz w:val="21"/>
                      <w:szCs w:val="21"/>
                    </w:rPr>
                  </w:pPr>
                  <w:r w:rsidRPr="00BB4870">
                    <w:rPr>
                      <w:sz w:val="21"/>
                      <w:szCs w:val="21"/>
                    </w:rPr>
                    <w:t>2169.86</w:t>
                  </w:r>
                </w:p>
              </w:tc>
              <w:tc>
                <w:tcPr>
                  <w:tcW w:w="841" w:type="dxa"/>
                  <w:vAlign w:val="center"/>
                </w:tcPr>
                <w:p w:rsidR="001E633A" w:rsidRPr="00BB4870" w:rsidRDefault="001E633A" w:rsidP="00462D90">
                  <w:pPr>
                    <w:ind w:left="-125" w:rightChars="-53" w:right="-111"/>
                    <w:jc w:val="center"/>
                    <w:rPr>
                      <w:szCs w:val="21"/>
                    </w:rPr>
                  </w:pPr>
                  <w:r w:rsidRPr="00BB4870">
                    <w:rPr>
                      <w:szCs w:val="21"/>
                    </w:rPr>
                    <w:t>95%</w:t>
                  </w:r>
                </w:p>
              </w:tc>
              <w:tc>
                <w:tcPr>
                  <w:tcW w:w="1054" w:type="dxa"/>
                  <w:vAlign w:val="center"/>
                </w:tcPr>
                <w:p w:rsidR="001E633A" w:rsidRPr="00BB4870" w:rsidRDefault="001E633A" w:rsidP="00D85CEB">
                  <w:pPr>
                    <w:pStyle w:val="ae"/>
                    <w:spacing w:line="240" w:lineRule="auto"/>
                    <w:rPr>
                      <w:sz w:val="21"/>
                      <w:szCs w:val="21"/>
                    </w:rPr>
                  </w:pPr>
                  <w:r w:rsidRPr="00BB4870">
                    <w:rPr>
                      <w:sz w:val="21"/>
                      <w:szCs w:val="21"/>
                    </w:rPr>
                    <w:t>108.49</w:t>
                  </w:r>
                </w:p>
              </w:tc>
            </w:tr>
            <w:tr w:rsidR="001E633A" w:rsidRPr="00BB4870" w:rsidTr="001E633A">
              <w:trPr>
                <w:cantSplit/>
                <w:jc w:val="center"/>
              </w:trPr>
              <w:tc>
                <w:tcPr>
                  <w:tcW w:w="2175" w:type="dxa"/>
                  <w:vAlign w:val="center"/>
                </w:tcPr>
                <w:p w:rsidR="001E633A" w:rsidRPr="00BB4870" w:rsidRDefault="001E633A" w:rsidP="00D85CEB">
                  <w:pPr>
                    <w:pStyle w:val="ae"/>
                    <w:spacing w:line="240" w:lineRule="auto"/>
                    <w:rPr>
                      <w:sz w:val="21"/>
                      <w:szCs w:val="21"/>
                    </w:rPr>
                  </w:pPr>
                  <w:r w:rsidRPr="00BB4870">
                    <w:rPr>
                      <w:sz w:val="21"/>
                      <w:szCs w:val="21"/>
                    </w:rPr>
                    <w:t>储罐小呼吸</w:t>
                  </w:r>
                </w:p>
                <w:p w:rsidR="001E633A" w:rsidRPr="00BB4870" w:rsidRDefault="001E633A" w:rsidP="00D85CEB">
                  <w:pPr>
                    <w:pStyle w:val="ae"/>
                    <w:spacing w:line="240" w:lineRule="auto"/>
                    <w:rPr>
                      <w:sz w:val="21"/>
                      <w:szCs w:val="21"/>
                    </w:rPr>
                  </w:pPr>
                  <w:r w:rsidRPr="00BB4870">
                    <w:rPr>
                      <w:sz w:val="21"/>
                      <w:szCs w:val="21"/>
                    </w:rPr>
                    <w:t>（油品储存）损失</w:t>
                  </w:r>
                </w:p>
              </w:tc>
              <w:tc>
                <w:tcPr>
                  <w:tcW w:w="1950" w:type="dxa"/>
                  <w:vAlign w:val="center"/>
                </w:tcPr>
                <w:p w:rsidR="001E633A" w:rsidRPr="00BB4870" w:rsidRDefault="001E633A" w:rsidP="00D85CEB">
                  <w:pPr>
                    <w:pStyle w:val="ae"/>
                    <w:spacing w:line="240" w:lineRule="auto"/>
                    <w:rPr>
                      <w:snapToGrid w:val="0"/>
                      <w:sz w:val="21"/>
                      <w:szCs w:val="21"/>
                      <w:vertAlign w:val="superscript"/>
                    </w:rPr>
                  </w:pPr>
                  <w:r w:rsidRPr="00BB4870">
                    <w:rPr>
                      <w:sz w:val="21"/>
                      <w:szCs w:val="21"/>
                    </w:rPr>
                    <w:t>0.12kg/</w:t>
                  </w:r>
                  <w:r w:rsidRPr="00BB4870">
                    <w:rPr>
                      <w:snapToGrid w:val="0"/>
                      <w:sz w:val="21"/>
                      <w:szCs w:val="21"/>
                    </w:rPr>
                    <w:t>m</w:t>
                  </w:r>
                  <w:r w:rsidRPr="00BB4870">
                    <w:rPr>
                      <w:snapToGrid w:val="0"/>
                      <w:sz w:val="21"/>
                      <w:szCs w:val="21"/>
                      <w:vertAlign w:val="superscript"/>
                    </w:rPr>
                    <w:t>3</w:t>
                  </w:r>
                </w:p>
                <w:p w:rsidR="001E633A" w:rsidRPr="00BB4870" w:rsidRDefault="001E633A" w:rsidP="00D85CEB">
                  <w:pPr>
                    <w:pStyle w:val="ae"/>
                    <w:spacing w:line="240" w:lineRule="auto"/>
                    <w:rPr>
                      <w:sz w:val="21"/>
                      <w:szCs w:val="21"/>
                    </w:rPr>
                  </w:pPr>
                  <w:r w:rsidRPr="00BB4870">
                    <w:rPr>
                      <w:sz w:val="21"/>
                      <w:szCs w:val="21"/>
                    </w:rPr>
                    <w:t>通过量</w:t>
                  </w:r>
                </w:p>
              </w:tc>
              <w:tc>
                <w:tcPr>
                  <w:tcW w:w="996" w:type="dxa"/>
                  <w:vAlign w:val="center"/>
                </w:tcPr>
                <w:p w:rsidR="001E633A" w:rsidRPr="00BB4870" w:rsidRDefault="001E633A" w:rsidP="00D85CEB">
                  <w:pPr>
                    <w:pStyle w:val="ae"/>
                    <w:spacing w:line="240" w:lineRule="auto"/>
                    <w:rPr>
                      <w:sz w:val="21"/>
                      <w:szCs w:val="21"/>
                    </w:rPr>
                  </w:pPr>
                  <w:r w:rsidRPr="00BB4870">
                    <w:rPr>
                      <w:color w:val="000000"/>
                      <w:kern w:val="0"/>
                      <w:sz w:val="21"/>
                      <w:szCs w:val="21"/>
                    </w:rPr>
                    <w:t>2465.75</w:t>
                  </w:r>
                </w:p>
              </w:tc>
              <w:tc>
                <w:tcPr>
                  <w:tcW w:w="1693" w:type="dxa"/>
                  <w:vAlign w:val="center"/>
                </w:tcPr>
                <w:p w:rsidR="001E633A" w:rsidRPr="00BB4870" w:rsidRDefault="001E633A" w:rsidP="00D85CEB">
                  <w:pPr>
                    <w:pStyle w:val="ae"/>
                    <w:spacing w:line="240" w:lineRule="auto"/>
                    <w:rPr>
                      <w:sz w:val="21"/>
                      <w:szCs w:val="21"/>
                    </w:rPr>
                  </w:pPr>
                  <w:r w:rsidRPr="00BB4870">
                    <w:rPr>
                      <w:sz w:val="21"/>
                      <w:szCs w:val="21"/>
                    </w:rPr>
                    <w:t>259.89</w:t>
                  </w:r>
                </w:p>
              </w:tc>
              <w:tc>
                <w:tcPr>
                  <w:tcW w:w="841" w:type="dxa"/>
                  <w:vAlign w:val="center"/>
                </w:tcPr>
                <w:p w:rsidR="001E633A" w:rsidRPr="00BB4870" w:rsidRDefault="001E633A" w:rsidP="00462D90">
                  <w:pPr>
                    <w:ind w:left="-125" w:rightChars="-53" w:right="-111"/>
                    <w:jc w:val="center"/>
                    <w:rPr>
                      <w:szCs w:val="21"/>
                    </w:rPr>
                  </w:pPr>
                  <w:r w:rsidRPr="00BB4870">
                    <w:rPr>
                      <w:szCs w:val="21"/>
                    </w:rPr>
                    <w:t>0</w:t>
                  </w:r>
                </w:p>
              </w:tc>
              <w:tc>
                <w:tcPr>
                  <w:tcW w:w="1054" w:type="dxa"/>
                  <w:vAlign w:val="center"/>
                </w:tcPr>
                <w:p w:rsidR="001E633A" w:rsidRPr="00BB4870" w:rsidRDefault="001E633A" w:rsidP="00D85CEB">
                  <w:pPr>
                    <w:pStyle w:val="ae"/>
                    <w:spacing w:line="240" w:lineRule="auto"/>
                    <w:rPr>
                      <w:sz w:val="21"/>
                      <w:szCs w:val="21"/>
                    </w:rPr>
                  </w:pPr>
                  <w:r w:rsidRPr="00BB4870">
                    <w:rPr>
                      <w:sz w:val="21"/>
                      <w:szCs w:val="21"/>
                    </w:rPr>
                    <w:t>259.89</w:t>
                  </w:r>
                </w:p>
              </w:tc>
            </w:tr>
            <w:tr w:rsidR="00D53DFD" w:rsidRPr="00BB4870" w:rsidTr="00462D90">
              <w:trPr>
                <w:cantSplit/>
                <w:jc w:val="center"/>
              </w:trPr>
              <w:tc>
                <w:tcPr>
                  <w:tcW w:w="2175" w:type="dxa"/>
                  <w:vAlign w:val="center"/>
                </w:tcPr>
                <w:p w:rsidR="00D53DFD" w:rsidRPr="00BB4870" w:rsidRDefault="00D53DFD" w:rsidP="00D85CEB">
                  <w:pPr>
                    <w:pStyle w:val="ae"/>
                    <w:spacing w:line="240" w:lineRule="auto"/>
                    <w:rPr>
                      <w:sz w:val="21"/>
                      <w:szCs w:val="21"/>
                    </w:rPr>
                  </w:pPr>
                  <w:r w:rsidRPr="00BB4870">
                    <w:rPr>
                      <w:sz w:val="21"/>
                      <w:szCs w:val="21"/>
                    </w:rPr>
                    <w:t>加油作业损失</w:t>
                  </w:r>
                </w:p>
              </w:tc>
              <w:tc>
                <w:tcPr>
                  <w:tcW w:w="1950" w:type="dxa"/>
                  <w:vAlign w:val="center"/>
                </w:tcPr>
                <w:p w:rsidR="00D53DFD" w:rsidRPr="00BB4870" w:rsidRDefault="00D53DFD" w:rsidP="00D85CEB">
                  <w:pPr>
                    <w:pStyle w:val="ae"/>
                    <w:spacing w:line="240" w:lineRule="auto"/>
                    <w:rPr>
                      <w:sz w:val="21"/>
                      <w:szCs w:val="21"/>
                    </w:rPr>
                  </w:pPr>
                  <w:r w:rsidRPr="00BB4870">
                    <w:rPr>
                      <w:sz w:val="21"/>
                      <w:szCs w:val="21"/>
                    </w:rPr>
                    <w:t>0.11kg/</w:t>
                  </w:r>
                  <w:r w:rsidRPr="00BB4870">
                    <w:rPr>
                      <w:snapToGrid w:val="0"/>
                      <w:sz w:val="21"/>
                      <w:szCs w:val="21"/>
                    </w:rPr>
                    <w:t>m</w:t>
                  </w:r>
                  <w:r w:rsidRPr="00BB4870">
                    <w:rPr>
                      <w:snapToGrid w:val="0"/>
                      <w:sz w:val="21"/>
                      <w:szCs w:val="21"/>
                      <w:vertAlign w:val="superscript"/>
                    </w:rPr>
                    <w:t>3</w:t>
                  </w:r>
                  <w:r w:rsidRPr="00BB4870">
                    <w:rPr>
                      <w:sz w:val="21"/>
                      <w:szCs w:val="21"/>
                    </w:rPr>
                    <w:t>通过量</w:t>
                  </w:r>
                </w:p>
              </w:tc>
              <w:tc>
                <w:tcPr>
                  <w:tcW w:w="996" w:type="dxa"/>
                  <w:vAlign w:val="center"/>
                </w:tcPr>
                <w:p w:rsidR="00D53DFD" w:rsidRPr="00BB4870" w:rsidRDefault="00D53DFD" w:rsidP="00D85CEB">
                  <w:pPr>
                    <w:pStyle w:val="ae"/>
                    <w:spacing w:line="240" w:lineRule="auto"/>
                    <w:rPr>
                      <w:sz w:val="21"/>
                      <w:szCs w:val="21"/>
                    </w:rPr>
                  </w:pPr>
                  <w:r w:rsidRPr="00BB4870">
                    <w:rPr>
                      <w:color w:val="000000"/>
                      <w:kern w:val="0"/>
                      <w:sz w:val="21"/>
                      <w:szCs w:val="21"/>
                    </w:rPr>
                    <w:t>2465.75</w:t>
                  </w:r>
                </w:p>
              </w:tc>
              <w:tc>
                <w:tcPr>
                  <w:tcW w:w="1693" w:type="dxa"/>
                  <w:vAlign w:val="center"/>
                </w:tcPr>
                <w:p w:rsidR="00D53DFD" w:rsidRPr="00BB4870" w:rsidRDefault="00D53DFD" w:rsidP="00462D90">
                  <w:pPr>
                    <w:ind w:left="-125" w:rightChars="-53" w:right="-111"/>
                    <w:jc w:val="center"/>
                    <w:rPr>
                      <w:szCs w:val="21"/>
                    </w:rPr>
                  </w:pPr>
                  <w:r w:rsidRPr="00BB4870">
                    <w:rPr>
                      <w:szCs w:val="21"/>
                    </w:rPr>
                    <w:t>271.23</w:t>
                  </w:r>
                </w:p>
              </w:tc>
              <w:tc>
                <w:tcPr>
                  <w:tcW w:w="841" w:type="dxa"/>
                  <w:vAlign w:val="center"/>
                </w:tcPr>
                <w:p w:rsidR="00D53DFD" w:rsidRPr="00BB4870" w:rsidRDefault="00D53DFD" w:rsidP="00462D90">
                  <w:pPr>
                    <w:ind w:left="-125" w:rightChars="-53" w:right="-111"/>
                    <w:jc w:val="center"/>
                    <w:rPr>
                      <w:szCs w:val="21"/>
                    </w:rPr>
                  </w:pPr>
                  <w:r w:rsidRPr="00BB4870">
                    <w:rPr>
                      <w:szCs w:val="21"/>
                    </w:rPr>
                    <w:t>95%</w:t>
                  </w:r>
                </w:p>
              </w:tc>
              <w:tc>
                <w:tcPr>
                  <w:tcW w:w="1054" w:type="dxa"/>
                  <w:vAlign w:val="center"/>
                </w:tcPr>
                <w:p w:rsidR="00D53DFD" w:rsidRPr="00BB4870" w:rsidRDefault="00D53DFD" w:rsidP="00D85CEB">
                  <w:pPr>
                    <w:pStyle w:val="ae"/>
                    <w:spacing w:line="240" w:lineRule="auto"/>
                    <w:rPr>
                      <w:sz w:val="21"/>
                      <w:szCs w:val="21"/>
                    </w:rPr>
                  </w:pPr>
                  <w:r w:rsidRPr="00BB4870">
                    <w:rPr>
                      <w:sz w:val="21"/>
                      <w:szCs w:val="21"/>
                    </w:rPr>
                    <w:t>13.56</w:t>
                  </w:r>
                </w:p>
              </w:tc>
            </w:tr>
            <w:tr w:rsidR="00D53DFD" w:rsidRPr="00BB4870" w:rsidTr="00462D90">
              <w:trPr>
                <w:cantSplit/>
                <w:jc w:val="center"/>
              </w:trPr>
              <w:tc>
                <w:tcPr>
                  <w:tcW w:w="2175" w:type="dxa"/>
                  <w:vAlign w:val="center"/>
                </w:tcPr>
                <w:p w:rsidR="00D53DFD" w:rsidRPr="00BB4870" w:rsidRDefault="00D53DFD" w:rsidP="00D85CEB">
                  <w:pPr>
                    <w:pStyle w:val="ae"/>
                    <w:spacing w:line="240" w:lineRule="auto"/>
                    <w:rPr>
                      <w:sz w:val="21"/>
                      <w:szCs w:val="21"/>
                    </w:rPr>
                  </w:pPr>
                  <w:r w:rsidRPr="00BB4870">
                    <w:rPr>
                      <w:sz w:val="21"/>
                      <w:szCs w:val="21"/>
                    </w:rPr>
                    <w:t>卸料损失</w:t>
                  </w:r>
                </w:p>
              </w:tc>
              <w:tc>
                <w:tcPr>
                  <w:tcW w:w="1950" w:type="dxa"/>
                  <w:vAlign w:val="center"/>
                </w:tcPr>
                <w:p w:rsidR="00D53DFD" w:rsidRPr="00BB4870" w:rsidRDefault="00D53DFD" w:rsidP="00D53DFD">
                  <w:pPr>
                    <w:pStyle w:val="ae"/>
                    <w:spacing w:line="240" w:lineRule="auto"/>
                    <w:rPr>
                      <w:sz w:val="21"/>
                      <w:szCs w:val="21"/>
                    </w:rPr>
                  </w:pPr>
                  <w:r w:rsidRPr="00BB4870">
                    <w:rPr>
                      <w:sz w:val="21"/>
                      <w:szCs w:val="21"/>
                    </w:rPr>
                    <w:t>0.60kg/</w:t>
                  </w:r>
                  <w:r w:rsidRPr="00BB4870">
                    <w:rPr>
                      <w:snapToGrid w:val="0"/>
                      <w:sz w:val="21"/>
                      <w:szCs w:val="21"/>
                    </w:rPr>
                    <w:t>m</w:t>
                  </w:r>
                  <w:r w:rsidRPr="00BB4870">
                    <w:rPr>
                      <w:snapToGrid w:val="0"/>
                      <w:sz w:val="21"/>
                      <w:szCs w:val="21"/>
                      <w:vertAlign w:val="superscript"/>
                    </w:rPr>
                    <w:t>3</w:t>
                  </w:r>
                  <w:r w:rsidRPr="00BB4870">
                    <w:rPr>
                      <w:sz w:val="21"/>
                      <w:szCs w:val="21"/>
                    </w:rPr>
                    <w:t>通过量</w:t>
                  </w:r>
                </w:p>
              </w:tc>
              <w:tc>
                <w:tcPr>
                  <w:tcW w:w="996" w:type="dxa"/>
                  <w:vAlign w:val="center"/>
                </w:tcPr>
                <w:p w:rsidR="00D53DFD" w:rsidRPr="00BB4870" w:rsidRDefault="00D53DFD" w:rsidP="00D85CEB">
                  <w:pPr>
                    <w:pStyle w:val="ae"/>
                    <w:spacing w:line="240" w:lineRule="auto"/>
                    <w:rPr>
                      <w:sz w:val="21"/>
                      <w:szCs w:val="21"/>
                    </w:rPr>
                  </w:pPr>
                  <w:r w:rsidRPr="00BB4870">
                    <w:rPr>
                      <w:color w:val="000000"/>
                      <w:kern w:val="0"/>
                      <w:sz w:val="21"/>
                      <w:szCs w:val="21"/>
                    </w:rPr>
                    <w:t>2465.75</w:t>
                  </w:r>
                </w:p>
              </w:tc>
              <w:tc>
                <w:tcPr>
                  <w:tcW w:w="1693" w:type="dxa"/>
                  <w:vAlign w:val="center"/>
                </w:tcPr>
                <w:p w:rsidR="00D53DFD" w:rsidRPr="00BB4870" w:rsidRDefault="00D53DFD" w:rsidP="00462D90">
                  <w:pPr>
                    <w:ind w:left="-125" w:rightChars="-53" w:right="-111"/>
                    <w:jc w:val="center"/>
                    <w:rPr>
                      <w:szCs w:val="21"/>
                    </w:rPr>
                  </w:pPr>
                  <w:r w:rsidRPr="00BB4870">
                    <w:rPr>
                      <w:szCs w:val="21"/>
                    </w:rPr>
                    <w:t>1479.45</w:t>
                  </w:r>
                </w:p>
              </w:tc>
              <w:tc>
                <w:tcPr>
                  <w:tcW w:w="841" w:type="dxa"/>
                  <w:vAlign w:val="center"/>
                </w:tcPr>
                <w:p w:rsidR="00D53DFD" w:rsidRPr="00BB4870" w:rsidRDefault="00D53DFD" w:rsidP="00462D90">
                  <w:pPr>
                    <w:ind w:left="-125" w:rightChars="-53" w:right="-111"/>
                    <w:jc w:val="center"/>
                    <w:rPr>
                      <w:szCs w:val="21"/>
                    </w:rPr>
                  </w:pPr>
                  <w:r w:rsidRPr="00BB4870">
                    <w:rPr>
                      <w:szCs w:val="21"/>
                    </w:rPr>
                    <w:t>95%</w:t>
                  </w:r>
                </w:p>
              </w:tc>
              <w:tc>
                <w:tcPr>
                  <w:tcW w:w="1054" w:type="dxa"/>
                  <w:vAlign w:val="center"/>
                </w:tcPr>
                <w:p w:rsidR="00D53DFD" w:rsidRPr="00BB4870" w:rsidRDefault="00D53DFD" w:rsidP="00D85CEB">
                  <w:pPr>
                    <w:pStyle w:val="ae"/>
                    <w:spacing w:line="240" w:lineRule="auto"/>
                    <w:rPr>
                      <w:sz w:val="21"/>
                      <w:szCs w:val="21"/>
                    </w:rPr>
                  </w:pPr>
                  <w:r w:rsidRPr="00BB4870">
                    <w:rPr>
                      <w:sz w:val="21"/>
                      <w:szCs w:val="21"/>
                    </w:rPr>
                    <w:t>114.99</w:t>
                  </w:r>
                </w:p>
              </w:tc>
            </w:tr>
            <w:tr w:rsidR="001E633A" w:rsidRPr="00BB4870" w:rsidTr="001E633A">
              <w:trPr>
                <w:cantSplit/>
                <w:jc w:val="center"/>
              </w:trPr>
              <w:tc>
                <w:tcPr>
                  <w:tcW w:w="2175" w:type="dxa"/>
                  <w:vAlign w:val="center"/>
                </w:tcPr>
                <w:p w:rsidR="001E633A" w:rsidRPr="00BB4870" w:rsidRDefault="001E633A" w:rsidP="00D85CEB">
                  <w:pPr>
                    <w:pStyle w:val="ae"/>
                    <w:spacing w:line="240" w:lineRule="auto"/>
                    <w:rPr>
                      <w:sz w:val="21"/>
                      <w:szCs w:val="21"/>
                    </w:rPr>
                  </w:pPr>
                  <w:r w:rsidRPr="00BB4870">
                    <w:rPr>
                      <w:sz w:val="21"/>
                      <w:szCs w:val="21"/>
                    </w:rPr>
                    <w:t>跑、</w:t>
                  </w:r>
                  <w:r w:rsidRPr="00BB4870">
                    <w:rPr>
                      <w:snapToGrid w:val="0"/>
                      <w:sz w:val="21"/>
                      <w:szCs w:val="21"/>
                    </w:rPr>
                    <w:t>冒、滴、漏</w:t>
                  </w:r>
                </w:p>
              </w:tc>
              <w:tc>
                <w:tcPr>
                  <w:tcW w:w="1950" w:type="dxa"/>
                  <w:vAlign w:val="center"/>
                </w:tcPr>
                <w:p w:rsidR="001E633A" w:rsidRPr="00BB4870" w:rsidRDefault="001E633A" w:rsidP="00D85CEB">
                  <w:pPr>
                    <w:pStyle w:val="ae"/>
                    <w:spacing w:line="240" w:lineRule="auto"/>
                    <w:rPr>
                      <w:sz w:val="21"/>
                      <w:szCs w:val="21"/>
                    </w:rPr>
                  </w:pPr>
                  <w:r w:rsidRPr="00BB4870">
                    <w:rPr>
                      <w:sz w:val="21"/>
                      <w:szCs w:val="21"/>
                    </w:rPr>
                    <w:t>0.084kg/</w:t>
                  </w:r>
                  <w:r w:rsidRPr="00BB4870">
                    <w:rPr>
                      <w:snapToGrid w:val="0"/>
                      <w:sz w:val="21"/>
                      <w:szCs w:val="21"/>
                    </w:rPr>
                    <w:t>m</w:t>
                  </w:r>
                  <w:r w:rsidRPr="00BB4870">
                    <w:rPr>
                      <w:snapToGrid w:val="0"/>
                      <w:sz w:val="21"/>
                      <w:szCs w:val="21"/>
                      <w:vertAlign w:val="superscript"/>
                    </w:rPr>
                    <w:t>3</w:t>
                  </w:r>
                  <w:r w:rsidRPr="00BB4870">
                    <w:rPr>
                      <w:sz w:val="21"/>
                      <w:szCs w:val="21"/>
                    </w:rPr>
                    <w:t>通过量</w:t>
                  </w:r>
                </w:p>
              </w:tc>
              <w:tc>
                <w:tcPr>
                  <w:tcW w:w="996" w:type="dxa"/>
                  <w:vAlign w:val="center"/>
                </w:tcPr>
                <w:p w:rsidR="001E633A" w:rsidRPr="00BB4870" w:rsidRDefault="001E633A" w:rsidP="00D85CEB">
                  <w:pPr>
                    <w:pStyle w:val="ae"/>
                    <w:spacing w:line="240" w:lineRule="auto"/>
                    <w:rPr>
                      <w:sz w:val="21"/>
                      <w:szCs w:val="21"/>
                    </w:rPr>
                  </w:pPr>
                  <w:r w:rsidRPr="00BB4870">
                    <w:rPr>
                      <w:color w:val="000000"/>
                      <w:kern w:val="0"/>
                      <w:sz w:val="21"/>
                      <w:szCs w:val="21"/>
                    </w:rPr>
                    <w:t>2465.75</w:t>
                  </w:r>
                </w:p>
              </w:tc>
              <w:tc>
                <w:tcPr>
                  <w:tcW w:w="1693" w:type="dxa"/>
                  <w:vAlign w:val="center"/>
                </w:tcPr>
                <w:p w:rsidR="001E633A" w:rsidRPr="00BB4870" w:rsidRDefault="001E633A" w:rsidP="00D85CEB">
                  <w:pPr>
                    <w:pStyle w:val="ae"/>
                    <w:spacing w:line="240" w:lineRule="auto"/>
                    <w:rPr>
                      <w:sz w:val="21"/>
                      <w:szCs w:val="21"/>
                    </w:rPr>
                  </w:pPr>
                  <w:r w:rsidRPr="00BB4870">
                    <w:rPr>
                      <w:sz w:val="21"/>
                      <w:szCs w:val="21"/>
                    </w:rPr>
                    <w:t>207.13</w:t>
                  </w:r>
                </w:p>
              </w:tc>
              <w:tc>
                <w:tcPr>
                  <w:tcW w:w="841" w:type="dxa"/>
                  <w:vAlign w:val="center"/>
                </w:tcPr>
                <w:p w:rsidR="001E633A" w:rsidRPr="00BB4870" w:rsidRDefault="001E633A" w:rsidP="00462D90">
                  <w:pPr>
                    <w:ind w:left="-125" w:rightChars="-53" w:right="-111"/>
                    <w:jc w:val="center"/>
                    <w:rPr>
                      <w:szCs w:val="21"/>
                    </w:rPr>
                  </w:pPr>
                  <w:r w:rsidRPr="00BB4870">
                    <w:rPr>
                      <w:szCs w:val="21"/>
                    </w:rPr>
                    <w:t>0</w:t>
                  </w:r>
                </w:p>
              </w:tc>
              <w:tc>
                <w:tcPr>
                  <w:tcW w:w="1054" w:type="dxa"/>
                  <w:vAlign w:val="center"/>
                </w:tcPr>
                <w:p w:rsidR="001E633A" w:rsidRPr="00BB4870" w:rsidRDefault="001E633A" w:rsidP="00D85CEB">
                  <w:pPr>
                    <w:pStyle w:val="ae"/>
                    <w:spacing w:line="240" w:lineRule="auto"/>
                    <w:rPr>
                      <w:sz w:val="21"/>
                      <w:szCs w:val="21"/>
                    </w:rPr>
                  </w:pPr>
                  <w:r w:rsidRPr="00BB4870">
                    <w:rPr>
                      <w:sz w:val="21"/>
                      <w:szCs w:val="21"/>
                    </w:rPr>
                    <w:t>207.13</w:t>
                  </w:r>
                </w:p>
              </w:tc>
            </w:tr>
            <w:tr w:rsidR="001E633A" w:rsidRPr="00BB4870" w:rsidTr="001E633A">
              <w:trPr>
                <w:cantSplit/>
                <w:jc w:val="center"/>
              </w:trPr>
              <w:tc>
                <w:tcPr>
                  <w:tcW w:w="5121" w:type="dxa"/>
                  <w:gridSpan w:val="3"/>
                  <w:vAlign w:val="center"/>
                </w:tcPr>
                <w:p w:rsidR="001E633A" w:rsidRPr="00BB4870" w:rsidRDefault="001E633A" w:rsidP="00D85CEB">
                  <w:pPr>
                    <w:pStyle w:val="ae"/>
                    <w:spacing w:line="240" w:lineRule="auto"/>
                    <w:rPr>
                      <w:sz w:val="21"/>
                      <w:szCs w:val="21"/>
                    </w:rPr>
                  </w:pPr>
                  <w:r w:rsidRPr="00BB4870">
                    <w:rPr>
                      <w:sz w:val="21"/>
                      <w:szCs w:val="21"/>
                    </w:rPr>
                    <w:t>合计</w:t>
                  </w:r>
                </w:p>
              </w:tc>
              <w:tc>
                <w:tcPr>
                  <w:tcW w:w="1693" w:type="dxa"/>
                  <w:vAlign w:val="center"/>
                </w:tcPr>
                <w:p w:rsidR="001E633A" w:rsidRPr="00BB4870" w:rsidRDefault="00D53DFD" w:rsidP="00D85CEB">
                  <w:pPr>
                    <w:pStyle w:val="ae"/>
                    <w:spacing w:line="240" w:lineRule="auto"/>
                    <w:rPr>
                      <w:sz w:val="21"/>
                      <w:szCs w:val="21"/>
                    </w:rPr>
                  </w:pPr>
                  <w:r w:rsidRPr="00BB4870">
                    <w:rPr>
                      <w:sz w:val="21"/>
                      <w:szCs w:val="21"/>
                    </w:rPr>
                    <w:t>4387.56</w:t>
                  </w:r>
                </w:p>
              </w:tc>
              <w:tc>
                <w:tcPr>
                  <w:tcW w:w="841" w:type="dxa"/>
                  <w:vAlign w:val="center"/>
                </w:tcPr>
                <w:p w:rsidR="001E633A" w:rsidRPr="00BB4870" w:rsidRDefault="001E633A" w:rsidP="00D85CEB">
                  <w:pPr>
                    <w:pStyle w:val="ae"/>
                    <w:spacing w:line="240" w:lineRule="auto"/>
                    <w:rPr>
                      <w:sz w:val="21"/>
                      <w:szCs w:val="21"/>
                    </w:rPr>
                  </w:pPr>
                  <w:r w:rsidRPr="00BB4870">
                    <w:rPr>
                      <w:sz w:val="21"/>
                      <w:szCs w:val="21"/>
                    </w:rPr>
                    <w:t>/</w:t>
                  </w:r>
                </w:p>
              </w:tc>
              <w:tc>
                <w:tcPr>
                  <w:tcW w:w="1054" w:type="dxa"/>
                  <w:vAlign w:val="center"/>
                </w:tcPr>
                <w:p w:rsidR="001E633A" w:rsidRPr="00BB4870" w:rsidRDefault="00D53DFD" w:rsidP="00D85CEB">
                  <w:pPr>
                    <w:pStyle w:val="ae"/>
                    <w:spacing w:line="240" w:lineRule="auto"/>
                    <w:rPr>
                      <w:sz w:val="21"/>
                      <w:szCs w:val="21"/>
                    </w:rPr>
                  </w:pPr>
                  <w:r w:rsidRPr="00BB4870">
                    <w:rPr>
                      <w:sz w:val="21"/>
                      <w:szCs w:val="21"/>
                    </w:rPr>
                    <w:t>704.06</w:t>
                  </w:r>
                </w:p>
              </w:tc>
            </w:tr>
          </w:tbl>
          <w:p w:rsidR="007C1F24" w:rsidRPr="00BB4870" w:rsidRDefault="001E633A" w:rsidP="007C1F24">
            <w:pPr>
              <w:pStyle w:val="2"/>
              <w:ind w:firstLine="480"/>
              <w:rPr>
                <w:rFonts w:ascii="Times New Roman" w:hAnsi="Times New Roman" w:cs="Times New Roman"/>
              </w:rPr>
            </w:pPr>
            <w:r w:rsidRPr="00BB4870">
              <w:rPr>
                <w:rFonts w:ascii="Times New Roman" w:hAnsi="Times New Roman" w:cs="Times New Roman"/>
              </w:rPr>
              <w:t xml:space="preserve"> </w:t>
            </w:r>
            <w:r w:rsidR="007C1F24" w:rsidRPr="00BB4870">
              <w:rPr>
                <w:rFonts w:ascii="Times New Roman" w:hAnsi="Times New Roman" w:cs="Times New Roman"/>
              </w:rPr>
              <w:t>(2)</w:t>
            </w:r>
            <w:r w:rsidR="007C1F24" w:rsidRPr="00BB4870">
              <w:rPr>
                <w:rFonts w:ascii="Times New Roman" w:hAnsi="Times New Roman" w:cs="Times New Roman"/>
              </w:rPr>
              <w:t>汽车尾气</w:t>
            </w:r>
          </w:p>
          <w:p w:rsidR="007C1F24" w:rsidRPr="00BB4870" w:rsidRDefault="007C1F24" w:rsidP="007C1F24">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进入加油站的汽车会产生少量的汽车尾气，主要污染因子为</w:t>
            </w:r>
            <w:r w:rsidRPr="00BB4870">
              <w:rPr>
                <w:rFonts w:ascii="Times New Roman" w:hAnsi="Times New Roman" w:cs="Times New Roman"/>
                <w:sz w:val="24"/>
                <w:szCs w:val="24"/>
              </w:rPr>
              <w:t>CO</w:t>
            </w:r>
            <w:r w:rsidRPr="00BB4870">
              <w:rPr>
                <w:rFonts w:ascii="Times New Roman" w:hAnsi="Times New Roman" w:cs="Times New Roman"/>
                <w:sz w:val="24"/>
                <w:szCs w:val="24"/>
              </w:rPr>
              <w:t>、</w:t>
            </w:r>
            <w:r w:rsidRPr="00BB4870">
              <w:rPr>
                <w:rFonts w:ascii="Times New Roman" w:hAnsi="Times New Roman" w:cs="Times New Roman"/>
                <w:sz w:val="24"/>
                <w:szCs w:val="24"/>
              </w:rPr>
              <w:t>HC</w:t>
            </w:r>
            <w:r w:rsidRPr="00BB4870">
              <w:rPr>
                <w:rFonts w:ascii="Times New Roman" w:hAnsi="Times New Roman" w:cs="Times New Roman"/>
                <w:sz w:val="24"/>
                <w:szCs w:val="24"/>
              </w:rPr>
              <w:t>、</w:t>
            </w:r>
            <w:r w:rsidRPr="00BB4870">
              <w:rPr>
                <w:rFonts w:ascii="Times New Roman" w:hAnsi="Times New Roman" w:cs="Times New Roman"/>
                <w:sz w:val="24"/>
                <w:szCs w:val="24"/>
              </w:rPr>
              <w:t>NO</w:t>
            </w:r>
            <w:r w:rsidRPr="00BB4870">
              <w:rPr>
                <w:rFonts w:ascii="Times New Roman" w:hAnsi="Times New Roman" w:cs="Times New Roman"/>
                <w:sz w:val="24"/>
                <w:szCs w:val="24"/>
                <w:vertAlign w:val="subscript"/>
              </w:rPr>
              <w:t>2</w:t>
            </w:r>
            <w:r w:rsidRPr="00BB4870">
              <w:rPr>
                <w:rFonts w:ascii="Times New Roman" w:hAnsi="Times New Roman" w:cs="Times New Roman"/>
                <w:sz w:val="24"/>
                <w:szCs w:val="24"/>
              </w:rPr>
              <w:t>等。汽车尾气排放量与汽车在加油站内的行驶时间和车流量有关，项目区域范围内汽车停留在时间短，且启动时间较短，废气产生量小，在空旷条件下很容易扩散，对周围环境影响较小。</w:t>
            </w:r>
          </w:p>
          <w:p w:rsidR="007C1F24" w:rsidRPr="00BB4870" w:rsidRDefault="007C1F24" w:rsidP="007C1F24">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(3)</w:t>
            </w:r>
            <w:r w:rsidRPr="00BB4870">
              <w:rPr>
                <w:rFonts w:ascii="Times New Roman" w:hAnsi="Times New Roman" w:cs="Times New Roman"/>
                <w:sz w:val="24"/>
              </w:rPr>
              <w:t>柴油发电机烟气</w:t>
            </w:r>
          </w:p>
          <w:p w:rsidR="007C1F24" w:rsidRPr="00BB4870" w:rsidRDefault="007C1F24" w:rsidP="007C1F24">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柴油发电机运行时产生的废气，本项目设</w:t>
            </w:r>
            <w:r w:rsidRPr="00BB4870">
              <w:rPr>
                <w:rFonts w:ascii="Times New Roman" w:hAnsi="Times New Roman" w:cs="Times New Roman"/>
                <w:sz w:val="24"/>
              </w:rPr>
              <w:t>1</w:t>
            </w:r>
            <w:r w:rsidRPr="00BB4870">
              <w:rPr>
                <w:rFonts w:ascii="Times New Roman" w:hAnsi="Times New Roman" w:cs="Times New Roman"/>
                <w:sz w:val="24"/>
              </w:rPr>
              <w:t>台</w:t>
            </w:r>
            <w:r w:rsidRPr="00BB4870">
              <w:rPr>
                <w:rFonts w:ascii="Times New Roman" w:hAnsi="Times New Roman" w:cs="Times New Roman"/>
                <w:sz w:val="24"/>
              </w:rPr>
              <w:t>15KW</w:t>
            </w:r>
            <w:r w:rsidRPr="00BB4870">
              <w:rPr>
                <w:rFonts w:ascii="Times New Roman" w:hAnsi="Times New Roman" w:cs="Times New Roman"/>
                <w:sz w:val="24"/>
              </w:rPr>
              <w:t>的柴油发电机，布置在站房的配电间内（柴油发电机除停电时使用外，一般情况下很少使用），发电机以轻质柴油为燃料，工作时间按每年</w:t>
            </w:r>
            <w:r w:rsidRPr="00BB4870">
              <w:rPr>
                <w:rFonts w:ascii="Times New Roman" w:hAnsi="Times New Roman" w:cs="Times New Roman"/>
                <w:sz w:val="24"/>
              </w:rPr>
              <w:t>50</w:t>
            </w:r>
            <w:r w:rsidRPr="00BB4870">
              <w:rPr>
                <w:rFonts w:ascii="Times New Roman" w:hAnsi="Times New Roman" w:cs="Times New Roman"/>
                <w:sz w:val="24"/>
              </w:rPr>
              <w:t>小时计，根据资料查阅：每小时</w:t>
            </w:r>
            <w:r w:rsidRPr="00BB4870">
              <w:rPr>
                <w:rFonts w:ascii="Times New Roman" w:hAnsi="Times New Roman" w:cs="Times New Roman"/>
                <w:sz w:val="24"/>
              </w:rPr>
              <w:t>KW</w:t>
            </w:r>
            <w:r w:rsidRPr="00BB4870">
              <w:rPr>
                <w:rFonts w:ascii="Times New Roman" w:hAnsi="Times New Roman" w:cs="Times New Roman"/>
                <w:sz w:val="24"/>
              </w:rPr>
              <w:t>电耗油量为</w:t>
            </w:r>
            <w:r w:rsidRPr="00BB4870">
              <w:rPr>
                <w:rFonts w:ascii="Times New Roman" w:hAnsi="Times New Roman" w:cs="Times New Roman"/>
                <w:sz w:val="24"/>
              </w:rPr>
              <w:t>0.22kg</w:t>
            </w:r>
            <w:r w:rsidRPr="00BB4870">
              <w:rPr>
                <w:rFonts w:ascii="Times New Roman" w:hAnsi="Times New Roman" w:cs="Times New Roman"/>
                <w:sz w:val="24"/>
              </w:rPr>
              <w:t>左右，则柴油发电机耗油量为</w:t>
            </w:r>
            <w:r w:rsidRPr="00BB4870">
              <w:rPr>
                <w:rFonts w:ascii="Times New Roman" w:hAnsi="Times New Roman" w:cs="Times New Roman"/>
                <w:sz w:val="24"/>
              </w:rPr>
              <w:t>165kg/a</w:t>
            </w:r>
            <w:r w:rsidRPr="00BB4870">
              <w:rPr>
                <w:rFonts w:ascii="Times New Roman" w:hAnsi="Times New Roman" w:cs="Times New Roman"/>
                <w:sz w:val="24"/>
              </w:rPr>
              <w:t>。柴油在燃烧过程中排放烟气，产生烟尘、</w:t>
            </w:r>
            <w:r w:rsidRPr="00BB4870">
              <w:rPr>
                <w:rFonts w:ascii="Times New Roman" w:hAnsi="Times New Roman" w:cs="Times New Roman"/>
                <w:sz w:val="24"/>
              </w:rPr>
              <w:t>SO</w:t>
            </w:r>
            <w:r w:rsidRPr="00BB4870">
              <w:rPr>
                <w:rFonts w:ascii="Times New Roman" w:hAnsi="Times New Roman" w:cs="Times New Roman"/>
                <w:sz w:val="24"/>
                <w:vertAlign w:val="subscript"/>
              </w:rPr>
              <w:t>2</w:t>
            </w:r>
            <w:r w:rsidRPr="00BB4870">
              <w:rPr>
                <w:rFonts w:ascii="Times New Roman" w:hAnsi="Times New Roman" w:cs="Times New Roman"/>
                <w:sz w:val="24"/>
              </w:rPr>
              <w:t>、</w:t>
            </w:r>
            <w:r w:rsidRPr="00BB4870">
              <w:rPr>
                <w:rFonts w:ascii="Times New Roman" w:hAnsi="Times New Roman" w:cs="Times New Roman"/>
                <w:sz w:val="24"/>
              </w:rPr>
              <w:t>NO</w:t>
            </w:r>
            <w:r w:rsidRPr="00BB4870">
              <w:rPr>
                <w:rFonts w:ascii="Times New Roman" w:hAnsi="Times New Roman" w:cs="Times New Roman"/>
                <w:sz w:val="24"/>
                <w:vertAlign w:val="subscript"/>
              </w:rPr>
              <w:t>2</w:t>
            </w:r>
            <w:r w:rsidRPr="00BB4870">
              <w:rPr>
                <w:rFonts w:ascii="Times New Roman" w:hAnsi="Times New Roman" w:cs="Times New Roman"/>
                <w:sz w:val="24"/>
              </w:rPr>
              <w:t>污染物。根据《大气污染工程师手册》，当空气过剩系数为</w:t>
            </w:r>
            <w:r w:rsidRPr="00BB4870">
              <w:rPr>
                <w:rFonts w:ascii="Times New Roman" w:hAnsi="Times New Roman" w:cs="Times New Roman"/>
                <w:sz w:val="24"/>
              </w:rPr>
              <w:t>1</w:t>
            </w:r>
            <w:r w:rsidRPr="00BB4870">
              <w:rPr>
                <w:rFonts w:ascii="Times New Roman" w:hAnsi="Times New Roman" w:cs="Times New Roman"/>
                <w:sz w:val="24"/>
              </w:rPr>
              <w:t>时，</w:t>
            </w:r>
            <w:r w:rsidRPr="00BB4870">
              <w:rPr>
                <w:rFonts w:ascii="Times New Roman" w:hAnsi="Times New Roman" w:cs="Times New Roman"/>
                <w:sz w:val="24"/>
              </w:rPr>
              <w:t>1kg</w:t>
            </w:r>
            <w:r w:rsidRPr="00BB4870">
              <w:rPr>
                <w:rFonts w:ascii="Times New Roman" w:hAnsi="Times New Roman" w:cs="Times New Roman"/>
                <w:sz w:val="24"/>
              </w:rPr>
              <w:t>柴油产生的烟气量约为</w:t>
            </w:r>
            <w:r w:rsidRPr="00BB4870">
              <w:rPr>
                <w:rFonts w:ascii="Times New Roman" w:hAnsi="Times New Roman" w:cs="Times New Roman"/>
                <w:sz w:val="24"/>
              </w:rPr>
              <w:t>11m</w:t>
            </w:r>
            <w:r w:rsidRPr="00BB4870">
              <w:rPr>
                <w:rFonts w:ascii="Times New Roman" w:hAnsi="Times New Roman" w:cs="Times New Roman"/>
                <w:sz w:val="24"/>
                <w:vertAlign w:val="superscript"/>
              </w:rPr>
              <w:t>3</w:t>
            </w:r>
            <w:r w:rsidRPr="00BB4870">
              <w:rPr>
                <w:rFonts w:ascii="Times New Roman" w:hAnsi="Times New Roman" w:cs="Times New Roman"/>
                <w:sz w:val="24"/>
              </w:rPr>
              <w:t>，一般柴油发电机空气过剩系数为</w:t>
            </w:r>
            <w:r w:rsidRPr="00BB4870">
              <w:rPr>
                <w:rFonts w:ascii="Times New Roman" w:hAnsi="Times New Roman" w:cs="Times New Roman"/>
                <w:sz w:val="24"/>
              </w:rPr>
              <w:t>1.3</w:t>
            </w:r>
            <w:r w:rsidRPr="00BB4870">
              <w:rPr>
                <w:rFonts w:ascii="Times New Roman" w:hAnsi="Times New Roman" w:cs="Times New Roman"/>
                <w:sz w:val="24"/>
              </w:rPr>
              <w:t>，则发电机每燃烧</w:t>
            </w:r>
            <w:r w:rsidRPr="00BB4870">
              <w:rPr>
                <w:rFonts w:ascii="Times New Roman" w:hAnsi="Times New Roman" w:cs="Times New Roman"/>
                <w:sz w:val="24"/>
              </w:rPr>
              <w:t>1kg</w:t>
            </w:r>
            <w:r w:rsidRPr="00BB4870">
              <w:rPr>
                <w:rFonts w:ascii="Times New Roman" w:hAnsi="Times New Roman" w:cs="Times New Roman"/>
                <w:sz w:val="24"/>
              </w:rPr>
              <w:t>柴油产生的烟气量为</w:t>
            </w:r>
            <w:r w:rsidRPr="00BB4870">
              <w:rPr>
                <w:rFonts w:ascii="Times New Roman" w:hAnsi="Times New Roman" w:cs="Times New Roman"/>
                <w:sz w:val="24"/>
              </w:rPr>
              <w:t>11×1.3=14.3Nm</w:t>
            </w:r>
            <w:r w:rsidRPr="00BB4870">
              <w:rPr>
                <w:rFonts w:ascii="Times New Roman" w:hAnsi="Times New Roman" w:cs="Times New Roman"/>
                <w:sz w:val="24"/>
                <w:vertAlign w:val="superscript"/>
              </w:rPr>
              <w:t>3</w:t>
            </w:r>
            <w:r w:rsidRPr="00BB4870">
              <w:rPr>
                <w:rFonts w:ascii="Times New Roman" w:hAnsi="Times New Roman" w:cs="Times New Roman"/>
                <w:sz w:val="24"/>
              </w:rPr>
              <w:t>。燃烧</w:t>
            </w:r>
            <w:r w:rsidRPr="00BB4870">
              <w:rPr>
                <w:rFonts w:ascii="Times New Roman" w:hAnsi="Times New Roman" w:cs="Times New Roman"/>
                <w:sz w:val="24"/>
              </w:rPr>
              <w:t>1kg</w:t>
            </w:r>
            <w:r w:rsidRPr="00BB4870">
              <w:rPr>
                <w:rFonts w:ascii="Times New Roman" w:hAnsi="Times New Roman" w:cs="Times New Roman"/>
                <w:sz w:val="24"/>
              </w:rPr>
              <w:t>柴油污染物排放：烟尘</w:t>
            </w:r>
            <w:r w:rsidRPr="00BB4870">
              <w:rPr>
                <w:rFonts w:ascii="Times New Roman" w:hAnsi="Times New Roman" w:cs="Times New Roman"/>
                <w:sz w:val="24"/>
              </w:rPr>
              <w:t>2.16g</w:t>
            </w:r>
            <w:r w:rsidRPr="00BB4870">
              <w:rPr>
                <w:rFonts w:ascii="Times New Roman" w:hAnsi="Times New Roman" w:cs="Times New Roman"/>
                <w:sz w:val="24"/>
              </w:rPr>
              <w:t>、</w:t>
            </w:r>
            <w:r w:rsidRPr="00BB4870">
              <w:rPr>
                <w:rFonts w:ascii="Times New Roman" w:hAnsi="Times New Roman" w:cs="Times New Roman"/>
                <w:sz w:val="24"/>
              </w:rPr>
              <w:t>SO</w:t>
            </w:r>
            <w:r w:rsidRPr="00BB4870">
              <w:rPr>
                <w:rFonts w:ascii="Times New Roman" w:hAnsi="Times New Roman" w:cs="Times New Roman"/>
                <w:sz w:val="24"/>
                <w:vertAlign w:val="subscript"/>
              </w:rPr>
              <w:t>2</w:t>
            </w:r>
            <w:r w:rsidRPr="00BB4870">
              <w:rPr>
                <w:rFonts w:ascii="Times New Roman" w:hAnsi="Times New Roman" w:cs="Times New Roman"/>
                <w:sz w:val="24"/>
              </w:rPr>
              <w:t xml:space="preserve"> 4.57g</w:t>
            </w:r>
            <w:r w:rsidRPr="00BB4870">
              <w:rPr>
                <w:rFonts w:ascii="Times New Roman" w:hAnsi="Times New Roman" w:cs="Times New Roman"/>
                <w:sz w:val="24"/>
              </w:rPr>
              <w:t>、</w:t>
            </w:r>
            <w:r w:rsidRPr="00BB4870">
              <w:rPr>
                <w:rFonts w:ascii="Times New Roman" w:hAnsi="Times New Roman" w:cs="Times New Roman"/>
                <w:sz w:val="24"/>
              </w:rPr>
              <w:lastRenderedPageBreak/>
              <w:t>NO</w:t>
            </w:r>
            <w:r w:rsidRPr="00BB4870">
              <w:rPr>
                <w:rFonts w:ascii="Times New Roman" w:hAnsi="Times New Roman" w:cs="Times New Roman"/>
                <w:sz w:val="24"/>
                <w:vertAlign w:val="subscript"/>
              </w:rPr>
              <w:t>2</w:t>
            </w:r>
            <w:r w:rsidRPr="00BB4870">
              <w:rPr>
                <w:rFonts w:ascii="Times New Roman" w:hAnsi="Times New Roman" w:cs="Times New Roman"/>
                <w:sz w:val="24"/>
              </w:rPr>
              <w:t xml:space="preserve"> 2.94g</w:t>
            </w:r>
            <w:r w:rsidRPr="00BB4870">
              <w:rPr>
                <w:rFonts w:ascii="Times New Roman" w:hAnsi="Times New Roman" w:cs="Times New Roman"/>
                <w:sz w:val="24"/>
              </w:rPr>
              <w:t>。本项目柴油发电机排污系数及污染物排放量见表</w:t>
            </w:r>
            <w:r w:rsidR="001E633A" w:rsidRPr="00BB4870">
              <w:rPr>
                <w:rFonts w:ascii="Times New Roman" w:hAnsi="Times New Roman" w:cs="Times New Roman"/>
                <w:sz w:val="24"/>
              </w:rPr>
              <w:t>6</w:t>
            </w:r>
            <w:r w:rsidRPr="00BB4870">
              <w:rPr>
                <w:rFonts w:ascii="Times New Roman" w:hAnsi="Times New Roman" w:cs="Times New Roman"/>
                <w:sz w:val="24"/>
              </w:rPr>
              <w:t>-6</w:t>
            </w:r>
            <w:r w:rsidRPr="00BB4870">
              <w:rPr>
                <w:rFonts w:ascii="Times New Roman" w:hAnsi="Times New Roman" w:cs="Times New Roman"/>
                <w:sz w:val="24"/>
              </w:rPr>
              <w:t>。</w:t>
            </w:r>
          </w:p>
          <w:p w:rsidR="007C1F24" w:rsidRPr="00BB4870" w:rsidRDefault="007C1F24" w:rsidP="007C1F24">
            <w:pPr>
              <w:spacing w:line="360" w:lineRule="auto"/>
              <w:ind w:firstLine="562"/>
              <w:jc w:val="center"/>
              <w:rPr>
                <w:rFonts w:ascii="Times New Roman" w:hAnsi="Times New Roman" w:cs="Times New Roman"/>
                <w:b/>
                <w:bCs/>
                <w:szCs w:val="21"/>
              </w:rPr>
            </w:pPr>
            <w:r w:rsidRPr="00BB4870">
              <w:rPr>
                <w:rFonts w:ascii="Times New Roman" w:hAnsi="Times New Roman" w:cs="Times New Roman"/>
                <w:b/>
                <w:bCs/>
                <w:szCs w:val="21"/>
              </w:rPr>
              <w:t>表</w:t>
            </w:r>
            <w:r w:rsidR="001E633A" w:rsidRPr="00BB4870">
              <w:rPr>
                <w:rFonts w:ascii="Times New Roman" w:hAnsi="Times New Roman" w:cs="Times New Roman"/>
                <w:b/>
                <w:bCs/>
                <w:szCs w:val="21"/>
              </w:rPr>
              <w:t>6-6</w:t>
            </w:r>
            <w:r w:rsidRPr="00BB4870">
              <w:rPr>
                <w:rFonts w:ascii="Times New Roman" w:hAnsi="Times New Roman" w:cs="Times New Roman"/>
                <w:b/>
                <w:bCs/>
                <w:szCs w:val="21"/>
              </w:rPr>
              <w:t xml:space="preserve">  </w:t>
            </w:r>
            <w:r w:rsidRPr="00BB4870">
              <w:rPr>
                <w:rFonts w:ascii="Times New Roman" w:hAnsi="Times New Roman" w:cs="Times New Roman"/>
                <w:b/>
                <w:bCs/>
                <w:szCs w:val="21"/>
              </w:rPr>
              <w:t>柴油发电机产生的污染物情况一览表</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492"/>
              <w:gridCol w:w="1482"/>
              <w:gridCol w:w="1482"/>
              <w:gridCol w:w="1192"/>
            </w:tblGrid>
            <w:tr w:rsidR="009002F9" w:rsidRPr="00D7448D" w:rsidTr="00F04319">
              <w:trPr>
                <w:trHeight w:val="325"/>
                <w:jc w:val="center"/>
              </w:trPr>
              <w:tc>
                <w:tcPr>
                  <w:tcW w:w="2883"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污染物</w:t>
                  </w:r>
                </w:p>
              </w:tc>
              <w:tc>
                <w:tcPr>
                  <w:tcW w:w="1448"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烟尘</w:t>
                  </w:r>
                </w:p>
              </w:tc>
              <w:tc>
                <w:tcPr>
                  <w:tcW w:w="1439"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SO</w:t>
                  </w:r>
                  <w:r w:rsidRPr="00D7448D">
                    <w:rPr>
                      <w:szCs w:val="21"/>
                      <w:vertAlign w:val="subscript"/>
                    </w:rPr>
                    <w:t>2</w:t>
                  </w:r>
                </w:p>
              </w:tc>
              <w:tc>
                <w:tcPr>
                  <w:tcW w:w="1439"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NO</w:t>
                  </w:r>
                  <w:r w:rsidRPr="00D7448D">
                    <w:rPr>
                      <w:szCs w:val="21"/>
                      <w:vertAlign w:val="subscript"/>
                    </w:rPr>
                    <w:t>2</w:t>
                  </w:r>
                </w:p>
              </w:tc>
              <w:tc>
                <w:tcPr>
                  <w:tcW w:w="1157"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烟气量</w:t>
                  </w:r>
                </w:p>
              </w:tc>
            </w:tr>
            <w:tr w:rsidR="009002F9" w:rsidRPr="00D7448D" w:rsidTr="00F04319">
              <w:trPr>
                <w:trHeight w:val="310"/>
                <w:jc w:val="center"/>
              </w:trPr>
              <w:tc>
                <w:tcPr>
                  <w:tcW w:w="2883"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燃烧</w:t>
                  </w:r>
                  <w:r w:rsidRPr="00D7448D">
                    <w:rPr>
                      <w:szCs w:val="21"/>
                    </w:rPr>
                    <w:t>1kg</w:t>
                  </w:r>
                  <w:r w:rsidRPr="00D7448D">
                    <w:rPr>
                      <w:szCs w:val="21"/>
                    </w:rPr>
                    <w:t>柴油排污系数</w:t>
                  </w:r>
                </w:p>
              </w:tc>
              <w:tc>
                <w:tcPr>
                  <w:tcW w:w="1448"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2.16g</w:t>
                  </w:r>
                </w:p>
              </w:tc>
              <w:tc>
                <w:tcPr>
                  <w:tcW w:w="1439"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4.57g</w:t>
                  </w:r>
                </w:p>
              </w:tc>
              <w:tc>
                <w:tcPr>
                  <w:tcW w:w="1439"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2.94g</w:t>
                  </w:r>
                </w:p>
              </w:tc>
              <w:tc>
                <w:tcPr>
                  <w:tcW w:w="1157"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14.3m</w:t>
                  </w:r>
                  <w:r w:rsidRPr="00D7448D">
                    <w:rPr>
                      <w:szCs w:val="21"/>
                      <w:vertAlign w:val="superscript"/>
                    </w:rPr>
                    <w:t>3</w:t>
                  </w:r>
                </w:p>
              </w:tc>
            </w:tr>
            <w:tr w:rsidR="009002F9" w:rsidRPr="00D7448D" w:rsidTr="00F04319">
              <w:trPr>
                <w:trHeight w:val="325"/>
                <w:jc w:val="center"/>
              </w:trPr>
              <w:tc>
                <w:tcPr>
                  <w:tcW w:w="2883"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年产生量</w:t>
                  </w:r>
                </w:p>
              </w:tc>
              <w:tc>
                <w:tcPr>
                  <w:tcW w:w="1448"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0.36kg</w:t>
                  </w:r>
                </w:p>
              </w:tc>
              <w:tc>
                <w:tcPr>
                  <w:tcW w:w="1439"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0.75kg</w:t>
                  </w:r>
                </w:p>
              </w:tc>
              <w:tc>
                <w:tcPr>
                  <w:tcW w:w="1439"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0.49kg</w:t>
                  </w:r>
                </w:p>
              </w:tc>
              <w:tc>
                <w:tcPr>
                  <w:tcW w:w="1157"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2359.5m</w:t>
                  </w:r>
                  <w:r w:rsidRPr="00D7448D">
                    <w:rPr>
                      <w:szCs w:val="21"/>
                      <w:vertAlign w:val="superscript"/>
                    </w:rPr>
                    <w:t>3</w:t>
                  </w:r>
                </w:p>
              </w:tc>
            </w:tr>
            <w:tr w:rsidR="009002F9" w:rsidRPr="00D7448D" w:rsidTr="00F04319">
              <w:trPr>
                <w:trHeight w:val="310"/>
                <w:jc w:val="center"/>
              </w:trPr>
              <w:tc>
                <w:tcPr>
                  <w:tcW w:w="2883"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产生浓度</w:t>
                  </w:r>
                </w:p>
              </w:tc>
              <w:tc>
                <w:tcPr>
                  <w:tcW w:w="1448"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152.5mg/m</w:t>
                  </w:r>
                  <w:r w:rsidRPr="00D7448D">
                    <w:rPr>
                      <w:szCs w:val="21"/>
                      <w:vertAlign w:val="superscript"/>
                    </w:rPr>
                    <w:t>3</w:t>
                  </w:r>
                </w:p>
              </w:tc>
              <w:tc>
                <w:tcPr>
                  <w:tcW w:w="1439"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317mg/m</w:t>
                  </w:r>
                  <w:r w:rsidRPr="00D7448D">
                    <w:rPr>
                      <w:szCs w:val="21"/>
                      <w:vertAlign w:val="superscript"/>
                    </w:rPr>
                    <w:t>3</w:t>
                  </w:r>
                </w:p>
              </w:tc>
              <w:tc>
                <w:tcPr>
                  <w:tcW w:w="1439"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207mg/m</w:t>
                  </w:r>
                  <w:r w:rsidRPr="00D7448D">
                    <w:rPr>
                      <w:szCs w:val="21"/>
                      <w:vertAlign w:val="superscript"/>
                    </w:rPr>
                    <w:t>3</w:t>
                  </w:r>
                </w:p>
              </w:tc>
              <w:tc>
                <w:tcPr>
                  <w:tcW w:w="1157"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w:t>
                  </w:r>
                </w:p>
              </w:tc>
            </w:tr>
            <w:tr w:rsidR="009002F9" w:rsidRPr="00D7448D" w:rsidTr="00F04319">
              <w:trPr>
                <w:trHeight w:val="325"/>
                <w:jc w:val="center"/>
              </w:trPr>
              <w:tc>
                <w:tcPr>
                  <w:tcW w:w="2883"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采取措施后排放浓度</w:t>
                  </w:r>
                </w:p>
              </w:tc>
              <w:tc>
                <w:tcPr>
                  <w:tcW w:w="1448"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30 mg/m</w:t>
                  </w:r>
                  <w:r w:rsidRPr="00D7448D">
                    <w:rPr>
                      <w:szCs w:val="21"/>
                      <w:vertAlign w:val="superscript"/>
                    </w:rPr>
                    <w:t>3</w:t>
                  </w:r>
                </w:p>
              </w:tc>
              <w:tc>
                <w:tcPr>
                  <w:tcW w:w="1439"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317mg/m</w:t>
                  </w:r>
                  <w:r w:rsidRPr="00D7448D">
                    <w:rPr>
                      <w:szCs w:val="21"/>
                      <w:vertAlign w:val="superscript"/>
                    </w:rPr>
                    <w:t>3</w:t>
                  </w:r>
                </w:p>
              </w:tc>
              <w:tc>
                <w:tcPr>
                  <w:tcW w:w="1439"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207mg/m</w:t>
                  </w:r>
                  <w:r w:rsidRPr="00D7448D">
                    <w:rPr>
                      <w:szCs w:val="21"/>
                      <w:vertAlign w:val="superscript"/>
                    </w:rPr>
                    <w:t>3</w:t>
                  </w:r>
                </w:p>
              </w:tc>
              <w:tc>
                <w:tcPr>
                  <w:tcW w:w="1157"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p>
              </w:tc>
            </w:tr>
            <w:tr w:rsidR="009002F9" w:rsidRPr="00D7448D" w:rsidTr="00F04319">
              <w:trPr>
                <w:trHeight w:val="651"/>
                <w:jc w:val="center"/>
              </w:trPr>
              <w:tc>
                <w:tcPr>
                  <w:tcW w:w="2883"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《大气污染物综合排放标准》二级标准</w:t>
                  </w:r>
                </w:p>
              </w:tc>
              <w:tc>
                <w:tcPr>
                  <w:tcW w:w="1448"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120 mg/m</w:t>
                  </w:r>
                  <w:r w:rsidRPr="00D7448D">
                    <w:rPr>
                      <w:szCs w:val="21"/>
                      <w:vertAlign w:val="superscript"/>
                    </w:rPr>
                    <w:t>3</w:t>
                  </w:r>
                </w:p>
              </w:tc>
              <w:tc>
                <w:tcPr>
                  <w:tcW w:w="1439"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550 mg/m</w:t>
                  </w:r>
                  <w:r w:rsidRPr="00D7448D">
                    <w:rPr>
                      <w:szCs w:val="21"/>
                      <w:vertAlign w:val="superscript"/>
                    </w:rPr>
                    <w:t>3</w:t>
                  </w:r>
                </w:p>
              </w:tc>
              <w:tc>
                <w:tcPr>
                  <w:tcW w:w="1439"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240 mg/m</w:t>
                  </w:r>
                  <w:r w:rsidRPr="00D7448D">
                    <w:rPr>
                      <w:szCs w:val="21"/>
                      <w:vertAlign w:val="superscript"/>
                    </w:rPr>
                    <w:t>3</w:t>
                  </w:r>
                </w:p>
              </w:tc>
              <w:tc>
                <w:tcPr>
                  <w:tcW w:w="1157" w:type="dxa"/>
                  <w:tcBorders>
                    <w:top w:val="single" w:sz="4" w:space="0" w:color="auto"/>
                    <w:left w:val="single" w:sz="4" w:space="0" w:color="auto"/>
                    <w:bottom w:val="single" w:sz="4" w:space="0" w:color="auto"/>
                    <w:right w:val="single" w:sz="4" w:space="0" w:color="auto"/>
                  </w:tcBorders>
                  <w:vAlign w:val="center"/>
                </w:tcPr>
                <w:p w:rsidR="009002F9" w:rsidRPr="00D7448D" w:rsidRDefault="009002F9" w:rsidP="00F04319">
                  <w:pPr>
                    <w:tabs>
                      <w:tab w:val="left" w:pos="3717"/>
                      <w:tab w:val="left" w:pos="5226"/>
                    </w:tabs>
                    <w:jc w:val="center"/>
                    <w:rPr>
                      <w:szCs w:val="21"/>
                    </w:rPr>
                  </w:pPr>
                  <w:r w:rsidRPr="00D7448D">
                    <w:rPr>
                      <w:szCs w:val="21"/>
                    </w:rPr>
                    <w:t>/</w:t>
                  </w:r>
                </w:p>
              </w:tc>
            </w:tr>
          </w:tbl>
          <w:p w:rsidR="007C1F24" w:rsidRPr="00BB4870" w:rsidRDefault="007C1F24" w:rsidP="007C1F24">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2</w:t>
            </w:r>
            <w:r w:rsidRPr="00BB4870">
              <w:rPr>
                <w:rFonts w:ascii="Times New Roman" w:hAnsi="Times New Roman" w:cs="Times New Roman"/>
                <w:sz w:val="24"/>
                <w:szCs w:val="24"/>
              </w:rPr>
              <w:t>、水污染物</w:t>
            </w:r>
          </w:p>
          <w:p w:rsidR="007C1F24" w:rsidRPr="00BB4870" w:rsidRDefault="007C1F24" w:rsidP="007C1F24">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color w:val="000000"/>
                <w:sz w:val="24"/>
              </w:rPr>
              <w:t>本项目运营期产生的污水主要为顾客及职工生活污水、场地冲洗废水和洗车废水</w:t>
            </w:r>
            <w:r w:rsidRPr="00BB4870">
              <w:rPr>
                <w:rFonts w:ascii="Times New Roman" w:hAnsi="Times New Roman" w:cs="Times New Roman"/>
                <w:sz w:val="24"/>
                <w:szCs w:val="24"/>
              </w:rPr>
              <w:t>。</w:t>
            </w:r>
          </w:p>
          <w:p w:rsidR="007C1F24" w:rsidRPr="00BB4870" w:rsidRDefault="007C1F24" w:rsidP="007C1F24">
            <w:pPr>
              <w:spacing w:line="360" w:lineRule="auto"/>
              <w:ind w:firstLineChars="200" w:firstLine="480"/>
              <w:rPr>
                <w:rFonts w:ascii="Times New Roman" w:hAnsi="Times New Roman" w:cs="Times New Roman"/>
                <w:sz w:val="24"/>
                <w:szCs w:val="24"/>
              </w:rPr>
            </w:pPr>
            <w:r w:rsidRPr="00BB4870">
              <w:rPr>
                <w:rFonts w:ascii="宋体" w:eastAsia="宋体" w:hAnsi="宋体" w:cs="宋体" w:hint="eastAsia"/>
                <w:sz w:val="24"/>
                <w:szCs w:val="24"/>
              </w:rPr>
              <w:t>①</w:t>
            </w:r>
            <w:r w:rsidRPr="00BB4870">
              <w:rPr>
                <w:rFonts w:ascii="Times New Roman" w:hAnsi="Times New Roman" w:cs="Times New Roman"/>
                <w:sz w:val="24"/>
                <w:szCs w:val="24"/>
              </w:rPr>
              <w:t>生活污水</w:t>
            </w:r>
          </w:p>
          <w:p w:rsidR="007C1F24" w:rsidRPr="00BB4870" w:rsidRDefault="007C1F24" w:rsidP="007C1F24">
            <w:pPr>
              <w:spacing w:line="360" w:lineRule="auto"/>
              <w:ind w:firstLineChars="200" w:firstLine="480"/>
              <w:rPr>
                <w:rFonts w:ascii="Times New Roman" w:hAnsi="Times New Roman" w:cs="Times New Roman"/>
                <w:sz w:val="24"/>
                <w:szCs w:val="24"/>
              </w:rPr>
            </w:pPr>
            <w:r w:rsidRPr="00BB4870">
              <w:rPr>
                <w:rFonts w:ascii="Times New Roman" w:eastAsia="宋体" w:hAnsi="Times New Roman" w:cs="Times New Roman"/>
                <w:color w:val="000000"/>
                <w:sz w:val="24"/>
                <w:szCs w:val="24"/>
                <w:lang w:bidi="ar"/>
              </w:rPr>
              <w:t>本项目的生活污水主要来自加油车司乘人员的公厕污水及站内工作人员的生活污水，</w:t>
            </w:r>
            <w:r w:rsidRPr="00BB4870">
              <w:rPr>
                <w:rFonts w:ascii="Times New Roman" w:hAnsi="Times New Roman" w:cs="Times New Roman"/>
                <w:color w:val="000000"/>
                <w:sz w:val="24"/>
              </w:rPr>
              <w:t>来往驾乘人员人数按</w:t>
            </w:r>
            <w:r w:rsidR="00ED07CC" w:rsidRPr="00BB4870">
              <w:rPr>
                <w:rFonts w:ascii="Times New Roman" w:hAnsi="Times New Roman" w:cs="Times New Roman"/>
                <w:color w:val="000000"/>
                <w:sz w:val="24"/>
              </w:rPr>
              <w:t>300</w:t>
            </w:r>
            <w:r w:rsidRPr="00BB4870">
              <w:rPr>
                <w:rFonts w:ascii="Times New Roman" w:hAnsi="Times New Roman" w:cs="Times New Roman"/>
                <w:color w:val="000000"/>
                <w:sz w:val="24"/>
              </w:rPr>
              <w:t>人</w:t>
            </w:r>
            <w:r w:rsidRPr="00BB4870">
              <w:rPr>
                <w:rFonts w:ascii="Times New Roman" w:hAnsi="Times New Roman" w:cs="Times New Roman"/>
                <w:color w:val="000000"/>
                <w:sz w:val="24"/>
              </w:rPr>
              <w:t>/d</w:t>
            </w:r>
            <w:r w:rsidRPr="00BB4870">
              <w:rPr>
                <w:rFonts w:ascii="Times New Roman" w:hAnsi="Times New Roman" w:cs="Times New Roman"/>
                <w:color w:val="000000"/>
                <w:sz w:val="24"/>
              </w:rPr>
              <w:t>（估算实际用水人数），平均用水量按</w:t>
            </w:r>
            <w:r w:rsidRPr="00BB4870">
              <w:rPr>
                <w:rFonts w:ascii="Times New Roman" w:hAnsi="Times New Roman" w:cs="Times New Roman"/>
                <w:color w:val="000000"/>
                <w:sz w:val="24"/>
              </w:rPr>
              <w:t>5L/</w:t>
            </w:r>
            <w:r w:rsidRPr="00BB4870">
              <w:rPr>
                <w:rFonts w:ascii="Times New Roman" w:hAnsi="Times New Roman" w:cs="Times New Roman"/>
                <w:color w:val="000000"/>
                <w:sz w:val="24"/>
              </w:rPr>
              <w:t>人</w:t>
            </w:r>
            <w:r w:rsidRPr="00BB4870">
              <w:rPr>
                <w:rFonts w:ascii="Times New Roman" w:hAnsi="Times New Roman" w:cs="Times New Roman"/>
                <w:color w:val="000000"/>
                <w:sz w:val="24"/>
              </w:rPr>
              <w:t>·</w:t>
            </w:r>
            <w:r w:rsidRPr="00BB4870">
              <w:rPr>
                <w:rFonts w:ascii="Times New Roman" w:hAnsi="Times New Roman" w:cs="Times New Roman"/>
                <w:color w:val="000000"/>
                <w:sz w:val="24"/>
              </w:rPr>
              <w:t>次计算</w:t>
            </w:r>
            <w:r w:rsidRPr="00BB4870">
              <w:rPr>
                <w:rFonts w:ascii="Times New Roman" w:eastAsia="宋体" w:hAnsi="Times New Roman" w:cs="Times New Roman"/>
                <w:color w:val="000000"/>
                <w:sz w:val="24"/>
                <w:szCs w:val="24"/>
                <w:lang w:bidi="ar"/>
              </w:rPr>
              <w:t>；站内工作人员共</w:t>
            </w:r>
            <w:r w:rsidRPr="00BB4870">
              <w:rPr>
                <w:rFonts w:ascii="Times New Roman" w:eastAsia="宋体" w:hAnsi="Times New Roman" w:cs="Times New Roman"/>
                <w:color w:val="000000"/>
                <w:sz w:val="24"/>
                <w:szCs w:val="24"/>
                <w:lang w:bidi="ar"/>
              </w:rPr>
              <w:t>12</w:t>
            </w:r>
            <w:r w:rsidRPr="00BB4870">
              <w:rPr>
                <w:rFonts w:ascii="Times New Roman" w:eastAsia="宋体" w:hAnsi="Times New Roman" w:cs="Times New Roman"/>
                <w:color w:val="000000"/>
                <w:sz w:val="24"/>
                <w:szCs w:val="24"/>
                <w:lang w:bidi="ar"/>
              </w:rPr>
              <w:t>人，按</w:t>
            </w:r>
            <w:r w:rsidR="00D53DFD" w:rsidRPr="00BB4870">
              <w:rPr>
                <w:rFonts w:ascii="Times New Roman" w:eastAsia="宋体" w:hAnsi="Times New Roman" w:cs="Times New Roman"/>
                <w:color w:val="000000"/>
                <w:sz w:val="24"/>
                <w:szCs w:val="24"/>
                <w:lang w:bidi="ar"/>
              </w:rPr>
              <w:t>145</w:t>
            </w:r>
            <w:r w:rsidRPr="00BB4870">
              <w:rPr>
                <w:rFonts w:ascii="Times New Roman" w:eastAsia="宋体" w:hAnsi="Times New Roman" w:cs="Times New Roman"/>
                <w:color w:val="000000"/>
                <w:sz w:val="24"/>
                <w:szCs w:val="24"/>
                <w:lang w:bidi="ar"/>
              </w:rPr>
              <w:t>L/</w:t>
            </w:r>
            <w:r w:rsidRPr="00BB4870">
              <w:rPr>
                <w:rFonts w:ascii="Times New Roman" w:eastAsia="宋体" w:hAnsi="Times New Roman" w:cs="Times New Roman"/>
                <w:color w:val="000000"/>
                <w:sz w:val="24"/>
                <w:szCs w:val="24"/>
                <w:lang w:bidi="ar"/>
              </w:rPr>
              <w:t>人</w:t>
            </w:r>
            <w:r w:rsidRPr="00BB4870">
              <w:rPr>
                <w:rFonts w:ascii="Times New Roman" w:eastAsia="宋体" w:hAnsi="Times New Roman" w:cs="Times New Roman"/>
                <w:color w:val="000000"/>
                <w:sz w:val="24"/>
                <w:szCs w:val="24"/>
                <w:vertAlign w:val="superscript"/>
                <w:lang w:bidi="ar"/>
              </w:rPr>
              <w:t>.</w:t>
            </w:r>
            <w:r w:rsidRPr="00BB4870">
              <w:rPr>
                <w:rFonts w:ascii="Times New Roman" w:eastAsia="宋体" w:hAnsi="Times New Roman" w:cs="Times New Roman"/>
                <w:color w:val="000000"/>
                <w:sz w:val="24"/>
                <w:szCs w:val="24"/>
                <w:lang w:bidi="ar"/>
              </w:rPr>
              <w:t>d</w:t>
            </w:r>
            <w:r w:rsidRPr="00BB4870">
              <w:rPr>
                <w:rFonts w:ascii="Times New Roman" w:eastAsia="宋体" w:hAnsi="Times New Roman" w:cs="Times New Roman"/>
                <w:color w:val="000000"/>
                <w:sz w:val="24"/>
                <w:szCs w:val="24"/>
                <w:lang w:bidi="ar"/>
              </w:rPr>
              <w:t>计；则每天用水量</w:t>
            </w:r>
            <w:r w:rsidR="00E41E1D" w:rsidRPr="00BB4870">
              <w:rPr>
                <w:rFonts w:ascii="Times New Roman" w:eastAsia="宋体" w:hAnsi="Times New Roman" w:cs="Times New Roman"/>
                <w:color w:val="000000"/>
                <w:sz w:val="24"/>
                <w:szCs w:val="24"/>
                <w:lang w:bidi="ar"/>
              </w:rPr>
              <w:t>3.24m</w:t>
            </w:r>
            <w:r w:rsidR="00E41E1D" w:rsidRPr="00BB4870">
              <w:rPr>
                <w:rFonts w:ascii="Times New Roman" w:eastAsia="宋体" w:hAnsi="Times New Roman" w:cs="Times New Roman"/>
                <w:color w:val="000000"/>
                <w:sz w:val="24"/>
                <w:szCs w:val="24"/>
                <w:vertAlign w:val="superscript"/>
                <w:lang w:bidi="ar"/>
              </w:rPr>
              <w:t>3</w:t>
            </w:r>
            <w:r w:rsidRPr="00BB4870">
              <w:rPr>
                <w:rFonts w:ascii="Times New Roman" w:eastAsia="宋体" w:hAnsi="Times New Roman" w:cs="Times New Roman"/>
                <w:color w:val="000000"/>
                <w:sz w:val="24"/>
                <w:szCs w:val="24"/>
                <w:lang w:bidi="ar"/>
              </w:rPr>
              <w:t>，</w:t>
            </w:r>
            <w:r w:rsidR="00E41E1D" w:rsidRPr="00BB4870">
              <w:rPr>
                <w:rFonts w:ascii="Times New Roman" w:eastAsia="宋体" w:hAnsi="Times New Roman" w:cs="Times New Roman"/>
                <w:color w:val="000000"/>
                <w:sz w:val="24"/>
                <w:szCs w:val="24"/>
                <w:lang w:bidi="ar"/>
              </w:rPr>
              <w:t>1182.6 m</w:t>
            </w:r>
            <w:r w:rsidR="00E41E1D" w:rsidRPr="00BB4870">
              <w:rPr>
                <w:rFonts w:ascii="Times New Roman" w:eastAsia="宋体" w:hAnsi="Times New Roman" w:cs="Times New Roman"/>
                <w:color w:val="000000"/>
                <w:sz w:val="24"/>
                <w:szCs w:val="24"/>
                <w:vertAlign w:val="superscript"/>
                <w:lang w:bidi="ar"/>
              </w:rPr>
              <w:t>3</w:t>
            </w:r>
            <w:r w:rsidR="00E41E1D" w:rsidRPr="00BB4870">
              <w:rPr>
                <w:rFonts w:ascii="Times New Roman" w:eastAsia="宋体" w:hAnsi="Times New Roman" w:cs="Times New Roman"/>
                <w:color w:val="000000"/>
                <w:sz w:val="24"/>
                <w:szCs w:val="24"/>
                <w:lang w:bidi="ar"/>
              </w:rPr>
              <w:t>/a</w:t>
            </w:r>
            <w:r w:rsidR="00E41E1D"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一年按</w:t>
            </w:r>
            <w:r w:rsidRPr="00BB4870">
              <w:rPr>
                <w:rFonts w:ascii="Times New Roman" w:eastAsia="宋体" w:hAnsi="Times New Roman" w:cs="Times New Roman"/>
                <w:color w:val="000000"/>
                <w:sz w:val="24"/>
                <w:szCs w:val="24"/>
                <w:lang w:bidi="ar"/>
              </w:rPr>
              <w:t>365</w:t>
            </w:r>
            <w:r w:rsidRPr="00BB4870">
              <w:rPr>
                <w:rFonts w:ascii="Times New Roman" w:eastAsia="宋体" w:hAnsi="Times New Roman" w:cs="Times New Roman"/>
                <w:color w:val="000000"/>
                <w:sz w:val="24"/>
                <w:szCs w:val="24"/>
                <w:lang w:bidi="ar"/>
              </w:rPr>
              <w:t>天计，排水量为用水量</w:t>
            </w:r>
            <w:r w:rsidRPr="00BB4870">
              <w:rPr>
                <w:rFonts w:ascii="Times New Roman" w:eastAsia="宋体" w:hAnsi="Times New Roman" w:cs="Times New Roman"/>
                <w:color w:val="000000"/>
                <w:sz w:val="24"/>
                <w:szCs w:val="24"/>
                <w:lang w:bidi="ar"/>
              </w:rPr>
              <w:t>80%</w:t>
            </w:r>
            <w:r w:rsidRPr="00BB4870">
              <w:rPr>
                <w:rFonts w:ascii="Times New Roman" w:eastAsia="宋体" w:hAnsi="Times New Roman" w:cs="Times New Roman"/>
                <w:color w:val="000000"/>
                <w:sz w:val="24"/>
                <w:szCs w:val="24"/>
                <w:lang w:bidi="ar"/>
              </w:rPr>
              <w:t>计，则生活污水年排放量为</w:t>
            </w:r>
            <w:r w:rsidR="00E41E1D" w:rsidRPr="00BB4870">
              <w:rPr>
                <w:rFonts w:ascii="Times New Roman" w:eastAsia="宋体" w:hAnsi="Times New Roman" w:cs="Times New Roman"/>
                <w:color w:val="000000"/>
                <w:sz w:val="24"/>
                <w:szCs w:val="24"/>
                <w:lang w:bidi="ar"/>
              </w:rPr>
              <w:t>946.08m</w:t>
            </w:r>
            <w:r w:rsidR="00E41E1D" w:rsidRPr="00BB4870">
              <w:rPr>
                <w:rFonts w:ascii="Times New Roman" w:eastAsia="宋体" w:hAnsi="Times New Roman" w:cs="Times New Roman"/>
                <w:color w:val="000000"/>
                <w:sz w:val="24"/>
                <w:szCs w:val="24"/>
                <w:vertAlign w:val="superscript"/>
                <w:lang w:bidi="ar"/>
              </w:rPr>
              <w:t>3</w:t>
            </w:r>
            <w:r w:rsidRPr="00BB4870">
              <w:rPr>
                <w:rFonts w:ascii="Times New Roman" w:eastAsia="宋体" w:hAnsi="Times New Roman" w:cs="Times New Roman"/>
                <w:color w:val="000000"/>
                <w:sz w:val="24"/>
                <w:szCs w:val="24"/>
                <w:lang w:bidi="ar"/>
              </w:rPr>
              <w:t>/a</w:t>
            </w:r>
            <w:r w:rsidRPr="00BB4870">
              <w:rPr>
                <w:rFonts w:ascii="Times New Roman" w:eastAsia="宋体" w:hAnsi="Times New Roman" w:cs="Times New Roman"/>
                <w:color w:val="000000"/>
                <w:sz w:val="24"/>
                <w:szCs w:val="24"/>
                <w:lang w:bidi="ar"/>
              </w:rPr>
              <w:t>（</w:t>
            </w:r>
            <w:r w:rsidR="00E41E1D" w:rsidRPr="00BB4870">
              <w:rPr>
                <w:rFonts w:ascii="Times New Roman" w:eastAsia="宋体" w:hAnsi="Times New Roman" w:cs="Times New Roman"/>
                <w:color w:val="000000"/>
                <w:sz w:val="24"/>
                <w:szCs w:val="24"/>
                <w:lang w:bidi="ar"/>
              </w:rPr>
              <w:t>2.59</w:t>
            </w:r>
            <w:r w:rsidRPr="00BB4870">
              <w:rPr>
                <w:rFonts w:ascii="Times New Roman" w:eastAsia="宋体" w:hAnsi="Times New Roman" w:cs="Times New Roman"/>
                <w:color w:val="000000"/>
                <w:sz w:val="24"/>
                <w:szCs w:val="24"/>
                <w:lang w:bidi="ar"/>
              </w:rPr>
              <w:t>m³/d</w:t>
            </w:r>
            <w:r w:rsidRPr="00BB4870">
              <w:rPr>
                <w:rFonts w:ascii="Times New Roman" w:eastAsia="宋体" w:hAnsi="Times New Roman" w:cs="Times New Roman"/>
                <w:color w:val="000000"/>
                <w:sz w:val="24"/>
                <w:szCs w:val="24"/>
                <w:lang w:bidi="ar"/>
              </w:rPr>
              <w:t>）。主要污染物</w:t>
            </w:r>
            <w:r w:rsidRPr="00BB4870">
              <w:rPr>
                <w:rFonts w:ascii="Times New Roman" w:eastAsia="宋体" w:hAnsi="Times New Roman" w:cs="Times New Roman"/>
                <w:color w:val="000000"/>
                <w:sz w:val="24"/>
                <w:szCs w:val="24"/>
                <w:lang w:bidi="ar"/>
              </w:rPr>
              <w:t>COD</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BOD</w:t>
            </w:r>
            <w:r w:rsidRPr="00BB4870">
              <w:rPr>
                <w:rFonts w:ascii="Times New Roman" w:eastAsia="宋体" w:hAnsi="Times New Roman" w:cs="Times New Roman"/>
                <w:color w:val="000000"/>
                <w:sz w:val="24"/>
                <w:szCs w:val="24"/>
                <w:vertAlign w:val="subscript"/>
                <w:lang w:bidi="ar"/>
              </w:rPr>
              <w:t>5</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SS</w:t>
            </w:r>
            <w:r w:rsidRPr="00BB4870">
              <w:rPr>
                <w:rFonts w:ascii="Times New Roman" w:eastAsia="宋体" w:hAnsi="Times New Roman" w:cs="Times New Roman"/>
                <w:color w:val="000000"/>
                <w:sz w:val="24"/>
                <w:szCs w:val="24"/>
                <w:lang w:bidi="ar"/>
              </w:rPr>
              <w:t>、氨氮初始浓度约为</w:t>
            </w:r>
            <w:r w:rsidRPr="00BB4870">
              <w:rPr>
                <w:rFonts w:ascii="Times New Roman" w:eastAsia="宋体" w:hAnsi="Times New Roman" w:cs="Times New Roman"/>
                <w:color w:val="000000"/>
                <w:sz w:val="24"/>
                <w:szCs w:val="24"/>
                <w:lang w:bidi="ar"/>
              </w:rPr>
              <w:t>250mg/L</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120mg/L</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200mg/L</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30mg/L</w:t>
            </w:r>
            <w:r w:rsidRPr="00BB4870">
              <w:rPr>
                <w:rFonts w:ascii="Times New Roman" w:eastAsia="宋体" w:hAnsi="Times New Roman" w:cs="Times New Roman"/>
                <w:color w:val="000000"/>
                <w:sz w:val="24"/>
                <w:szCs w:val="24"/>
                <w:lang w:bidi="ar"/>
              </w:rPr>
              <w:t>。则</w:t>
            </w:r>
            <w:r w:rsidRPr="00BB4870">
              <w:rPr>
                <w:rFonts w:ascii="Times New Roman" w:eastAsia="宋体" w:hAnsi="Times New Roman" w:cs="Times New Roman"/>
                <w:color w:val="000000"/>
                <w:sz w:val="24"/>
                <w:szCs w:val="24"/>
                <w:lang w:bidi="ar"/>
              </w:rPr>
              <w:t>COD</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BOD</w:t>
            </w:r>
            <w:r w:rsidRPr="00BB4870">
              <w:rPr>
                <w:rFonts w:ascii="Times New Roman" w:eastAsia="宋体" w:hAnsi="Times New Roman" w:cs="Times New Roman"/>
                <w:color w:val="000000"/>
                <w:sz w:val="24"/>
                <w:szCs w:val="24"/>
                <w:vertAlign w:val="subscript"/>
                <w:lang w:bidi="ar"/>
              </w:rPr>
              <w:t>5</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SS</w:t>
            </w:r>
            <w:r w:rsidRPr="00BB4870">
              <w:rPr>
                <w:rFonts w:ascii="Times New Roman" w:eastAsia="宋体" w:hAnsi="Times New Roman" w:cs="Times New Roman"/>
                <w:color w:val="000000"/>
                <w:sz w:val="24"/>
                <w:szCs w:val="24"/>
                <w:lang w:bidi="ar"/>
              </w:rPr>
              <w:t>、氨氮的产生量分别为</w:t>
            </w:r>
            <w:r w:rsidR="00757FF2" w:rsidRPr="00BB4870">
              <w:rPr>
                <w:rFonts w:ascii="Times New Roman" w:eastAsia="宋体" w:hAnsi="Times New Roman" w:cs="Times New Roman"/>
                <w:color w:val="000000"/>
                <w:sz w:val="24"/>
                <w:szCs w:val="24"/>
                <w:lang w:bidi="ar"/>
              </w:rPr>
              <w:t>0.237</w:t>
            </w:r>
            <w:r w:rsidRPr="00BB4870">
              <w:rPr>
                <w:rFonts w:ascii="Times New Roman" w:eastAsia="宋体" w:hAnsi="Times New Roman" w:cs="Times New Roman"/>
                <w:color w:val="000000"/>
                <w:sz w:val="24"/>
                <w:szCs w:val="24"/>
                <w:lang w:bidi="ar"/>
              </w:rPr>
              <w:t>t/a</w:t>
            </w:r>
            <w:r w:rsidRPr="00BB4870">
              <w:rPr>
                <w:rFonts w:ascii="Times New Roman" w:eastAsia="宋体" w:hAnsi="Times New Roman" w:cs="Times New Roman"/>
                <w:color w:val="000000"/>
                <w:sz w:val="24"/>
                <w:szCs w:val="24"/>
                <w:lang w:bidi="ar"/>
              </w:rPr>
              <w:t>，</w:t>
            </w:r>
            <w:r w:rsidR="00757FF2" w:rsidRPr="00BB4870">
              <w:rPr>
                <w:rFonts w:ascii="Times New Roman" w:eastAsia="宋体" w:hAnsi="Times New Roman" w:cs="Times New Roman"/>
                <w:color w:val="000000"/>
                <w:sz w:val="24"/>
                <w:szCs w:val="24"/>
                <w:lang w:bidi="ar"/>
              </w:rPr>
              <w:t>0.142</w:t>
            </w:r>
            <w:r w:rsidRPr="00BB4870">
              <w:rPr>
                <w:rFonts w:ascii="Times New Roman" w:eastAsia="宋体" w:hAnsi="Times New Roman" w:cs="Times New Roman"/>
                <w:color w:val="000000"/>
                <w:sz w:val="24"/>
                <w:szCs w:val="24"/>
                <w:lang w:bidi="ar"/>
              </w:rPr>
              <w:t>t/a</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0.1</w:t>
            </w:r>
            <w:r w:rsidR="00757FF2" w:rsidRPr="00BB4870">
              <w:rPr>
                <w:rFonts w:ascii="Times New Roman" w:eastAsia="宋体" w:hAnsi="Times New Roman" w:cs="Times New Roman"/>
                <w:color w:val="000000"/>
                <w:sz w:val="24"/>
                <w:szCs w:val="24"/>
                <w:lang w:bidi="ar"/>
              </w:rPr>
              <w:t>89</w:t>
            </w:r>
            <w:r w:rsidRPr="00BB4870">
              <w:rPr>
                <w:rFonts w:ascii="Times New Roman" w:eastAsia="宋体" w:hAnsi="Times New Roman" w:cs="Times New Roman"/>
                <w:color w:val="000000"/>
                <w:sz w:val="24"/>
                <w:szCs w:val="24"/>
                <w:lang w:bidi="ar"/>
              </w:rPr>
              <w:t>t/a</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0.02</w:t>
            </w:r>
            <w:r w:rsidR="00757FF2" w:rsidRPr="00BB4870">
              <w:rPr>
                <w:rFonts w:ascii="Times New Roman" w:eastAsia="宋体" w:hAnsi="Times New Roman" w:cs="Times New Roman"/>
                <w:color w:val="000000"/>
                <w:sz w:val="24"/>
                <w:szCs w:val="24"/>
                <w:lang w:bidi="ar"/>
              </w:rPr>
              <w:t>8</w:t>
            </w:r>
            <w:r w:rsidRPr="00BB4870">
              <w:rPr>
                <w:rFonts w:ascii="Times New Roman" w:eastAsia="宋体" w:hAnsi="Times New Roman" w:cs="Times New Roman"/>
                <w:color w:val="000000"/>
                <w:sz w:val="24"/>
                <w:szCs w:val="24"/>
                <w:lang w:bidi="ar"/>
              </w:rPr>
              <w:t>t/a</w:t>
            </w:r>
            <w:r w:rsidRPr="00BB4870">
              <w:rPr>
                <w:rFonts w:ascii="Times New Roman" w:hAnsi="Times New Roman" w:cs="Times New Roman"/>
                <w:sz w:val="24"/>
                <w:szCs w:val="24"/>
              </w:rPr>
              <w:t>。本项目生活污水经化粪池处理后进入</w:t>
            </w:r>
            <w:r w:rsidR="002D6D20">
              <w:rPr>
                <w:rFonts w:ascii="Times New Roman" w:hAnsi="Times New Roman" w:cs="Times New Roman" w:hint="eastAsia"/>
                <w:sz w:val="24"/>
                <w:szCs w:val="24"/>
              </w:rPr>
              <w:t>津市污水处理厂</w:t>
            </w:r>
            <w:r w:rsidRPr="00BB4870">
              <w:rPr>
                <w:rFonts w:ascii="Times New Roman" w:hAnsi="Times New Roman" w:cs="Times New Roman"/>
                <w:sz w:val="24"/>
                <w:szCs w:val="24"/>
              </w:rPr>
              <w:t>，化粪池处理效率约为</w:t>
            </w:r>
            <w:r w:rsidRPr="00BB4870">
              <w:rPr>
                <w:rFonts w:ascii="Times New Roman" w:eastAsia="宋体" w:hAnsi="Times New Roman" w:cs="Times New Roman"/>
                <w:color w:val="000000"/>
                <w:sz w:val="24"/>
                <w:szCs w:val="24"/>
                <w:lang w:bidi="ar"/>
              </w:rPr>
              <w:t>COD15%</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BOD</w:t>
            </w:r>
            <w:r w:rsidRPr="00BB4870">
              <w:rPr>
                <w:rFonts w:ascii="Times New Roman" w:eastAsia="宋体" w:hAnsi="Times New Roman" w:cs="Times New Roman"/>
                <w:color w:val="000000"/>
                <w:sz w:val="24"/>
                <w:szCs w:val="24"/>
                <w:vertAlign w:val="subscript"/>
                <w:lang w:bidi="ar"/>
              </w:rPr>
              <w:t>5</w:t>
            </w:r>
            <w:r w:rsidRPr="00BB4870">
              <w:rPr>
                <w:rFonts w:ascii="Times New Roman" w:eastAsia="宋体" w:hAnsi="Times New Roman" w:cs="Times New Roman"/>
                <w:color w:val="000000"/>
                <w:sz w:val="24"/>
                <w:szCs w:val="24"/>
                <w:lang w:bidi="ar"/>
              </w:rPr>
              <w:t>10%</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SS30%</w:t>
            </w:r>
            <w:r w:rsidRPr="00BB4870">
              <w:rPr>
                <w:rFonts w:ascii="Times New Roman" w:eastAsia="宋体" w:hAnsi="Times New Roman" w:cs="Times New Roman"/>
                <w:color w:val="000000"/>
                <w:sz w:val="24"/>
                <w:szCs w:val="24"/>
                <w:lang w:bidi="ar"/>
              </w:rPr>
              <w:t>、氨氮</w:t>
            </w:r>
            <w:r w:rsidRPr="00BB4870">
              <w:rPr>
                <w:rFonts w:ascii="Times New Roman" w:eastAsia="宋体" w:hAnsi="Times New Roman" w:cs="Times New Roman"/>
                <w:color w:val="000000"/>
                <w:sz w:val="24"/>
                <w:szCs w:val="24"/>
                <w:lang w:bidi="ar"/>
              </w:rPr>
              <w:t>5%</w:t>
            </w:r>
            <w:r w:rsidRPr="00BB4870">
              <w:rPr>
                <w:rFonts w:ascii="Times New Roman" w:eastAsia="宋体" w:hAnsi="Times New Roman" w:cs="Times New Roman"/>
                <w:color w:val="000000"/>
                <w:sz w:val="24"/>
                <w:szCs w:val="24"/>
                <w:lang w:bidi="ar"/>
              </w:rPr>
              <w:t>，处理后主要污染物</w:t>
            </w:r>
            <w:r w:rsidRPr="00BB4870">
              <w:rPr>
                <w:rFonts w:ascii="Times New Roman" w:eastAsia="宋体" w:hAnsi="Times New Roman" w:cs="Times New Roman"/>
                <w:color w:val="000000"/>
                <w:sz w:val="24"/>
                <w:szCs w:val="24"/>
                <w:lang w:bidi="ar"/>
              </w:rPr>
              <w:t>COD</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BOD</w:t>
            </w:r>
            <w:r w:rsidRPr="00BB4870">
              <w:rPr>
                <w:rFonts w:ascii="Times New Roman" w:eastAsia="宋体" w:hAnsi="Times New Roman" w:cs="Times New Roman"/>
                <w:color w:val="000000"/>
                <w:sz w:val="24"/>
                <w:szCs w:val="24"/>
                <w:vertAlign w:val="subscript"/>
                <w:lang w:bidi="ar"/>
              </w:rPr>
              <w:t>5</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SS</w:t>
            </w:r>
            <w:r w:rsidRPr="00BB4870">
              <w:rPr>
                <w:rFonts w:ascii="Times New Roman" w:eastAsia="宋体" w:hAnsi="Times New Roman" w:cs="Times New Roman"/>
                <w:color w:val="000000"/>
                <w:sz w:val="24"/>
                <w:szCs w:val="24"/>
                <w:lang w:bidi="ar"/>
              </w:rPr>
              <w:t>、氨氮排放浓度分别为</w:t>
            </w:r>
            <w:r w:rsidRPr="00BB4870">
              <w:rPr>
                <w:rFonts w:ascii="Times New Roman" w:eastAsia="宋体" w:hAnsi="Times New Roman" w:cs="Times New Roman"/>
                <w:color w:val="000000"/>
                <w:sz w:val="24"/>
                <w:szCs w:val="24"/>
                <w:lang w:bidi="ar"/>
              </w:rPr>
              <w:t>212.5mg/L</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108mg/L</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140mg/L</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28.5mg/L</w:t>
            </w:r>
            <w:r w:rsidRPr="00BB4870">
              <w:rPr>
                <w:rFonts w:ascii="Times New Roman" w:eastAsia="宋体" w:hAnsi="Times New Roman" w:cs="Times New Roman"/>
                <w:color w:val="000000"/>
                <w:sz w:val="24"/>
                <w:szCs w:val="24"/>
                <w:lang w:bidi="ar"/>
              </w:rPr>
              <w:t>，则</w:t>
            </w:r>
            <w:r w:rsidRPr="00BB4870">
              <w:rPr>
                <w:rFonts w:ascii="Times New Roman" w:eastAsia="宋体" w:hAnsi="Times New Roman" w:cs="Times New Roman"/>
                <w:color w:val="000000"/>
                <w:sz w:val="24"/>
                <w:szCs w:val="24"/>
                <w:lang w:bidi="ar"/>
              </w:rPr>
              <w:t>COD</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BOD</w:t>
            </w:r>
            <w:r w:rsidRPr="00BB4870">
              <w:rPr>
                <w:rFonts w:ascii="Times New Roman" w:eastAsia="宋体" w:hAnsi="Times New Roman" w:cs="Times New Roman"/>
                <w:color w:val="000000"/>
                <w:sz w:val="24"/>
                <w:szCs w:val="24"/>
                <w:vertAlign w:val="subscript"/>
                <w:lang w:bidi="ar"/>
              </w:rPr>
              <w:t>5</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SS</w:t>
            </w:r>
            <w:r w:rsidRPr="00BB4870">
              <w:rPr>
                <w:rFonts w:ascii="Times New Roman" w:eastAsia="宋体" w:hAnsi="Times New Roman" w:cs="Times New Roman"/>
                <w:color w:val="000000"/>
                <w:sz w:val="24"/>
                <w:szCs w:val="24"/>
                <w:lang w:bidi="ar"/>
              </w:rPr>
              <w:t>、氨氮排放量分别为</w:t>
            </w:r>
            <w:r w:rsidR="00757FF2" w:rsidRPr="00BB4870">
              <w:rPr>
                <w:rFonts w:ascii="Times New Roman" w:eastAsia="宋体" w:hAnsi="Times New Roman" w:cs="Times New Roman"/>
                <w:color w:val="000000"/>
                <w:sz w:val="24"/>
                <w:szCs w:val="24"/>
                <w:lang w:bidi="ar"/>
              </w:rPr>
              <w:t>0.142</w:t>
            </w:r>
            <w:r w:rsidRPr="00BB4870">
              <w:rPr>
                <w:rFonts w:ascii="Times New Roman" w:eastAsia="宋体" w:hAnsi="Times New Roman" w:cs="Times New Roman"/>
                <w:color w:val="000000"/>
                <w:sz w:val="24"/>
                <w:szCs w:val="24"/>
                <w:lang w:bidi="ar"/>
              </w:rPr>
              <w:t>t/a</w:t>
            </w:r>
            <w:r w:rsidRPr="00BB4870">
              <w:rPr>
                <w:rFonts w:ascii="Times New Roman" w:eastAsia="宋体" w:hAnsi="Times New Roman" w:cs="Times New Roman"/>
                <w:color w:val="000000"/>
                <w:sz w:val="24"/>
                <w:szCs w:val="24"/>
                <w:lang w:bidi="ar"/>
              </w:rPr>
              <w:t>，</w:t>
            </w:r>
            <w:r w:rsidR="00757FF2" w:rsidRPr="00BB4870">
              <w:rPr>
                <w:rFonts w:ascii="Times New Roman" w:eastAsia="宋体" w:hAnsi="Times New Roman" w:cs="Times New Roman"/>
                <w:color w:val="000000"/>
                <w:sz w:val="24"/>
                <w:szCs w:val="24"/>
                <w:lang w:bidi="ar"/>
              </w:rPr>
              <w:t>0.135</w:t>
            </w:r>
            <w:r w:rsidRPr="00BB4870">
              <w:rPr>
                <w:rFonts w:ascii="Times New Roman" w:eastAsia="宋体" w:hAnsi="Times New Roman" w:cs="Times New Roman"/>
                <w:color w:val="000000"/>
                <w:sz w:val="24"/>
                <w:szCs w:val="24"/>
                <w:lang w:bidi="ar"/>
              </w:rPr>
              <w:t>t/a</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0.07</w:t>
            </w:r>
            <w:r w:rsidR="00757FF2" w:rsidRPr="00BB4870">
              <w:rPr>
                <w:rFonts w:ascii="Times New Roman" w:eastAsia="宋体" w:hAnsi="Times New Roman" w:cs="Times New Roman"/>
                <w:color w:val="000000"/>
                <w:sz w:val="24"/>
                <w:szCs w:val="24"/>
                <w:lang w:bidi="ar"/>
              </w:rPr>
              <w:t>6</w:t>
            </w:r>
            <w:r w:rsidRPr="00BB4870">
              <w:rPr>
                <w:rFonts w:ascii="Times New Roman" w:eastAsia="宋体" w:hAnsi="Times New Roman" w:cs="Times New Roman"/>
                <w:color w:val="000000"/>
                <w:sz w:val="24"/>
                <w:szCs w:val="24"/>
                <w:lang w:bidi="ar"/>
              </w:rPr>
              <w:t>t/a</w:t>
            </w:r>
            <w:r w:rsidRPr="00BB4870">
              <w:rPr>
                <w:rFonts w:ascii="Times New Roman" w:eastAsia="宋体" w:hAnsi="Times New Roman" w:cs="Times New Roman"/>
                <w:color w:val="000000"/>
                <w:sz w:val="24"/>
                <w:szCs w:val="24"/>
                <w:lang w:bidi="ar"/>
              </w:rPr>
              <w:t>、</w:t>
            </w:r>
            <w:r w:rsidR="00757FF2" w:rsidRPr="00BB4870">
              <w:rPr>
                <w:rFonts w:ascii="Times New Roman" w:eastAsia="宋体" w:hAnsi="Times New Roman" w:cs="Times New Roman"/>
                <w:color w:val="000000"/>
                <w:sz w:val="24"/>
                <w:szCs w:val="24"/>
                <w:lang w:bidi="ar"/>
              </w:rPr>
              <w:t>0.028</w:t>
            </w:r>
            <w:r w:rsidRPr="00BB4870">
              <w:rPr>
                <w:rFonts w:ascii="Times New Roman" w:eastAsia="宋体" w:hAnsi="Times New Roman" w:cs="Times New Roman"/>
                <w:color w:val="000000"/>
                <w:sz w:val="24"/>
                <w:szCs w:val="24"/>
                <w:lang w:bidi="ar"/>
              </w:rPr>
              <w:t>t/a</w:t>
            </w:r>
            <w:r w:rsidRPr="00BB4870">
              <w:rPr>
                <w:rFonts w:ascii="Times New Roman" w:eastAsia="宋体" w:hAnsi="Times New Roman" w:cs="Times New Roman"/>
                <w:color w:val="000000"/>
                <w:sz w:val="24"/>
                <w:szCs w:val="24"/>
                <w:lang w:bidi="ar"/>
              </w:rPr>
              <w:t>。</w:t>
            </w:r>
          </w:p>
          <w:p w:rsidR="007C1F24" w:rsidRPr="00BB4870" w:rsidRDefault="007C1F24" w:rsidP="007C1F24">
            <w:pPr>
              <w:spacing w:line="360" w:lineRule="auto"/>
              <w:ind w:firstLineChars="200" w:firstLine="480"/>
              <w:rPr>
                <w:rFonts w:ascii="Times New Roman" w:hAnsi="Times New Roman" w:cs="Times New Roman"/>
                <w:sz w:val="24"/>
                <w:szCs w:val="24"/>
              </w:rPr>
            </w:pPr>
            <w:r w:rsidRPr="00BB4870">
              <w:rPr>
                <w:rFonts w:ascii="宋体" w:eastAsia="宋体" w:hAnsi="宋体" w:cs="宋体" w:hint="eastAsia"/>
                <w:sz w:val="24"/>
                <w:szCs w:val="24"/>
              </w:rPr>
              <w:t>②</w:t>
            </w:r>
            <w:r w:rsidRPr="00BB4870">
              <w:rPr>
                <w:rFonts w:ascii="Times New Roman" w:hAnsi="Times New Roman" w:cs="Times New Roman"/>
                <w:sz w:val="24"/>
                <w:szCs w:val="24"/>
              </w:rPr>
              <w:t>地面冲洗水</w:t>
            </w:r>
          </w:p>
          <w:p w:rsidR="007C1F24" w:rsidRPr="00BB4870" w:rsidRDefault="007C1F24" w:rsidP="007C1F24">
            <w:pPr>
              <w:spacing w:line="360" w:lineRule="auto"/>
              <w:ind w:firstLine="480"/>
              <w:rPr>
                <w:rFonts w:ascii="Times New Roman" w:eastAsia="宋体" w:hAnsi="Times New Roman" w:cs="Times New Roman"/>
                <w:color w:val="000000"/>
                <w:kern w:val="0"/>
                <w:sz w:val="24"/>
                <w:szCs w:val="24"/>
                <w:lang w:bidi="ar"/>
              </w:rPr>
            </w:pPr>
            <w:r w:rsidRPr="00BB4870">
              <w:rPr>
                <w:rFonts w:ascii="Times New Roman" w:eastAsia="宋体" w:hAnsi="Times New Roman" w:cs="Times New Roman"/>
                <w:color w:val="000000"/>
                <w:kern w:val="0"/>
                <w:sz w:val="24"/>
                <w:szCs w:val="24"/>
                <w:lang w:bidi="ar"/>
              </w:rPr>
              <w:t>加油站硬化地面大约每周冲洗一次，将加油枪加油时滴落到地面的石油类带到水体中，类比安乡县湘北加油站冲洗废水，本项目硬化地面面积约</w:t>
            </w:r>
            <w:r w:rsidR="00ED07CC" w:rsidRPr="00BB4870">
              <w:rPr>
                <w:rFonts w:ascii="Times New Roman" w:eastAsia="宋体" w:hAnsi="Times New Roman" w:cs="Times New Roman"/>
                <w:color w:val="000000"/>
                <w:kern w:val="0"/>
                <w:sz w:val="24"/>
                <w:szCs w:val="24"/>
                <w:lang w:bidi="ar"/>
              </w:rPr>
              <w:t>325</w:t>
            </w:r>
            <w:r w:rsidRPr="00BB4870">
              <w:rPr>
                <w:rFonts w:ascii="Times New Roman" w:eastAsia="宋体" w:hAnsi="Times New Roman" w:cs="Times New Roman"/>
                <w:color w:val="000000"/>
                <w:kern w:val="0"/>
                <w:sz w:val="24"/>
                <w:szCs w:val="24"/>
                <w:lang w:bidi="ar"/>
              </w:rPr>
              <w:t>m</w:t>
            </w:r>
            <w:r w:rsidRPr="00BB4870">
              <w:rPr>
                <w:rFonts w:ascii="Times New Roman" w:eastAsia="宋体" w:hAnsi="Times New Roman" w:cs="Times New Roman"/>
                <w:color w:val="000000"/>
                <w:kern w:val="0"/>
                <w:sz w:val="24"/>
                <w:szCs w:val="24"/>
                <w:vertAlign w:val="superscript"/>
                <w:lang w:bidi="ar"/>
              </w:rPr>
              <w:t>2</w:t>
            </w:r>
            <w:r w:rsidRPr="00BB4870">
              <w:rPr>
                <w:rFonts w:ascii="Times New Roman" w:eastAsia="宋体" w:hAnsi="Times New Roman" w:cs="Times New Roman"/>
                <w:color w:val="000000"/>
                <w:kern w:val="0"/>
                <w:sz w:val="24"/>
                <w:szCs w:val="24"/>
                <w:lang w:bidi="ar"/>
              </w:rPr>
              <w:t>，按</w:t>
            </w:r>
            <w:r w:rsidRPr="00BB4870">
              <w:rPr>
                <w:rFonts w:ascii="Times New Roman" w:eastAsia="宋体" w:hAnsi="Times New Roman" w:cs="Times New Roman"/>
                <w:color w:val="000000"/>
                <w:kern w:val="0"/>
                <w:sz w:val="24"/>
                <w:szCs w:val="24"/>
                <w:lang w:bidi="ar"/>
              </w:rPr>
              <w:t>5L/ m</w:t>
            </w:r>
            <w:r w:rsidRPr="00BB4870">
              <w:rPr>
                <w:rFonts w:ascii="Times New Roman" w:eastAsia="宋体" w:hAnsi="Times New Roman" w:cs="Times New Roman"/>
                <w:color w:val="000000"/>
                <w:kern w:val="0"/>
                <w:sz w:val="24"/>
                <w:szCs w:val="24"/>
                <w:vertAlign w:val="superscript"/>
                <w:lang w:bidi="ar"/>
              </w:rPr>
              <w:t>2</w:t>
            </w:r>
            <w:r w:rsidRPr="00BB4870">
              <w:rPr>
                <w:rFonts w:ascii="Times New Roman" w:eastAsia="宋体" w:hAnsi="Times New Roman" w:cs="Times New Roman"/>
                <w:color w:val="000000"/>
                <w:kern w:val="0"/>
                <w:sz w:val="24"/>
                <w:szCs w:val="24"/>
                <w:lang w:bidi="ar"/>
              </w:rPr>
              <w:t>.</w:t>
            </w:r>
            <w:r w:rsidRPr="00BB4870">
              <w:rPr>
                <w:rFonts w:ascii="Times New Roman" w:eastAsia="宋体" w:hAnsi="Times New Roman" w:cs="Times New Roman"/>
                <w:color w:val="000000"/>
                <w:kern w:val="0"/>
                <w:sz w:val="24"/>
                <w:szCs w:val="24"/>
                <w:lang w:bidi="ar"/>
              </w:rPr>
              <w:t>次计算，地面冲洗水量约为</w:t>
            </w:r>
            <w:r w:rsidR="00ED07CC" w:rsidRPr="00BB4870">
              <w:rPr>
                <w:rFonts w:ascii="Times New Roman" w:eastAsia="宋体" w:hAnsi="Times New Roman" w:cs="Times New Roman"/>
                <w:color w:val="000000"/>
                <w:kern w:val="0"/>
                <w:sz w:val="24"/>
                <w:szCs w:val="24"/>
                <w:lang w:bidi="ar"/>
              </w:rPr>
              <w:t>84.5m</w:t>
            </w:r>
            <w:r w:rsidR="00ED07CC" w:rsidRPr="00BB4870">
              <w:rPr>
                <w:rFonts w:ascii="Times New Roman" w:eastAsia="宋体" w:hAnsi="Times New Roman" w:cs="Times New Roman"/>
                <w:color w:val="000000"/>
                <w:kern w:val="0"/>
                <w:sz w:val="24"/>
                <w:szCs w:val="24"/>
                <w:vertAlign w:val="superscript"/>
                <w:lang w:bidi="ar"/>
              </w:rPr>
              <w:t>3</w:t>
            </w:r>
            <w:r w:rsidRPr="00BB4870">
              <w:rPr>
                <w:rFonts w:ascii="Times New Roman" w:eastAsia="宋体" w:hAnsi="Times New Roman" w:cs="Times New Roman"/>
                <w:color w:val="000000"/>
                <w:kern w:val="0"/>
                <w:sz w:val="24"/>
                <w:szCs w:val="24"/>
                <w:lang w:bidi="ar"/>
              </w:rPr>
              <w:t>/a</w:t>
            </w:r>
            <w:r w:rsidRPr="00BB4870">
              <w:rPr>
                <w:rFonts w:ascii="Times New Roman" w:eastAsia="宋体" w:hAnsi="Times New Roman" w:cs="Times New Roman"/>
                <w:color w:val="000000"/>
                <w:kern w:val="0"/>
                <w:sz w:val="24"/>
                <w:szCs w:val="24"/>
                <w:lang w:bidi="ar"/>
              </w:rPr>
              <w:t>。</w:t>
            </w:r>
            <w:r w:rsidRPr="00BB4870">
              <w:rPr>
                <w:rFonts w:ascii="Times New Roman" w:eastAsia="宋体" w:hAnsi="Times New Roman" w:cs="Times New Roman"/>
                <w:color w:val="000000"/>
                <w:sz w:val="24"/>
                <w:szCs w:val="24"/>
                <w:lang w:bidi="ar"/>
              </w:rPr>
              <w:t>主要污染物</w:t>
            </w:r>
            <w:r w:rsidRPr="00BB4870">
              <w:rPr>
                <w:rFonts w:ascii="Times New Roman" w:eastAsia="宋体" w:hAnsi="Times New Roman" w:cs="Times New Roman"/>
                <w:color w:val="000000"/>
                <w:sz w:val="24"/>
                <w:szCs w:val="24"/>
                <w:lang w:bidi="ar"/>
              </w:rPr>
              <w:t>SS</w:t>
            </w:r>
            <w:r w:rsidRPr="00BB4870">
              <w:rPr>
                <w:rFonts w:ascii="Times New Roman" w:eastAsia="宋体" w:hAnsi="Times New Roman" w:cs="Times New Roman"/>
                <w:color w:val="000000"/>
                <w:sz w:val="24"/>
                <w:szCs w:val="24"/>
                <w:lang w:bidi="ar"/>
              </w:rPr>
              <w:t>、石油类初始浓度约为</w:t>
            </w:r>
            <w:r w:rsidRPr="00BB4870">
              <w:rPr>
                <w:rFonts w:ascii="Times New Roman" w:eastAsia="宋体" w:hAnsi="Times New Roman" w:cs="Times New Roman"/>
                <w:color w:val="000000"/>
                <w:sz w:val="24"/>
                <w:szCs w:val="24"/>
                <w:lang w:bidi="ar"/>
              </w:rPr>
              <w:t>180mg/L</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30mg/L</w:t>
            </w:r>
            <w:r w:rsidRPr="00BB4870">
              <w:rPr>
                <w:rFonts w:ascii="Times New Roman" w:eastAsia="宋体" w:hAnsi="Times New Roman" w:cs="Times New Roman"/>
                <w:color w:val="000000"/>
                <w:sz w:val="24"/>
                <w:szCs w:val="24"/>
                <w:lang w:bidi="ar"/>
              </w:rPr>
              <w:t>，经隔油池处理后污染物</w:t>
            </w:r>
            <w:r w:rsidRPr="00BB4870">
              <w:rPr>
                <w:rFonts w:ascii="Times New Roman" w:eastAsia="宋体" w:hAnsi="Times New Roman" w:cs="Times New Roman"/>
                <w:color w:val="000000"/>
                <w:sz w:val="24"/>
                <w:szCs w:val="24"/>
                <w:lang w:bidi="ar"/>
              </w:rPr>
              <w:t>SS</w:t>
            </w:r>
            <w:r w:rsidRPr="00BB4870">
              <w:rPr>
                <w:rFonts w:ascii="Times New Roman" w:eastAsia="宋体" w:hAnsi="Times New Roman" w:cs="Times New Roman"/>
                <w:color w:val="000000"/>
                <w:sz w:val="24"/>
                <w:szCs w:val="24"/>
                <w:lang w:bidi="ar"/>
              </w:rPr>
              <w:t>、石油类排放浓度为</w:t>
            </w:r>
            <w:r w:rsidRPr="00BB4870">
              <w:rPr>
                <w:rFonts w:ascii="Times New Roman" w:eastAsia="宋体" w:hAnsi="Times New Roman" w:cs="Times New Roman"/>
                <w:color w:val="000000"/>
                <w:sz w:val="24"/>
                <w:szCs w:val="24"/>
                <w:lang w:bidi="ar"/>
              </w:rPr>
              <w:t>90mg/L</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3mg/L</w:t>
            </w:r>
            <w:r w:rsidRPr="00BB4870">
              <w:rPr>
                <w:rFonts w:ascii="Times New Roman" w:eastAsia="宋体" w:hAnsi="Times New Roman" w:cs="Times New Roman"/>
                <w:color w:val="000000"/>
                <w:sz w:val="24"/>
                <w:szCs w:val="24"/>
                <w:lang w:bidi="ar"/>
              </w:rPr>
              <w:t>，排放量分别为</w:t>
            </w:r>
            <w:r w:rsidR="00757FF2" w:rsidRPr="00BB4870">
              <w:rPr>
                <w:rFonts w:ascii="Times New Roman" w:eastAsia="宋体" w:hAnsi="Times New Roman" w:cs="Times New Roman"/>
                <w:color w:val="000000"/>
                <w:sz w:val="24"/>
                <w:szCs w:val="24"/>
                <w:lang w:bidi="ar"/>
              </w:rPr>
              <w:t>0.01</w:t>
            </w:r>
            <w:r w:rsidRPr="00BB4870">
              <w:rPr>
                <w:rFonts w:ascii="Times New Roman" w:eastAsia="宋体" w:hAnsi="Times New Roman" w:cs="Times New Roman"/>
                <w:color w:val="000000"/>
                <w:sz w:val="24"/>
                <w:szCs w:val="24"/>
                <w:lang w:bidi="ar"/>
              </w:rPr>
              <w:t>t/a</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0.00</w:t>
            </w:r>
            <w:r w:rsidR="00757FF2" w:rsidRPr="00BB4870">
              <w:rPr>
                <w:rFonts w:ascii="Times New Roman" w:eastAsia="宋体" w:hAnsi="Times New Roman" w:cs="Times New Roman"/>
                <w:color w:val="000000"/>
                <w:sz w:val="24"/>
                <w:szCs w:val="24"/>
                <w:lang w:bidi="ar"/>
              </w:rPr>
              <w:t>25</w:t>
            </w:r>
            <w:r w:rsidRPr="00BB4870">
              <w:rPr>
                <w:rFonts w:ascii="Times New Roman" w:eastAsia="宋体" w:hAnsi="Times New Roman" w:cs="Times New Roman"/>
                <w:color w:val="000000"/>
                <w:sz w:val="24"/>
                <w:szCs w:val="24"/>
                <w:lang w:bidi="ar"/>
              </w:rPr>
              <w:t>t/a</w:t>
            </w:r>
            <w:r w:rsidRPr="00BB4870">
              <w:rPr>
                <w:rFonts w:ascii="Times New Roman" w:eastAsia="宋体" w:hAnsi="Times New Roman" w:cs="Times New Roman"/>
                <w:color w:val="000000"/>
                <w:sz w:val="24"/>
                <w:szCs w:val="24"/>
                <w:lang w:bidi="ar"/>
              </w:rPr>
              <w:t>。</w:t>
            </w:r>
          </w:p>
          <w:p w:rsidR="007C1F24" w:rsidRPr="00BB4870" w:rsidRDefault="007C1F24" w:rsidP="007C1F24">
            <w:pPr>
              <w:spacing w:line="360" w:lineRule="auto"/>
              <w:ind w:firstLine="480"/>
              <w:rPr>
                <w:rFonts w:ascii="Times New Roman" w:eastAsia="宋体" w:hAnsi="Times New Roman" w:cs="Times New Roman"/>
                <w:color w:val="000000"/>
                <w:kern w:val="0"/>
                <w:sz w:val="24"/>
                <w:szCs w:val="24"/>
                <w:lang w:bidi="ar"/>
              </w:rPr>
            </w:pPr>
            <w:r w:rsidRPr="00BB4870">
              <w:rPr>
                <w:rFonts w:ascii="宋体" w:eastAsia="宋体" w:hAnsi="宋体" w:cs="宋体" w:hint="eastAsia"/>
                <w:color w:val="000000"/>
                <w:kern w:val="0"/>
                <w:sz w:val="24"/>
                <w:szCs w:val="24"/>
                <w:lang w:bidi="ar"/>
              </w:rPr>
              <w:t>③</w:t>
            </w:r>
            <w:r w:rsidRPr="00BB4870">
              <w:rPr>
                <w:rFonts w:ascii="Times New Roman" w:eastAsia="宋体" w:hAnsi="Times New Roman" w:cs="Times New Roman"/>
                <w:color w:val="000000"/>
                <w:kern w:val="0"/>
                <w:sz w:val="24"/>
                <w:szCs w:val="24"/>
                <w:lang w:bidi="ar"/>
              </w:rPr>
              <w:t>洗车废水</w:t>
            </w:r>
          </w:p>
          <w:p w:rsidR="007C1F24" w:rsidRDefault="007C1F24" w:rsidP="007C1F24">
            <w:pPr>
              <w:spacing w:line="360" w:lineRule="auto"/>
              <w:ind w:firstLine="480"/>
              <w:rPr>
                <w:rFonts w:ascii="Times New Roman" w:eastAsia="宋体" w:hAnsi="Times New Roman" w:cs="Times New Roman"/>
                <w:color w:val="000000"/>
                <w:kern w:val="0"/>
                <w:sz w:val="24"/>
                <w:szCs w:val="24"/>
                <w:lang w:bidi="ar"/>
              </w:rPr>
            </w:pPr>
            <w:r w:rsidRPr="00BB4870">
              <w:rPr>
                <w:rFonts w:ascii="Times New Roman" w:eastAsia="宋体" w:hAnsi="Times New Roman" w:cs="Times New Roman"/>
                <w:color w:val="000000"/>
                <w:kern w:val="0"/>
                <w:sz w:val="24"/>
                <w:szCs w:val="24"/>
                <w:lang w:bidi="ar"/>
              </w:rPr>
              <w:t>本项目计划在地块东面设置一个洗车装置，汽车洗车过程中产生含油废水，主要</w:t>
            </w:r>
            <w:r w:rsidRPr="00BB4870">
              <w:rPr>
                <w:rFonts w:ascii="Times New Roman" w:eastAsia="宋体" w:hAnsi="Times New Roman" w:cs="Times New Roman"/>
                <w:color w:val="000000"/>
                <w:kern w:val="0"/>
                <w:sz w:val="24"/>
                <w:szCs w:val="24"/>
                <w:lang w:bidi="ar"/>
              </w:rPr>
              <w:lastRenderedPageBreak/>
              <w:t>含</w:t>
            </w:r>
            <w:r w:rsidRPr="00BB4870">
              <w:rPr>
                <w:rFonts w:ascii="Times New Roman" w:eastAsia="宋体" w:hAnsi="Times New Roman" w:cs="Times New Roman"/>
                <w:color w:val="000000"/>
                <w:kern w:val="0"/>
                <w:sz w:val="24"/>
                <w:szCs w:val="24"/>
                <w:lang w:bidi="ar"/>
              </w:rPr>
              <w:t>COD</w:t>
            </w:r>
            <w:r w:rsidRPr="00BB4870">
              <w:rPr>
                <w:rFonts w:ascii="Times New Roman" w:eastAsia="宋体" w:hAnsi="Times New Roman" w:cs="Times New Roman"/>
                <w:color w:val="000000"/>
                <w:kern w:val="0"/>
                <w:sz w:val="24"/>
                <w:szCs w:val="24"/>
                <w:lang w:bidi="ar"/>
              </w:rPr>
              <w:t>、</w:t>
            </w:r>
            <w:r w:rsidRPr="00BB4870">
              <w:rPr>
                <w:rFonts w:ascii="Times New Roman" w:eastAsia="宋体" w:hAnsi="Times New Roman" w:cs="Times New Roman"/>
                <w:color w:val="000000"/>
                <w:kern w:val="0"/>
                <w:sz w:val="24"/>
                <w:szCs w:val="24"/>
                <w:lang w:bidi="ar"/>
              </w:rPr>
              <w:t>SS</w:t>
            </w:r>
            <w:r w:rsidRPr="00BB4870">
              <w:rPr>
                <w:rFonts w:ascii="Times New Roman" w:eastAsia="宋体" w:hAnsi="Times New Roman" w:cs="Times New Roman"/>
                <w:color w:val="000000"/>
                <w:kern w:val="0"/>
                <w:sz w:val="24"/>
                <w:szCs w:val="24"/>
                <w:lang w:bidi="ar"/>
              </w:rPr>
              <w:t>、石油类等污染物。根据建设单位提供的资料，预计清洗汽车量约</w:t>
            </w:r>
            <w:r w:rsidRPr="00BB4870">
              <w:rPr>
                <w:rFonts w:ascii="Times New Roman" w:eastAsia="宋体" w:hAnsi="Times New Roman" w:cs="Times New Roman"/>
                <w:color w:val="000000"/>
                <w:kern w:val="0"/>
                <w:sz w:val="24"/>
                <w:szCs w:val="24"/>
                <w:lang w:bidi="ar"/>
              </w:rPr>
              <w:t>8000</w:t>
            </w:r>
            <w:r w:rsidRPr="00BB4870">
              <w:rPr>
                <w:rFonts w:ascii="Times New Roman" w:eastAsia="宋体" w:hAnsi="Times New Roman" w:cs="Times New Roman"/>
                <w:color w:val="000000"/>
                <w:kern w:val="0"/>
                <w:sz w:val="24"/>
                <w:szCs w:val="24"/>
                <w:lang w:bidi="ar"/>
              </w:rPr>
              <w:t>辆次</w:t>
            </w:r>
            <w:r w:rsidRPr="00BB4870">
              <w:rPr>
                <w:rFonts w:ascii="Times New Roman" w:eastAsia="宋体" w:hAnsi="Times New Roman" w:cs="Times New Roman"/>
                <w:color w:val="000000"/>
                <w:kern w:val="0"/>
                <w:sz w:val="24"/>
                <w:szCs w:val="24"/>
                <w:lang w:bidi="ar"/>
              </w:rPr>
              <w:t>/</w:t>
            </w:r>
            <w:r w:rsidRPr="00BB4870">
              <w:rPr>
                <w:rFonts w:ascii="Times New Roman" w:eastAsia="宋体" w:hAnsi="Times New Roman" w:cs="Times New Roman"/>
                <w:color w:val="000000"/>
                <w:kern w:val="0"/>
                <w:sz w:val="24"/>
                <w:szCs w:val="24"/>
                <w:lang w:bidi="ar"/>
              </w:rPr>
              <w:t>年，根据《湖南省用水定额》（</w:t>
            </w:r>
            <w:r w:rsidRPr="00BB4870">
              <w:rPr>
                <w:rFonts w:ascii="Times New Roman" w:eastAsia="宋体" w:hAnsi="Times New Roman" w:cs="Times New Roman"/>
                <w:color w:val="000000"/>
                <w:kern w:val="0"/>
                <w:sz w:val="24"/>
                <w:szCs w:val="24"/>
                <w:lang w:bidi="ar"/>
              </w:rPr>
              <w:t>DB43/T388-2008</w:t>
            </w:r>
            <w:r w:rsidRPr="00BB4870">
              <w:rPr>
                <w:rFonts w:ascii="Times New Roman" w:eastAsia="宋体" w:hAnsi="Times New Roman" w:cs="Times New Roman"/>
                <w:color w:val="000000"/>
                <w:kern w:val="0"/>
                <w:sz w:val="24"/>
                <w:szCs w:val="24"/>
                <w:lang w:bidi="ar"/>
              </w:rPr>
              <w:t>），每辆次汽车消耗水量约</w:t>
            </w:r>
            <w:r w:rsidRPr="00BB4870">
              <w:rPr>
                <w:rFonts w:ascii="Times New Roman" w:eastAsia="宋体" w:hAnsi="Times New Roman" w:cs="Times New Roman"/>
                <w:color w:val="000000"/>
                <w:kern w:val="0"/>
                <w:sz w:val="24"/>
                <w:szCs w:val="24"/>
                <w:lang w:bidi="ar"/>
              </w:rPr>
              <w:t>60L/</w:t>
            </w:r>
            <w:r w:rsidRPr="00BB4870">
              <w:rPr>
                <w:rFonts w:ascii="Times New Roman" w:eastAsia="宋体" w:hAnsi="Times New Roman" w:cs="Times New Roman"/>
                <w:color w:val="000000"/>
                <w:kern w:val="0"/>
                <w:sz w:val="24"/>
                <w:szCs w:val="24"/>
                <w:lang w:bidi="ar"/>
              </w:rPr>
              <w:t>辆每次，则废水产生量为</w:t>
            </w:r>
            <w:r w:rsidRPr="00BB4870">
              <w:rPr>
                <w:rFonts w:ascii="Times New Roman" w:eastAsia="宋体" w:hAnsi="Times New Roman" w:cs="Times New Roman"/>
                <w:color w:val="000000"/>
                <w:kern w:val="0"/>
                <w:sz w:val="24"/>
                <w:szCs w:val="24"/>
                <w:lang w:bidi="ar"/>
              </w:rPr>
              <w:t>480</w:t>
            </w:r>
            <w:r w:rsidR="00462D90" w:rsidRPr="00BB4870">
              <w:rPr>
                <w:rFonts w:ascii="Times New Roman" w:eastAsia="宋体" w:hAnsi="Times New Roman" w:cs="Times New Roman"/>
                <w:color w:val="000000"/>
                <w:kern w:val="0"/>
                <w:sz w:val="24"/>
                <w:szCs w:val="24"/>
                <w:lang w:bidi="ar"/>
              </w:rPr>
              <w:t>m</w:t>
            </w:r>
            <w:r w:rsidR="00462D90" w:rsidRPr="00BB4870">
              <w:rPr>
                <w:rFonts w:ascii="Times New Roman" w:eastAsia="宋体" w:hAnsi="Times New Roman" w:cs="Times New Roman"/>
                <w:color w:val="000000"/>
                <w:kern w:val="0"/>
                <w:sz w:val="24"/>
                <w:szCs w:val="24"/>
                <w:vertAlign w:val="superscript"/>
                <w:lang w:bidi="ar"/>
              </w:rPr>
              <w:t>3</w:t>
            </w:r>
            <w:r w:rsidRPr="00BB4870">
              <w:rPr>
                <w:rFonts w:ascii="Times New Roman" w:eastAsia="宋体" w:hAnsi="Times New Roman" w:cs="Times New Roman"/>
                <w:color w:val="000000"/>
                <w:kern w:val="0"/>
                <w:sz w:val="24"/>
                <w:szCs w:val="24"/>
                <w:lang w:bidi="ar"/>
              </w:rPr>
              <w:t>/a</w:t>
            </w:r>
            <w:r w:rsidR="00757FF2" w:rsidRPr="00BB4870">
              <w:rPr>
                <w:rFonts w:ascii="Times New Roman" w:eastAsia="宋体" w:hAnsi="Times New Roman" w:cs="Times New Roman"/>
                <w:color w:val="000000"/>
                <w:kern w:val="0"/>
                <w:sz w:val="24"/>
                <w:szCs w:val="24"/>
                <w:lang w:bidi="ar"/>
              </w:rPr>
              <w:t>，类比同类废</w:t>
            </w:r>
            <w:r w:rsidRPr="00BB4870">
              <w:rPr>
                <w:rFonts w:ascii="Times New Roman" w:eastAsia="宋体" w:hAnsi="Times New Roman" w:cs="Times New Roman"/>
                <w:color w:val="000000"/>
                <w:kern w:val="0"/>
                <w:sz w:val="24"/>
                <w:szCs w:val="24"/>
                <w:lang w:bidi="ar"/>
              </w:rPr>
              <w:t>SS</w:t>
            </w:r>
            <w:r w:rsidRPr="00BB4870">
              <w:rPr>
                <w:rFonts w:ascii="Times New Roman" w:eastAsia="宋体" w:hAnsi="Times New Roman" w:cs="Times New Roman"/>
                <w:color w:val="000000"/>
                <w:kern w:val="0"/>
                <w:sz w:val="24"/>
                <w:szCs w:val="24"/>
                <w:lang w:bidi="ar"/>
              </w:rPr>
              <w:t>、石油类初始浓度分别为</w:t>
            </w:r>
            <w:r w:rsidR="00757FF2" w:rsidRPr="00BB4870">
              <w:rPr>
                <w:rFonts w:ascii="Times New Roman" w:eastAsia="宋体" w:hAnsi="Times New Roman" w:cs="Times New Roman"/>
                <w:color w:val="000000"/>
                <w:kern w:val="0"/>
                <w:sz w:val="24"/>
                <w:szCs w:val="24"/>
                <w:lang w:bidi="ar"/>
              </w:rPr>
              <w:t>180</w:t>
            </w:r>
            <w:r w:rsidRPr="00BB4870">
              <w:rPr>
                <w:rFonts w:ascii="Times New Roman" w:eastAsia="宋体" w:hAnsi="Times New Roman" w:cs="Times New Roman"/>
                <w:color w:val="000000"/>
                <w:kern w:val="0"/>
                <w:sz w:val="24"/>
                <w:szCs w:val="24"/>
                <w:lang w:bidi="ar"/>
              </w:rPr>
              <w:t>mg/L</w:t>
            </w:r>
            <w:r w:rsidRPr="00BB4870">
              <w:rPr>
                <w:rFonts w:ascii="Times New Roman" w:eastAsia="宋体" w:hAnsi="Times New Roman" w:cs="Times New Roman"/>
                <w:color w:val="000000"/>
                <w:kern w:val="0"/>
                <w:sz w:val="24"/>
                <w:szCs w:val="24"/>
                <w:lang w:bidi="ar"/>
              </w:rPr>
              <w:t>、</w:t>
            </w:r>
            <w:r w:rsidR="00757FF2" w:rsidRPr="00BB4870">
              <w:rPr>
                <w:rFonts w:ascii="Times New Roman" w:eastAsia="宋体" w:hAnsi="Times New Roman" w:cs="Times New Roman"/>
                <w:color w:val="000000"/>
                <w:kern w:val="0"/>
                <w:sz w:val="24"/>
                <w:szCs w:val="24"/>
                <w:lang w:bidi="ar"/>
              </w:rPr>
              <w:t>30</w:t>
            </w:r>
            <w:r w:rsidRPr="00BB4870">
              <w:rPr>
                <w:rFonts w:ascii="Times New Roman" w:eastAsia="宋体" w:hAnsi="Times New Roman" w:cs="Times New Roman"/>
                <w:color w:val="000000"/>
                <w:kern w:val="0"/>
                <w:sz w:val="24"/>
                <w:szCs w:val="24"/>
                <w:lang w:bidi="ar"/>
              </w:rPr>
              <w:t>mg/L</w:t>
            </w:r>
            <w:r w:rsidRPr="00BB4870">
              <w:rPr>
                <w:rFonts w:ascii="Times New Roman" w:eastAsia="宋体" w:hAnsi="Times New Roman" w:cs="Times New Roman"/>
                <w:color w:val="000000"/>
                <w:kern w:val="0"/>
                <w:sz w:val="24"/>
                <w:szCs w:val="24"/>
                <w:lang w:bidi="ar"/>
              </w:rPr>
              <w:t>。洗车废水经隔油池处理后污染物</w:t>
            </w:r>
            <w:r w:rsidRPr="00BB4870">
              <w:rPr>
                <w:rFonts w:ascii="Times New Roman" w:eastAsia="宋体" w:hAnsi="Times New Roman" w:cs="Times New Roman"/>
                <w:color w:val="000000"/>
                <w:kern w:val="0"/>
                <w:sz w:val="24"/>
                <w:szCs w:val="24"/>
                <w:lang w:bidi="ar"/>
              </w:rPr>
              <w:t>SS</w:t>
            </w:r>
            <w:r w:rsidRPr="00BB4870">
              <w:rPr>
                <w:rFonts w:ascii="Times New Roman" w:eastAsia="宋体" w:hAnsi="Times New Roman" w:cs="Times New Roman"/>
                <w:color w:val="000000"/>
                <w:kern w:val="0"/>
                <w:sz w:val="24"/>
                <w:szCs w:val="24"/>
                <w:lang w:bidi="ar"/>
              </w:rPr>
              <w:t>、石油类排放浓度分别为</w:t>
            </w:r>
            <w:r w:rsidR="00757FF2" w:rsidRPr="00BB4870">
              <w:rPr>
                <w:rFonts w:ascii="Times New Roman" w:eastAsia="宋体" w:hAnsi="Times New Roman" w:cs="Times New Roman"/>
                <w:color w:val="000000"/>
                <w:kern w:val="0"/>
                <w:sz w:val="24"/>
                <w:szCs w:val="24"/>
                <w:lang w:bidi="ar"/>
              </w:rPr>
              <w:t>36</w:t>
            </w:r>
            <w:r w:rsidRPr="00BB4870">
              <w:rPr>
                <w:rFonts w:ascii="Times New Roman" w:eastAsia="宋体" w:hAnsi="Times New Roman" w:cs="Times New Roman"/>
                <w:color w:val="000000"/>
                <w:kern w:val="0"/>
                <w:sz w:val="24"/>
                <w:szCs w:val="24"/>
                <w:lang w:bidi="ar"/>
              </w:rPr>
              <w:t>mg/L</w:t>
            </w:r>
            <w:r w:rsidRPr="00BB4870">
              <w:rPr>
                <w:rFonts w:ascii="Times New Roman" w:eastAsia="宋体" w:hAnsi="Times New Roman" w:cs="Times New Roman"/>
                <w:color w:val="000000"/>
                <w:kern w:val="0"/>
                <w:sz w:val="24"/>
                <w:szCs w:val="24"/>
                <w:lang w:bidi="ar"/>
              </w:rPr>
              <w:t>、</w:t>
            </w:r>
            <w:r w:rsidR="00757FF2" w:rsidRPr="00BB4870">
              <w:rPr>
                <w:rFonts w:ascii="Times New Roman" w:eastAsia="宋体" w:hAnsi="Times New Roman" w:cs="Times New Roman"/>
                <w:color w:val="000000"/>
                <w:kern w:val="0"/>
                <w:sz w:val="24"/>
                <w:szCs w:val="24"/>
                <w:lang w:bidi="ar"/>
              </w:rPr>
              <w:t>6</w:t>
            </w:r>
            <w:r w:rsidRPr="00BB4870">
              <w:rPr>
                <w:rFonts w:ascii="Times New Roman" w:eastAsia="宋体" w:hAnsi="Times New Roman" w:cs="Times New Roman"/>
                <w:color w:val="000000"/>
                <w:kern w:val="0"/>
                <w:sz w:val="24"/>
                <w:szCs w:val="24"/>
                <w:lang w:bidi="ar"/>
              </w:rPr>
              <w:t>mg/L</w:t>
            </w:r>
            <w:r w:rsidRPr="00BB4870">
              <w:rPr>
                <w:rFonts w:ascii="Times New Roman" w:eastAsia="宋体" w:hAnsi="Times New Roman" w:cs="Times New Roman"/>
                <w:color w:val="000000"/>
                <w:kern w:val="0"/>
                <w:sz w:val="24"/>
                <w:szCs w:val="24"/>
                <w:lang w:bidi="ar"/>
              </w:rPr>
              <w:t>，排放量分别为</w:t>
            </w:r>
            <w:r w:rsidRPr="00BB4870">
              <w:rPr>
                <w:rFonts w:ascii="Times New Roman" w:eastAsia="宋体" w:hAnsi="Times New Roman" w:cs="Times New Roman"/>
                <w:color w:val="000000"/>
                <w:kern w:val="0"/>
                <w:sz w:val="24"/>
                <w:szCs w:val="24"/>
                <w:lang w:bidi="ar"/>
              </w:rPr>
              <w:t>0.</w:t>
            </w:r>
            <w:r w:rsidR="00757FF2" w:rsidRPr="00BB4870">
              <w:rPr>
                <w:rFonts w:ascii="Times New Roman" w:eastAsia="宋体" w:hAnsi="Times New Roman" w:cs="Times New Roman"/>
                <w:color w:val="000000"/>
                <w:kern w:val="0"/>
                <w:sz w:val="24"/>
                <w:szCs w:val="24"/>
                <w:lang w:bidi="ar"/>
              </w:rPr>
              <w:t>08</w:t>
            </w:r>
            <w:r w:rsidRPr="00BB4870">
              <w:rPr>
                <w:rFonts w:ascii="Times New Roman" w:eastAsia="宋体" w:hAnsi="Times New Roman" w:cs="Times New Roman"/>
                <w:color w:val="000000"/>
                <w:kern w:val="0"/>
                <w:sz w:val="24"/>
                <w:szCs w:val="24"/>
                <w:lang w:bidi="ar"/>
              </w:rPr>
              <w:t>t/a</w:t>
            </w:r>
            <w:r w:rsidRPr="00BB4870">
              <w:rPr>
                <w:rFonts w:ascii="Times New Roman" w:eastAsia="宋体" w:hAnsi="Times New Roman" w:cs="Times New Roman"/>
                <w:color w:val="000000"/>
                <w:kern w:val="0"/>
                <w:sz w:val="24"/>
                <w:szCs w:val="24"/>
                <w:lang w:bidi="ar"/>
              </w:rPr>
              <w:t>、</w:t>
            </w:r>
            <w:r w:rsidRPr="00BB4870">
              <w:rPr>
                <w:rFonts w:ascii="Times New Roman" w:eastAsia="宋体" w:hAnsi="Times New Roman" w:cs="Times New Roman"/>
                <w:color w:val="000000"/>
                <w:kern w:val="0"/>
                <w:sz w:val="24"/>
                <w:szCs w:val="24"/>
                <w:lang w:bidi="ar"/>
              </w:rPr>
              <w:t>0.0</w:t>
            </w:r>
            <w:r w:rsidR="00757FF2" w:rsidRPr="00BB4870">
              <w:rPr>
                <w:rFonts w:ascii="Times New Roman" w:eastAsia="宋体" w:hAnsi="Times New Roman" w:cs="Times New Roman"/>
                <w:color w:val="000000"/>
                <w:kern w:val="0"/>
                <w:sz w:val="24"/>
                <w:szCs w:val="24"/>
                <w:lang w:bidi="ar"/>
              </w:rPr>
              <w:t>1</w:t>
            </w:r>
            <w:r w:rsidRPr="00BB4870">
              <w:rPr>
                <w:rFonts w:ascii="Times New Roman" w:eastAsia="宋体" w:hAnsi="Times New Roman" w:cs="Times New Roman"/>
                <w:color w:val="000000"/>
                <w:kern w:val="0"/>
                <w:sz w:val="24"/>
                <w:szCs w:val="24"/>
                <w:lang w:bidi="ar"/>
              </w:rPr>
              <w:t>t/a</w:t>
            </w:r>
            <w:r w:rsidRPr="00BB4870">
              <w:rPr>
                <w:rFonts w:ascii="Times New Roman" w:eastAsia="宋体" w:hAnsi="Times New Roman" w:cs="Times New Roman"/>
                <w:color w:val="000000"/>
                <w:kern w:val="0"/>
                <w:sz w:val="24"/>
                <w:szCs w:val="24"/>
                <w:lang w:bidi="ar"/>
              </w:rPr>
              <w:t>。</w:t>
            </w:r>
          </w:p>
          <w:p w:rsidR="007C1F24" w:rsidRPr="00BB4870" w:rsidRDefault="007C1F24" w:rsidP="007C1F24">
            <w:pPr>
              <w:spacing w:line="360" w:lineRule="auto"/>
              <w:ind w:firstLine="480"/>
              <w:rPr>
                <w:rFonts w:ascii="Times New Roman" w:eastAsia="宋体" w:hAnsi="Times New Roman" w:cs="Times New Roman"/>
                <w:color w:val="000000"/>
                <w:kern w:val="0"/>
                <w:sz w:val="24"/>
                <w:szCs w:val="24"/>
                <w:lang w:bidi="ar"/>
              </w:rPr>
            </w:pPr>
            <w:r w:rsidRPr="00BB4870">
              <w:rPr>
                <w:rFonts w:ascii="Times New Roman" w:eastAsia="宋体" w:hAnsi="Times New Roman" w:cs="Times New Roman"/>
                <w:color w:val="000000"/>
                <w:kern w:val="0"/>
                <w:sz w:val="24"/>
                <w:szCs w:val="24"/>
                <w:lang w:bidi="ar"/>
              </w:rPr>
              <w:t>本项目总排放废水量为</w:t>
            </w:r>
            <w:r w:rsidR="00757FF2" w:rsidRPr="00BB4870">
              <w:rPr>
                <w:rFonts w:ascii="Times New Roman" w:eastAsia="宋体" w:hAnsi="Times New Roman" w:cs="Times New Roman"/>
                <w:color w:val="000000"/>
                <w:kern w:val="0"/>
                <w:sz w:val="24"/>
                <w:szCs w:val="24"/>
                <w:lang w:bidi="ar"/>
              </w:rPr>
              <w:t>1510.58</w:t>
            </w:r>
            <w:r w:rsidRPr="00BB4870">
              <w:rPr>
                <w:rFonts w:ascii="Times New Roman" w:eastAsia="宋体" w:hAnsi="Times New Roman" w:cs="Times New Roman"/>
                <w:color w:val="000000"/>
                <w:kern w:val="0"/>
                <w:sz w:val="24"/>
                <w:szCs w:val="24"/>
                <w:lang w:bidi="ar"/>
              </w:rPr>
              <w:t>m</w:t>
            </w:r>
            <w:r w:rsidRPr="00BB4870">
              <w:rPr>
                <w:rFonts w:ascii="Times New Roman" w:eastAsia="宋体" w:hAnsi="Times New Roman" w:cs="Times New Roman"/>
                <w:color w:val="000000"/>
                <w:kern w:val="0"/>
                <w:sz w:val="24"/>
                <w:szCs w:val="24"/>
                <w:vertAlign w:val="superscript"/>
                <w:lang w:bidi="ar"/>
              </w:rPr>
              <w:t>3</w:t>
            </w:r>
            <w:r w:rsidRPr="00BB4870">
              <w:rPr>
                <w:rFonts w:ascii="Times New Roman" w:eastAsia="宋体" w:hAnsi="Times New Roman" w:cs="Times New Roman"/>
                <w:color w:val="000000"/>
                <w:kern w:val="0"/>
                <w:sz w:val="24"/>
                <w:szCs w:val="24"/>
                <w:lang w:bidi="ar"/>
              </w:rPr>
              <w:t>/a</w:t>
            </w:r>
            <w:r w:rsidRPr="00BB4870">
              <w:rPr>
                <w:rFonts w:ascii="Times New Roman" w:eastAsia="宋体" w:hAnsi="Times New Roman" w:cs="Times New Roman"/>
                <w:color w:val="000000"/>
                <w:kern w:val="0"/>
                <w:sz w:val="24"/>
                <w:szCs w:val="24"/>
                <w:lang w:bidi="ar"/>
              </w:rPr>
              <w:t>，主要污染物</w:t>
            </w:r>
            <w:r w:rsidRPr="00BB4870">
              <w:rPr>
                <w:rFonts w:ascii="Times New Roman" w:eastAsia="宋体" w:hAnsi="Times New Roman" w:cs="Times New Roman"/>
                <w:color w:val="000000"/>
                <w:sz w:val="24"/>
                <w:szCs w:val="24"/>
                <w:lang w:bidi="ar"/>
              </w:rPr>
              <w:t>COD</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BOD</w:t>
            </w:r>
            <w:r w:rsidRPr="00BB4870">
              <w:rPr>
                <w:rFonts w:ascii="Times New Roman" w:eastAsia="宋体" w:hAnsi="Times New Roman" w:cs="Times New Roman"/>
                <w:color w:val="000000"/>
                <w:sz w:val="24"/>
                <w:szCs w:val="24"/>
                <w:vertAlign w:val="subscript"/>
                <w:lang w:bidi="ar"/>
              </w:rPr>
              <w:t>5</w:t>
            </w:r>
            <w:r w:rsidRPr="00BB4870">
              <w:rPr>
                <w:rFonts w:ascii="Times New Roman" w:eastAsia="宋体" w:hAnsi="Times New Roman" w:cs="Times New Roman"/>
                <w:color w:val="000000"/>
                <w:sz w:val="24"/>
                <w:szCs w:val="24"/>
                <w:lang w:bidi="ar"/>
              </w:rPr>
              <w:t>、</w:t>
            </w:r>
            <w:r w:rsidRPr="00BB4870">
              <w:rPr>
                <w:rFonts w:ascii="Times New Roman" w:eastAsia="宋体" w:hAnsi="Times New Roman" w:cs="Times New Roman"/>
                <w:color w:val="000000"/>
                <w:sz w:val="24"/>
                <w:szCs w:val="24"/>
                <w:lang w:bidi="ar"/>
              </w:rPr>
              <w:t>SS</w:t>
            </w:r>
            <w:r w:rsidRPr="00BB4870">
              <w:rPr>
                <w:rFonts w:ascii="Times New Roman" w:eastAsia="宋体" w:hAnsi="Times New Roman" w:cs="Times New Roman"/>
                <w:color w:val="000000"/>
                <w:sz w:val="24"/>
                <w:szCs w:val="24"/>
                <w:lang w:bidi="ar"/>
              </w:rPr>
              <w:t>、氨氮、石油类</w:t>
            </w:r>
            <w:r w:rsidRPr="00BB4870">
              <w:rPr>
                <w:rFonts w:ascii="Times New Roman" w:eastAsia="宋体" w:hAnsi="Times New Roman" w:cs="Times New Roman"/>
                <w:color w:val="000000"/>
                <w:kern w:val="0"/>
                <w:sz w:val="24"/>
                <w:szCs w:val="24"/>
                <w:lang w:bidi="ar"/>
              </w:rPr>
              <w:t>排放量分别为</w:t>
            </w:r>
            <w:r w:rsidRPr="00BB4870">
              <w:rPr>
                <w:rFonts w:ascii="Times New Roman" w:eastAsia="宋体" w:hAnsi="Times New Roman" w:cs="Times New Roman"/>
                <w:color w:val="000000"/>
                <w:kern w:val="0"/>
                <w:sz w:val="24"/>
                <w:szCs w:val="24"/>
                <w:lang w:bidi="ar"/>
              </w:rPr>
              <w:t>0.</w:t>
            </w:r>
            <w:r w:rsidR="00757FF2" w:rsidRPr="00BB4870">
              <w:rPr>
                <w:rFonts w:ascii="Times New Roman" w:eastAsia="宋体" w:hAnsi="Times New Roman" w:cs="Times New Roman"/>
                <w:color w:val="000000"/>
                <w:kern w:val="0"/>
                <w:sz w:val="24"/>
                <w:szCs w:val="24"/>
                <w:lang w:bidi="ar"/>
              </w:rPr>
              <w:t>142</w:t>
            </w:r>
            <w:r w:rsidRPr="00BB4870">
              <w:rPr>
                <w:rFonts w:ascii="Times New Roman" w:eastAsia="宋体" w:hAnsi="Times New Roman" w:cs="Times New Roman"/>
                <w:color w:val="000000"/>
                <w:kern w:val="0"/>
                <w:sz w:val="24"/>
                <w:szCs w:val="24"/>
                <w:lang w:bidi="ar"/>
              </w:rPr>
              <w:t>t/a</w:t>
            </w:r>
            <w:r w:rsidRPr="00BB4870">
              <w:rPr>
                <w:rFonts w:ascii="Times New Roman" w:eastAsia="宋体" w:hAnsi="Times New Roman" w:cs="Times New Roman"/>
                <w:color w:val="000000"/>
                <w:kern w:val="0"/>
                <w:sz w:val="24"/>
                <w:szCs w:val="24"/>
                <w:lang w:bidi="ar"/>
              </w:rPr>
              <w:t>、</w:t>
            </w:r>
            <w:r w:rsidRPr="00BB4870">
              <w:rPr>
                <w:rFonts w:ascii="Times New Roman" w:eastAsia="宋体" w:hAnsi="Times New Roman" w:cs="Times New Roman"/>
                <w:color w:val="000000"/>
                <w:kern w:val="0"/>
                <w:sz w:val="24"/>
                <w:szCs w:val="24"/>
                <w:lang w:bidi="ar"/>
              </w:rPr>
              <w:t>0.</w:t>
            </w:r>
            <w:r w:rsidR="00E069BD" w:rsidRPr="00BB4870">
              <w:rPr>
                <w:rFonts w:ascii="Times New Roman" w:eastAsia="宋体" w:hAnsi="Times New Roman" w:cs="Times New Roman"/>
                <w:color w:val="000000"/>
                <w:kern w:val="0"/>
                <w:sz w:val="24"/>
                <w:szCs w:val="24"/>
                <w:lang w:bidi="ar"/>
              </w:rPr>
              <w:t>135</w:t>
            </w:r>
            <w:r w:rsidRPr="00BB4870">
              <w:rPr>
                <w:rFonts w:ascii="Times New Roman" w:eastAsia="宋体" w:hAnsi="Times New Roman" w:cs="Times New Roman"/>
                <w:color w:val="000000"/>
                <w:kern w:val="0"/>
                <w:sz w:val="24"/>
                <w:szCs w:val="24"/>
                <w:lang w:bidi="ar"/>
              </w:rPr>
              <w:t>t/a</w:t>
            </w:r>
            <w:r w:rsidRPr="00BB4870">
              <w:rPr>
                <w:rFonts w:ascii="Times New Roman" w:eastAsia="宋体" w:hAnsi="Times New Roman" w:cs="Times New Roman"/>
                <w:color w:val="000000"/>
                <w:kern w:val="0"/>
                <w:sz w:val="24"/>
                <w:szCs w:val="24"/>
                <w:lang w:bidi="ar"/>
              </w:rPr>
              <w:t>、</w:t>
            </w:r>
            <w:r w:rsidRPr="00BB4870">
              <w:rPr>
                <w:rFonts w:ascii="Times New Roman" w:eastAsia="宋体" w:hAnsi="Times New Roman" w:cs="Times New Roman"/>
                <w:color w:val="000000"/>
                <w:kern w:val="0"/>
                <w:sz w:val="24"/>
                <w:szCs w:val="24"/>
                <w:lang w:bidi="ar"/>
              </w:rPr>
              <w:t>0.</w:t>
            </w:r>
            <w:r w:rsidR="00E069BD" w:rsidRPr="00BB4870">
              <w:rPr>
                <w:rFonts w:ascii="Times New Roman" w:eastAsia="宋体" w:hAnsi="Times New Roman" w:cs="Times New Roman"/>
                <w:color w:val="000000"/>
                <w:kern w:val="0"/>
                <w:sz w:val="24"/>
                <w:szCs w:val="24"/>
                <w:lang w:bidi="ar"/>
              </w:rPr>
              <w:t>177</w:t>
            </w:r>
            <w:r w:rsidRPr="00BB4870">
              <w:rPr>
                <w:rFonts w:ascii="Times New Roman" w:eastAsia="宋体" w:hAnsi="Times New Roman" w:cs="Times New Roman"/>
                <w:color w:val="000000"/>
                <w:kern w:val="0"/>
                <w:sz w:val="24"/>
                <w:szCs w:val="24"/>
                <w:lang w:bidi="ar"/>
              </w:rPr>
              <w:t>t/a</w:t>
            </w:r>
            <w:r w:rsidRPr="00BB4870">
              <w:rPr>
                <w:rFonts w:ascii="Times New Roman" w:eastAsia="宋体" w:hAnsi="Times New Roman" w:cs="Times New Roman"/>
                <w:color w:val="000000"/>
                <w:kern w:val="0"/>
                <w:sz w:val="24"/>
                <w:szCs w:val="24"/>
                <w:lang w:bidi="ar"/>
              </w:rPr>
              <w:t>、</w:t>
            </w:r>
            <w:r w:rsidRPr="00BB4870">
              <w:rPr>
                <w:rFonts w:ascii="Times New Roman" w:eastAsia="宋体" w:hAnsi="Times New Roman" w:cs="Times New Roman"/>
                <w:color w:val="000000"/>
                <w:kern w:val="0"/>
                <w:sz w:val="24"/>
                <w:szCs w:val="24"/>
                <w:lang w:bidi="ar"/>
              </w:rPr>
              <w:t>0.0</w:t>
            </w:r>
            <w:r w:rsidR="00E069BD" w:rsidRPr="00BB4870">
              <w:rPr>
                <w:rFonts w:ascii="Times New Roman" w:eastAsia="宋体" w:hAnsi="Times New Roman" w:cs="Times New Roman"/>
                <w:color w:val="000000"/>
                <w:kern w:val="0"/>
                <w:sz w:val="24"/>
                <w:szCs w:val="24"/>
                <w:lang w:bidi="ar"/>
              </w:rPr>
              <w:t>28</w:t>
            </w:r>
            <w:r w:rsidRPr="00BB4870">
              <w:rPr>
                <w:rFonts w:ascii="Times New Roman" w:eastAsia="宋体" w:hAnsi="Times New Roman" w:cs="Times New Roman"/>
                <w:color w:val="000000"/>
                <w:kern w:val="0"/>
                <w:sz w:val="24"/>
                <w:szCs w:val="24"/>
                <w:lang w:bidi="ar"/>
              </w:rPr>
              <w:t>t/a</w:t>
            </w:r>
            <w:r w:rsidRPr="00BB4870">
              <w:rPr>
                <w:rFonts w:ascii="Times New Roman" w:eastAsia="宋体" w:hAnsi="Times New Roman" w:cs="Times New Roman"/>
                <w:color w:val="000000"/>
                <w:kern w:val="0"/>
                <w:sz w:val="24"/>
                <w:szCs w:val="24"/>
                <w:lang w:bidi="ar"/>
              </w:rPr>
              <w:t>、</w:t>
            </w:r>
            <w:r w:rsidRPr="00BB4870">
              <w:rPr>
                <w:rFonts w:ascii="Times New Roman" w:eastAsia="宋体" w:hAnsi="Times New Roman" w:cs="Times New Roman"/>
                <w:color w:val="000000"/>
                <w:kern w:val="0"/>
                <w:sz w:val="24"/>
                <w:szCs w:val="24"/>
                <w:lang w:bidi="ar"/>
              </w:rPr>
              <w:t>0.0</w:t>
            </w:r>
            <w:r w:rsidR="00E069BD" w:rsidRPr="00BB4870">
              <w:rPr>
                <w:rFonts w:ascii="Times New Roman" w:eastAsia="宋体" w:hAnsi="Times New Roman" w:cs="Times New Roman"/>
                <w:color w:val="000000"/>
                <w:kern w:val="0"/>
                <w:sz w:val="24"/>
                <w:szCs w:val="24"/>
                <w:lang w:bidi="ar"/>
              </w:rPr>
              <w:t>1</w:t>
            </w:r>
            <w:r w:rsidRPr="00BB4870">
              <w:rPr>
                <w:rFonts w:ascii="Times New Roman" w:eastAsia="宋体" w:hAnsi="Times New Roman" w:cs="Times New Roman"/>
                <w:color w:val="000000"/>
                <w:kern w:val="0"/>
                <w:sz w:val="24"/>
                <w:szCs w:val="24"/>
                <w:lang w:bidi="ar"/>
              </w:rPr>
              <w:t>t/a</w:t>
            </w:r>
            <w:r w:rsidRPr="00BB4870">
              <w:rPr>
                <w:rFonts w:ascii="Times New Roman" w:eastAsia="宋体" w:hAnsi="Times New Roman" w:cs="Times New Roman"/>
                <w:color w:val="000000"/>
                <w:kern w:val="0"/>
                <w:sz w:val="24"/>
                <w:szCs w:val="24"/>
                <w:lang w:bidi="ar"/>
              </w:rPr>
              <w:t>，排放浓度分别为</w:t>
            </w:r>
            <w:r w:rsidR="00E069BD" w:rsidRPr="00BB4870">
              <w:rPr>
                <w:rFonts w:ascii="Times New Roman" w:eastAsia="宋体" w:hAnsi="Times New Roman" w:cs="Times New Roman"/>
                <w:color w:val="000000"/>
                <w:kern w:val="0"/>
                <w:sz w:val="24"/>
                <w:szCs w:val="24"/>
                <w:lang w:bidi="ar"/>
              </w:rPr>
              <w:t>93.945</w:t>
            </w:r>
            <w:r w:rsidRPr="00BB4870">
              <w:rPr>
                <w:rFonts w:ascii="Times New Roman" w:eastAsia="宋体" w:hAnsi="Times New Roman" w:cs="Times New Roman"/>
                <w:color w:val="000000"/>
                <w:kern w:val="0"/>
                <w:sz w:val="24"/>
                <w:szCs w:val="24"/>
                <w:lang w:bidi="ar"/>
              </w:rPr>
              <w:t>mg/L</w:t>
            </w:r>
            <w:r w:rsidRPr="00BB4870">
              <w:rPr>
                <w:rFonts w:ascii="Times New Roman" w:eastAsia="宋体" w:hAnsi="Times New Roman" w:cs="Times New Roman"/>
                <w:color w:val="000000"/>
                <w:kern w:val="0"/>
                <w:sz w:val="24"/>
                <w:szCs w:val="24"/>
                <w:lang w:bidi="ar"/>
              </w:rPr>
              <w:t>、</w:t>
            </w:r>
            <w:r w:rsidR="00E069BD" w:rsidRPr="00BB4870">
              <w:rPr>
                <w:rFonts w:ascii="Times New Roman" w:eastAsia="宋体" w:hAnsi="Times New Roman" w:cs="Times New Roman"/>
                <w:color w:val="000000"/>
                <w:kern w:val="0"/>
                <w:sz w:val="24"/>
                <w:szCs w:val="24"/>
                <w:lang w:bidi="ar"/>
              </w:rPr>
              <w:t>89.248</w:t>
            </w:r>
            <w:r w:rsidRPr="00BB4870">
              <w:rPr>
                <w:rFonts w:ascii="Times New Roman" w:eastAsia="宋体" w:hAnsi="Times New Roman" w:cs="Times New Roman"/>
                <w:color w:val="000000"/>
                <w:kern w:val="0"/>
                <w:sz w:val="24"/>
                <w:szCs w:val="24"/>
                <w:lang w:bidi="ar"/>
              </w:rPr>
              <w:t>mg/L</w:t>
            </w:r>
            <w:r w:rsidRPr="00BB4870">
              <w:rPr>
                <w:rFonts w:ascii="Times New Roman" w:eastAsia="宋体" w:hAnsi="Times New Roman" w:cs="Times New Roman"/>
                <w:color w:val="000000"/>
                <w:kern w:val="0"/>
                <w:sz w:val="24"/>
                <w:szCs w:val="24"/>
                <w:lang w:bidi="ar"/>
              </w:rPr>
              <w:t>、</w:t>
            </w:r>
            <w:r w:rsidR="00E069BD" w:rsidRPr="00BB4870">
              <w:rPr>
                <w:rFonts w:ascii="Times New Roman" w:eastAsia="宋体" w:hAnsi="Times New Roman" w:cs="Times New Roman"/>
                <w:color w:val="000000"/>
                <w:kern w:val="0"/>
                <w:sz w:val="24"/>
                <w:szCs w:val="24"/>
                <w:lang w:bidi="ar"/>
              </w:rPr>
              <w:t>117.369</w:t>
            </w:r>
            <w:r w:rsidRPr="00BB4870">
              <w:rPr>
                <w:rFonts w:ascii="Times New Roman" w:eastAsia="宋体" w:hAnsi="Times New Roman" w:cs="Times New Roman"/>
                <w:color w:val="000000"/>
                <w:kern w:val="0"/>
                <w:sz w:val="24"/>
                <w:szCs w:val="24"/>
                <w:lang w:bidi="ar"/>
              </w:rPr>
              <w:t>mg/L</w:t>
            </w:r>
            <w:r w:rsidRPr="00BB4870">
              <w:rPr>
                <w:rFonts w:ascii="Times New Roman" w:eastAsia="宋体" w:hAnsi="Times New Roman" w:cs="Times New Roman"/>
                <w:color w:val="000000"/>
                <w:kern w:val="0"/>
                <w:sz w:val="24"/>
                <w:szCs w:val="24"/>
                <w:lang w:bidi="ar"/>
              </w:rPr>
              <w:t>、</w:t>
            </w:r>
            <w:r w:rsidR="00E069BD" w:rsidRPr="00BB4870">
              <w:rPr>
                <w:rFonts w:ascii="Times New Roman" w:eastAsia="宋体" w:hAnsi="Times New Roman" w:cs="Times New Roman"/>
                <w:color w:val="000000"/>
                <w:kern w:val="0"/>
                <w:sz w:val="24"/>
                <w:szCs w:val="24"/>
                <w:lang w:bidi="ar"/>
              </w:rPr>
              <w:t>18.22</w:t>
            </w:r>
            <w:r w:rsidRPr="00BB4870">
              <w:rPr>
                <w:rFonts w:ascii="Times New Roman" w:eastAsia="宋体" w:hAnsi="Times New Roman" w:cs="Times New Roman"/>
                <w:color w:val="000000"/>
                <w:kern w:val="0"/>
                <w:sz w:val="24"/>
                <w:szCs w:val="24"/>
                <w:lang w:bidi="ar"/>
              </w:rPr>
              <w:t>mg/L</w:t>
            </w:r>
            <w:r w:rsidRPr="00BB4870">
              <w:rPr>
                <w:rFonts w:ascii="Times New Roman" w:eastAsia="宋体" w:hAnsi="Times New Roman" w:cs="Times New Roman"/>
                <w:color w:val="000000"/>
                <w:kern w:val="0"/>
                <w:sz w:val="24"/>
                <w:szCs w:val="24"/>
                <w:lang w:bidi="ar"/>
              </w:rPr>
              <w:t>、</w:t>
            </w:r>
            <w:r w:rsidR="00E069BD" w:rsidRPr="00BB4870">
              <w:rPr>
                <w:rFonts w:ascii="Times New Roman" w:eastAsia="宋体" w:hAnsi="Times New Roman" w:cs="Times New Roman"/>
                <w:color w:val="000000"/>
                <w:kern w:val="0"/>
                <w:sz w:val="24"/>
                <w:szCs w:val="24"/>
                <w:lang w:bidi="ar"/>
              </w:rPr>
              <w:t>11.21</w:t>
            </w:r>
            <w:r w:rsidRPr="00BB4870">
              <w:rPr>
                <w:rFonts w:ascii="Times New Roman" w:eastAsia="宋体" w:hAnsi="Times New Roman" w:cs="Times New Roman"/>
                <w:color w:val="000000"/>
                <w:kern w:val="0"/>
                <w:sz w:val="24"/>
                <w:szCs w:val="24"/>
                <w:lang w:bidi="ar"/>
              </w:rPr>
              <w:t>mg/L</w:t>
            </w:r>
            <w:r w:rsidRPr="00BB4870">
              <w:rPr>
                <w:rFonts w:ascii="Times New Roman" w:eastAsia="宋体" w:hAnsi="Times New Roman" w:cs="Times New Roman"/>
                <w:color w:val="000000"/>
                <w:kern w:val="0"/>
                <w:sz w:val="24"/>
                <w:szCs w:val="24"/>
                <w:lang w:bidi="ar"/>
              </w:rPr>
              <w:t>。</w:t>
            </w:r>
          </w:p>
          <w:p w:rsidR="007C1F24" w:rsidRPr="00BB4870" w:rsidRDefault="007C1F24" w:rsidP="007C1F24">
            <w:pPr>
              <w:spacing w:line="360" w:lineRule="auto"/>
              <w:ind w:firstLine="480"/>
              <w:rPr>
                <w:rFonts w:ascii="Times New Roman" w:hAnsi="Times New Roman" w:cs="Times New Roman"/>
                <w:sz w:val="24"/>
                <w:szCs w:val="24"/>
              </w:rPr>
            </w:pPr>
            <w:r w:rsidRPr="00BB4870">
              <w:rPr>
                <w:rFonts w:ascii="Times New Roman" w:hAnsi="Times New Roman" w:cs="Times New Roman"/>
                <w:sz w:val="24"/>
                <w:szCs w:val="24"/>
              </w:rPr>
              <w:t>3</w:t>
            </w:r>
            <w:r w:rsidRPr="00BB4870">
              <w:rPr>
                <w:rFonts w:ascii="Times New Roman" w:hAnsi="Times New Roman" w:cs="Times New Roman"/>
                <w:sz w:val="24"/>
                <w:szCs w:val="24"/>
              </w:rPr>
              <w:t>、噪声</w:t>
            </w:r>
          </w:p>
          <w:p w:rsidR="007C1F24" w:rsidRPr="00BB4870" w:rsidRDefault="007C1F24" w:rsidP="007C1F24">
            <w:pPr>
              <w:spacing w:line="360" w:lineRule="auto"/>
              <w:ind w:firstLineChars="200" w:firstLine="480"/>
              <w:jc w:val="left"/>
              <w:rPr>
                <w:rFonts w:ascii="Times New Roman" w:hAnsi="Times New Roman" w:cs="Times New Roman"/>
                <w:sz w:val="24"/>
              </w:rPr>
            </w:pPr>
            <w:r w:rsidRPr="00BB4870">
              <w:rPr>
                <w:rFonts w:ascii="Times New Roman" w:hAnsi="Times New Roman" w:cs="Times New Roman"/>
                <w:sz w:val="24"/>
              </w:rPr>
              <w:t>本项目噪声主要为各种设备运行产生的噪声以及出入车辆的交通噪声，主要的设备包括加油泵、压缩机、柴油发电机，噪声源强见下表</w:t>
            </w:r>
            <w:r w:rsidRPr="00BB4870">
              <w:rPr>
                <w:rFonts w:ascii="Times New Roman" w:hAnsi="Times New Roman" w:cs="Times New Roman"/>
                <w:sz w:val="24"/>
              </w:rPr>
              <w:t>5-7</w:t>
            </w:r>
            <w:r w:rsidRPr="00BB4870">
              <w:rPr>
                <w:rFonts w:ascii="Times New Roman" w:hAnsi="Times New Roman" w:cs="Times New Roman"/>
                <w:sz w:val="24"/>
              </w:rPr>
              <w:t>。</w:t>
            </w:r>
          </w:p>
          <w:p w:rsidR="007C1F24" w:rsidRPr="00BB4870" w:rsidRDefault="007C1F24" w:rsidP="007C1F24">
            <w:pPr>
              <w:spacing w:line="360" w:lineRule="auto"/>
              <w:jc w:val="center"/>
              <w:rPr>
                <w:rFonts w:ascii="Times New Roman" w:hAnsi="Times New Roman" w:cs="Times New Roman"/>
                <w:b/>
                <w:bCs/>
                <w:szCs w:val="21"/>
              </w:rPr>
            </w:pPr>
            <w:r w:rsidRPr="00BB4870">
              <w:rPr>
                <w:rFonts w:ascii="Times New Roman" w:hAnsi="Times New Roman" w:cs="Times New Roman"/>
                <w:b/>
                <w:bCs/>
                <w:szCs w:val="21"/>
              </w:rPr>
              <w:t>表</w:t>
            </w:r>
            <w:r w:rsidRPr="00BB4870">
              <w:rPr>
                <w:rFonts w:ascii="Times New Roman" w:hAnsi="Times New Roman" w:cs="Times New Roman"/>
                <w:b/>
                <w:bCs/>
                <w:szCs w:val="21"/>
              </w:rPr>
              <w:t xml:space="preserve">5-7   </w:t>
            </w:r>
            <w:r w:rsidRPr="00BB4870">
              <w:rPr>
                <w:rFonts w:ascii="Times New Roman" w:hAnsi="Times New Roman" w:cs="Times New Roman"/>
                <w:b/>
                <w:bCs/>
                <w:szCs w:val="21"/>
              </w:rPr>
              <w:t>主要设备噪声源强</w:t>
            </w:r>
            <w:r w:rsidRPr="00BB4870">
              <w:rPr>
                <w:rFonts w:ascii="Times New Roman" w:hAnsi="Times New Roman" w:cs="Times New Roman"/>
                <w:b/>
                <w:bCs/>
                <w:szCs w:val="21"/>
              </w:rPr>
              <w:t xml:space="preserve"> </w:t>
            </w:r>
            <w:r w:rsidRPr="00BB4870">
              <w:rPr>
                <w:rFonts w:ascii="Times New Roman" w:hAnsi="Times New Roman" w:cs="Times New Roman"/>
                <w:b/>
                <w:bCs/>
                <w:szCs w:val="21"/>
              </w:rPr>
              <w:t>一览表</w:t>
            </w:r>
            <w:r w:rsidRPr="00BB4870">
              <w:rPr>
                <w:rFonts w:ascii="Times New Roman" w:hAnsi="Times New Roman" w:cs="Times New Roman"/>
                <w:b/>
                <w:bCs/>
                <w:szCs w:val="21"/>
              </w:rPr>
              <w:t xml:space="preserve">    </w:t>
            </w:r>
            <w:r w:rsidRPr="00BB4870">
              <w:rPr>
                <w:rFonts w:ascii="Times New Roman" w:hAnsi="Times New Roman" w:cs="Times New Roman"/>
                <w:b/>
                <w:bCs/>
                <w:szCs w:val="21"/>
              </w:rPr>
              <w:t>单位：</w:t>
            </w:r>
            <w:r w:rsidRPr="00BB4870">
              <w:rPr>
                <w:rFonts w:ascii="Times New Roman" w:hAnsi="Times New Roman" w:cs="Times New Roman"/>
                <w:b/>
                <w:bCs/>
                <w:szCs w:val="21"/>
              </w:rPr>
              <w:t>dB</w:t>
            </w:r>
            <w:r w:rsidRPr="00BB4870">
              <w:rPr>
                <w:rFonts w:ascii="Times New Roman" w:hAnsi="Times New Roman" w:cs="Times New Roman"/>
                <w:b/>
                <w:bCs/>
                <w:szCs w:val="21"/>
              </w:rPr>
              <w:t>（</w:t>
            </w:r>
            <w:r w:rsidRPr="00BB4870">
              <w:rPr>
                <w:rFonts w:ascii="Times New Roman" w:hAnsi="Times New Roman" w:cs="Times New Roman"/>
                <w:b/>
                <w:bCs/>
                <w:szCs w:val="21"/>
              </w:rPr>
              <w:t>A</w:t>
            </w:r>
            <w:r w:rsidRPr="00BB4870">
              <w:rPr>
                <w:rFonts w:ascii="Times New Roman" w:hAnsi="Times New Roman" w:cs="Times New Roman"/>
                <w:b/>
                <w:bCs/>
                <w:szCs w:val="21"/>
              </w:rPr>
              <w:t>）</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2624"/>
              <w:gridCol w:w="2624"/>
              <w:gridCol w:w="1970"/>
            </w:tblGrid>
            <w:tr w:rsidR="009002F9" w:rsidRPr="00BB4870" w:rsidTr="009002F9">
              <w:trPr>
                <w:jc w:val="center"/>
              </w:trPr>
              <w:tc>
                <w:tcPr>
                  <w:tcW w:w="1241" w:type="dxa"/>
                </w:tcPr>
                <w:p w:rsidR="009002F9" w:rsidRPr="00BB4870" w:rsidRDefault="009002F9" w:rsidP="00D85CEB">
                  <w:pPr>
                    <w:pStyle w:val="20"/>
                    <w:rPr>
                      <w:b/>
                      <w:bCs/>
                    </w:rPr>
                  </w:pPr>
                  <w:r w:rsidRPr="00BB4870">
                    <w:rPr>
                      <w:b/>
                      <w:bCs/>
                    </w:rPr>
                    <w:t>序号</w:t>
                  </w:r>
                </w:p>
              </w:tc>
              <w:tc>
                <w:tcPr>
                  <w:tcW w:w="2624" w:type="dxa"/>
                </w:tcPr>
                <w:p w:rsidR="009002F9" w:rsidRPr="00BB4870" w:rsidRDefault="009002F9" w:rsidP="00F04319">
                  <w:pPr>
                    <w:pStyle w:val="20"/>
                    <w:rPr>
                      <w:b/>
                      <w:bCs/>
                    </w:rPr>
                  </w:pPr>
                  <w:r w:rsidRPr="00BB4870">
                    <w:rPr>
                      <w:b/>
                      <w:bCs/>
                    </w:rPr>
                    <w:t>设备名称</w:t>
                  </w:r>
                </w:p>
              </w:tc>
              <w:tc>
                <w:tcPr>
                  <w:tcW w:w="2624" w:type="dxa"/>
                </w:tcPr>
                <w:p w:rsidR="009002F9" w:rsidRPr="00BB4870" w:rsidRDefault="009002F9" w:rsidP="00D85CEB">
                  <w:pPr>
                    <w:pStyle w:val="20"/>
                    <w:rPr>
                      <w:b/>
                      <w:bCs/>
                    </w:rPr>
                  </w:pPr>
                  <w:r>
                    <w:rPr>
                      <w:rFonts w:hint="eastAsia"/>
                      <w:b/>
                      <w:bCs/>
                    </w:rPr>
                    <w:t>数量</w:t>
                  </w:r>
                </w:p>
              </w:tc>
              <w:tc>
                <w:tcPr>
                  <w:tcW w:w="1970" w:type="dxa"/>
                </w:tcPr>
                <w:p w:rsidR="009002F9" w:rsidRPr="00BB4870" w:rsidRDefault="009002F9" w:rsidP="00D85CEB">
                  <w:pPr>
                    <w:pStyle w:val="20"/>
                    <w:rPr>
                      <w:b/>
                      <w:bCs/>
                    </w:rPr>
                  </w:pPr>
                  <w:r w:rsidRPr="00BB4870">
                    <w:rPr>
                      <w:b/>
                      <w:bCs/>
                    </w:rPr>
                    <w:t>噪声源强</w:t>
                  </w:r>
                </w:p>
              </w:tc>
            </w:tr>
            <w:tr w:rsidR="009002F9" w:rsidRPr="00BB4870" w:rsidTr="009002F9">
              <w:trPr>
                <w:jc w:val="center"/>
              </w:trPr>
              <w:tc>
                <w:tcPr>
                  <w:tcW w:w="1241" w:type="dxa"/>
                </w:tcPr>
                <w:p w:rsidR="009002F9" w:rsidRPr="00BB4870" w:rsidRDefault="009002F9" w:rsidP="00D85CEB">
                  <w:pPr>
                    <w:pStyle w:val="20"/>
                  </w:pPr>
                  <w:r w:rsidRPr="00BB4870">
                    <w:t>1</w:t>
                  </w:r>
                </w:p>
              </w:tc>
              <w:tc>
                <w:tcPr>
                  <w:tcW w:w="2624" w:type="dxa"/>
                </w:tcPr>
                <w:p w:rsidR="009002F9" w:rsidRPr="00BB4870" w:rsidRDefault="009002F9" w:rsidP="00F04319">
                  <w:pPr>
                    <w:pStyle w:val="20"/>
                  </w:pPr>
                  <w:r w:rsidRPr="00BB4870">
                    <w:t>加油泵</w:t>
                  </w:r>
                </w:p>
              </w:tc>
              <w:tc>
                <w:tcPr>
                  <w:tcW w:w="2624" w:type="dxa"/>
                </w:tcPr>
                <w:p w:rsidR="009002F9" w:rsidRPr="00BB4870" w:rsidRDefault="009002F9" w:rsidP="00D85CEB">
                  <w:pPr>
                    <w:pStyle w:val="20"/>
                  </w:pPr>
                  <w:r>
                    <w:rPr>
                      <w:rFonts w:hint="eastAsia"/>
                    </w:rPr>
                    <w:t>4</w:t>
                  </w:r>
                </w:p>
              </w:tc>
              <w:tc>
                <w:tcPr>
                  <w:tcW w:w="1970" w:type="dxa"/>
                </w:tcPr>
                <w:p w:rsidR="009002F9" w:rsidRPr="00BB4870" w:rsidRDefault="009002F9" w:rsidP="00D85CEB">
                  <w:pPr>
                    <w:pStyle w:val="20"/>
                  </w:pPr>
                  <w:r w:rsidRPr="00BB4870">
                    <w:t>70</w:t>
                  </w:r>
                </w:p>
              </w:tc>
            </w:tr>
            <w:tr w:rsidR="009002F9" w:rsidRPr="00BB4870" w:rsidTr="009002F9">
              <w:trPr>
                <w:jc w:val="center"/>
              </w:trPr>
              <w:tc>
                <w:tcPr>
                  <w:tcW w:w="1241" w:type="dxa"/>
                </w:tcPr>
                <w:p w:rsidR="009002F9" w:rsidRPr="00BB4870" w:rsidRDefault="009002F9" w:rsidP="00D85CEB">
                  <w:pPr>
                    <w:pStyle w:val="20"/>
                  </w:pPr>
                  <w:r w:rsidRPr="00BB4870">
                    <w:t>2</w:t>
                  </w:r>
                </w:p>
              </w:tc>
              <w:tc>
                <w:tcPr>
                  <w:tcW w:w="2624" w:type="dxa"/>
                </w:tcPr>
                <w:p w:rsidR="009002F9" w:rsidRPr="00BB4870" w:rsidRDefault="009002F9" w:rsidP="00F04319">
                  <w:pPr>
                    <w:pStyle w:val="20"/>
                  </w:pPr>
                  <w:r w:rsidRPr="00BB4870">
                    <w:t>压缩机</w:t>
                  </w:r>
                </w:p>
              </w:tc>
              <w:tc>
                <w:tcPr>
                  <w:tcW w:w="2624" w:type="dxa"/>
                </w:tcPr>
                <w:p w:rsidR="009002F9" w:rsidRPr="00BB4870" w:rsidRDefault="009002F9" w:rsidP="00D85CEB">
                  <w:pPr>
                    <w:pStyle w:val="20"/>
                  </w:pPr>
                  <w:r>
                    <w:rPr>
                      <w:rFonts w:hint="eastAsia"/>
                    </w:rPr>
                    <w:t>4</w:t>
                  </w:r>
                </w:p>
              </w:tc>
              <w:tc>
                <w:tcPr>
                  <w:tcW w:w="1970" w:type="dxa"/>
                </w:tcPr>
                <w:p w:rsidR="009002F9" w:rsidRPr="00BB4870" w:rsidRDefault="009002F9" w:rsidP="00D85CEB">
                  <w:pPr>
                    <w:pStyle w:val="20"/>
                  </w:pPr>
                  <w:r w:rsidRPr="00BB4870">
                    <w:t>85</w:t>
                  </w:r>
                </w:p>
              </w:tc>
            </w:tr>
            <w:tr w:rsidR="009002F9" w:rsidRPr="00BB4870" w:rsidTr="009002F9">
              <w:trPr>
                <w:jc w:val="center"/>
              </w:trPr>
              <w:tc>
                <w:tcPr>
                  <w:tcW w:w="1241" w:type="dxa"/>
                </w:tcPr>
                <w:p w:rsidR="009002F9" w:rsidRPr="00BB4870" w:rsidRDefault="009002F9" w:rsidP="00D85CEB">
                  <w:pPr>
                    <w:pStyle w:val="20"/>
                  </w:pPr>
                  <w:r w:rsidRPr="00BB4870">
                    <w:t>3</w:t>
                  </w:r>
                </w:p>
              </w:tc>
              <w:tc>
                <w:tcPr>
                  <w:tcW w:w="2624" w:type="dxa"/>
                </w:tcPr>
                <w:p w:rsidR="009002F9" w:rsidRPr="00BB4870" w:rsidRDefault="009002F9" w:rsidP="00F04319">
                  <w:pPr>
                    <w:pStyle w:val="20"/>
                  </w:pPr>
                  <w:r w:rsidRPr="00BB4870">
                    <w:t>柴油发电机</w:t>
                  </w:r>
                </w:p>
              </w:tc>
              <w:tc>
                <w:tcPr>
                  <w:tcW w:w="2624" w:type="dxa"/>
                </w:tcPr>
                <w:p w:rsidR="009002F9" w:rsidRPr="00BB4870" w:rsidRDefault="009002F9" w:rsidP="00D85CEB">
                  <w:pPr>
                    <w:pStyle w:val="20"/>
                  </w:pPr>
                  <w:r>
                    <w:rPr>
                      <w:rFonts w:hint="eastAsia"/>
                    </w:rPr>
                    <w:t>1</w:t>
                  </w:r>
                </w:p>
              </w:tc>
              <w:tc>
                <w:tcPr>
                  <w:tcW w:w="1970" w:type="dxa"/>
                </w:tcPr>
                <w:p w:rsidR="009002F9" w:rsidRPr="00BB4870" w:rsidRDefault="009002F9" w:rsidP="00D85CEB">
                  <w:pPr>
                    <w:pStyle w:val="20"/>
                  </w:pPr>
                  <w:r w:rsidRPr="00BB4870">
                    <w:t>90</w:t>
                  </w:r>
                </w:p>
              </w:tc>
            </w:tr>
            <w:tr w:rsidR="009002F9" w:rsidRPr="00BB4870" w:rsidTr="009002F9">
              <w:trPr>
                <w:jc w:val="center"/>
              </w:trPr>
              <w:tc>
                <w:tcPr>
                  <w:tcW w:w="1241" w:type="dxa"/>
                </w:tcPr>
                <w:p w:rsidR="009002F9" w:rsidRPr="00BB4870" w:rsidRDefault="009002F9" w:rsidP="00D85CEB">
                  <w:pPr>
                    <w:pStyle w:val="20"/>
                  </w:pPr>
                  <w:r w:rsidRPr="00BB4870">
                    <w:t>4</w:t>
                  </w:r>
                </w:p>
              </w:tc>
              <w:tc>
                <w:tcPr>
                  <w:tcW w:w="2624" w:type="dxa"/>
                </w:tcPr>
                <w:p w:rsidR="009002F9" w:rsidRPr="00BB4870" w:rsidRDefault="009002F9" w:rsidP="00F04319">
                  <w:pPr>
                    <w:pStyle w:val="20"/>
                  </w:pPr>
                  <w:r w:rsidRPr="00BB4870">
                    <w:t>进出车辆</w:t>
                  </w:r>
                </w:p>
              </w:tc>
              <w:tc>
                <w:tcPr>
                  <w:tcW w:w="2624" w:type="dxa"/>
                </w:tcPr>
                <w:p w:rsidR="009002F9" w:rsidRPr="00BB4870" w:rsidRDefault="009002F9" w:rsidP="00D85CEB">
                  <w:pPr>
                    <w:pStyle w:val="20"/>
                  </w:pPr>
                  <w:r>
                    <w:rPr>
                      <w:rFonts w:hint="eastAsia"/>
                    </w:rPr>
                    <w:t>-</w:t>
                  </w:r>
                </w:p>
              </w:tc>
              <w:tc>
                <w:tcPr>
                  <w:tcW w:w="1970" w:type="dxa"/>
                </w:tcPr>
                <w:p w:rsidR="009002F9" w:rsidRPr="00BB4870" w:rsidRDefault="009002F9" w:rsidP="00D85CEB">
                  <w:pPr>
                    <w:pStyle w:val="20"/>
                  </w:pPr>
                  <w:r w:rsidRPr="00BB4870">
                    <w:t>75</w:t>
                  </w:r>
                </w:p>
              </w:tc>
            </w:tr>
          </w:tbl>
          <w:p w:rsidR="007C1F24" w:rsidRPr="00BB4870" w:rsidRDefault="007C1F24" w:rsidP="007C1F24">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4</w:t>
            </w:r>
            <w:r w:rsidRPr="00BB4870">
              <w:rPr>
                <w:rFonts w:ascii="Times New Roman" w:hAnsi="Times New Roman" w:cs="Times New Roman"/>
                <w:sz w:val="24"/>
              </w:rPr>
              <w:t>、固体废物</w:t>
            </w:r>
          </w:p>
          <w:p w:rsidR="007C1F24" w:rsidRPr="00BB4870" w:rsidRDefault="007C1F24" w:rsidP="007C1F24">
            <w:pPr>
              <w:spacing w:line="360" w:lineRule="auto"/>
              <w:ind w:firstLineChars="200" w:firstLine="480"/>
              <w:rPr>
                <w:rFonts w:ascii="Times New Roman" w:eastAsia="宋体" w:hAnsi="Times New Roman" w:cs="Times New Roman"/>
                <w:sz w:val="24"/>
                <w:szCs w:val="24"/>
              </w:rPr>
            </w:pPr>
            <w:r w:rsidRPr="00BB4870">
              <w:rPr>
                <w:rFonts w:ascii="Times New Roman" w:hAnsi="Times New Roman" w:cs="Times New Roman"/>
                <w:sz w:val="24"/>
                <w:szCs w:val="24"/>
              </w:rPr>
              <w:t>(1)</w:t>
            </w:r>
            <w:r w:rsidRPr="00BB4870">
              <w:rPr>
                <w:rFonts w:ascii="Times New Roman" w:hAnsi="Times New Roman" w:cs="Times New Roman"/>
                <w:sz w:val="24"/>
                <w:szCs w:val="24"/>
              </w:rPr>
              <w:t>生活垃圾</w:t>
            </w:r>
          </w:p>
          <w:p w:rsidR="007C1F24" w:rsidRPr="00BB4870" w:rsidRDefault="007C1F24" w:rsidP="007C1F24">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项目员工共</w:t>
            </w:r>
            <w:r w:rsidRPr="00BB4870">
              <w:rPr>
                <w:rFonts w:ascii="Times New Roman" w:hAnsi="Times New Roman" w:cs="Times New Roman"/>
                <w:sz w:val="24"/>
                <w:szCs w:val="24"/>
              </w:rPr>
              <w:t>12</w:t>
            </w:r>
            <w:r w:rsidRPr="00BB4870">
              <w:rPr>
                <w:rFonts w:ascii="Times New Roman" w:hAnsi="Times New Roman" w:cs="Times New Roman"/>
                <w:sz w:val="24"/>
                <w:szCs w:val="24"/>
              </w:rPr>
              <w:t>人，以</w:t>
            </w:r>
            <w:r w:rsidRPr="00BB4870">
              <w:rPr>
                <w:rFonts w:ascii="Times New Roman" w:hAnsi="Times New Roman" w:cs="Times New Roman"/>
                <w:sz w:val="24"/>
                <w:szCs w:val="24"/>
              </w:rPr>
              <w:t>0.5 kg/(</w:t>
            </w:r>
            <w:r w:rsidRPr="00BB4870">
              <w:rPr>
                <w:rFonts w:ascii="Times New Roman" w:hAnsi="Times New Roman" w:cs="Times New Roman"/>
                <w:sz w:val="24"/>
                <w:szCs w:val="24"/>
              </w:rPr>
              <w:t>人</w:t>
            </w:r>
            <w:r w:rsidRPr="00BB4870">
              <w:rPr>
                <w:rFonts w:ascii="Times New Roman" w:hAnsi="Times New Roman" w:cs="Times New Roman"/>
                <w:sz w:val="24"/>
                <w:szCs w:val="24"/>
              </w:rPr>
              <w:t>·d)</w:t>
            </w:r>
            <w:r w:rsidRPr="00BB4870">
              <w:rPr>
                <w:rFonts w:ascii="Times New Roman" w:hAnsi="Times New Roman" w:cs="Times New Roman"/>
                <w:sz w:val="24"/>
                <w:szCs w:val="24"/>
              </w:rPr>
              <w:t>计，生活垃圾产生量为</w:t>
            </w:r>
            <w:r w:rsidRPr="00BB4870">
              <w:rPr>
                <w:rFonts w:ascii="Times New Roman" w:hAnsi="Times New Roman" w:cs="Times New Roman"/>
                <w:sz w:val="24"/>
                <w:szCs w:val="24"/>
              </w:rPr>
              <w:t>2.2t/a</w:t>
            </w:r>
            <w:r w:rsidRPr="00BB4870">
              <w:rPr>
                <w:rFonts w:ascii="Times New Roman" w:hAnsi="Times New Roman" w:cs="Times New Roman"/>
                <w:sz w:val="24"/>
                <w:szCs w:val="24"/>
              </w:rPr>
              <w:t>。经收集后，交由环卫部门统一清运，不外排。</w:t>
            </w:r>
          </w:p>
          <w:p w:rsidR="009002F9" w:rsidRPr="00DF781A" w:rsidRDefault="009002F9" w:rsidP="009002F9">
            <w:pPr>
              <w:spacing w:line="360" w:lineRule="auto"/>
              <w:ind w:firstLineChars="200" w:firstLine="480"/>
              <w:jc w:val="left"/>
              <w:rPr>
                <w:rFonts w:ascii="Times New Roman" w:hAnsi="Times New Roman" w:cs="Times New Roman"/>
                <w:color w:val="000000"/>
                <w:kern w:val="0"/>
                <w:sz w:val="24"/>
                <w:u w:val="single"/>
              </w:rPr>
            </w:pPr>
            <w:r w:rsidRPr="00DF781A">
              <w:rPr>
                <w:rFonts w:ascii="Times New Roman" w:hAnsi="Times New Roman" w:cs="Times New Roman"/>
                <w:color w:val="000000"/>
                <w:kern w:val="0"/>
                <w:sz w:val="24"/>
                <w:u w:val="single"/>
              </w:rPr>
              <w:t xml:space="preserve"> (2)</w:t>
            </w:r>
            <w:r w:rsidRPr="00DF781A">
              <w:rPr>
                <w:rFonts w:ascii="Times New Roman" w:hAnsi="Times New Roman" w:cs="Times New Roman"/>
                <w:color w:val="000000"/>
                <w:kern w:val="0"/>
                <w:sz w:val="24"/>
                <w:u w:val="single"/>
              </w:rPr>
              <w:t>废过滤芯</w:t>
            </w:r>
          </w:p>
          <w:p w:rsidR="009002F9" w:rsidRPr="00DF781A" w:rsidRDefault="009002F9" w:rsidP="009002F9">
            <w:pPr>
              <w:spacing w:line="360" w:lineRule="auto"/>
              <w:ind w:firstLineChars="200" w:firstLine="480"/>
              <w:jc w:val="left"/>
              <w:rPr>
                <w:rFonts w:ascii="Times New Roman" w:hAnsi="Times New Roman" w:cs="Times New Roman"/>
                <w:color w:val="000000"/>
                <w:kern w:val="0"/>
                <w:sz w:val="24"/>
                <w:u w:val="single"/>
              </w:rPr>
            </w:pPr>
            <w:r w:rsidRPr="00DF781A">
              <w:rPr>
                <w:rFonts w:ascii="Times New Roman" w:hAnsi="Times New Roman" w:cs="Times New Roman"/>
                <w:color w:val="000000"/>
                <w:kern w:val="0"/>
                <w:sz w:val="24"/>
                <w:u w:val="single"/>
              </w:rPr>
              <w:t>本项目共有</w:t>
            </w:r>
            <w:r w:rsidRPr="00DF781A">
              <w:rPr>
                <w:rFonts w:ascii="Times New Roman" w:hAnsi="Times New Roman" w:cs="Times New Roman" w:hint="eastAsia"/>
                <w:color w:val="000000"/>
                <w:kern w:val="0"/>
                <w:sz w:val="24"/>
                <w:u w:val="single"/>
              </w:rPr>
              <w:t>8</w:t>
            </w:r>
            <w:r w:rsidRPr="00DF781A">
              <w:rPr>
                <w:rFonts w:ascii="Times New Roman" w:hAnsi="Times New Roman" w:cs="Times New Roman"/>
                <w:color w:val="000000"/>
                <w:kern w:val="0"/>
                <w:sz w:val="24"/>
                <w:u w:val="single"/>
              </w:rPr>
              <w:t>个加油枪，每个加油枪配一条输油管河过滤器。过滤器的滤芯每年更换一次，约</w:t>
            </w:r>
            <w:r w:rsidRPr="00DF781A">
              <w:rPr>
                <w:rFonts w:ascii="Times New Roman" w:hAnsi="Times New Roman" w:cs="Times New Roman"/>
                <w:color w:val="000000"/>
                <w:kern w:val="0"/>
                <w:sz w:val="24"/>
                <w:u w:val="single"/>
              </w:rPr>
              <w:t>500g/</w:t>
            </w:r>
            <w:r w:rsidRPr="00DF781A">
              <w:rPr>
                <w:rFonts w:ascii="Times New Roman" w:hAnsi="Times New Roman" w:cs="Times New Roman"/>
                <w:color w:val="000000"/>
                <w:kern w:val="0"/>
                <w:sz w:val="24"/>
                <w:u w:val="single"/>
              </w:rPr>
              <w:t>个，故每年更换下的过滤芯约</w:t>
            </w:r>
            <w:r w:rsidRPr="00DF781A">
              <w:rPr>
                <w:rFonts w:ascii="Times New Roman" w:hAnsi="Times New Roman" w:cs="Times New Roman" w:hint="eastAsia"/>
                <w:color w:val="000000"/>
                <w:kern w:val="0"/>
                <w:sz w:val="24"/>
                <w:u w:val="single"/>
              </w:rPr>
              <w:t>4</w:t>
            </w:r>
            <w:r w:rsidRPr="00DF781A">
              <w:rPr>
                <w:rFonts w:ascii="Times New Roman" w:hAnsi="Times New Roman" w:cs="Times New Roman"/>
                <w:color w:val="000000"/>
                <w:kern w:val="0"/>
                <w:sz w:val="24"/>
                <w:u w:val="single"/>
              </w:rPr>
              <w:t>kg</w:t>
            </w:r>
            <w:r w:rsidRPr="00DF781A">
              <w:rPr>
                <w:rFonts w:ascii="Times New Roman" w:hAnsi="Times New Roman" w:cs="Times New Roman"/>
                <w:color w:val="000000"/>
                <w:kern w:val="0"/>
                <w:sz w:val="24"/>
                <w:u w:val="single"/>
              </w:rPr>
              <w:t>，根据《国家危险废物名录》</w:t>
            </w:r>
            <w:r w:rsidRPr="00DF781A">
              <w:rPr>
                <w:rFonts w:ascii="Times New Roman" w:hAnsi="Times New Roman" w:cs="Times New Roman"/>
                <w:color w:val="000000"/>
                <w:kern w:val="0"/>
                <w:sz w:val="24"/>
                <w:u w:val="single"/>
              </w:rPr>
              <w:t>(2016</w:t>
            </w:r>
            <w:r w:rsidRPr="00DF781A">
              <w:rPr>
                <w:rFonts w:ascii="Times New Roman" w:hAnsi="Times New Roman" w:cs="Times New Roman"/>
                <w:color w:val="000000"/>
                <w:kern w:val="0"/>
                <w:sz w:val="24"/>
                <w:u w:val="single"/>
              </w:rPr>
              <w:t>年版</w:t>
            </w:r>
            <w:r w:rsidRPr="00DF781A">
              <w:rPr>
                <w:rFonts w:ascii="Times New Roman" w:hAnsi="Times New Roman" w:cs="Times New Roman"/>
                <w:color w:val="000000"/>
                <w:kern w:val="0"/>
                <w:sz w:val="24"/>
                <w:u w:val="single"/>
              </w:rPr>
              <w:t>)</w:t>
            </w:r>
            <w:r w:rsidRPr="00DF781A">
              <w:rPr>
                <w:rFonts w:ascii="Times New Roman" w:hAnsi="Times New Roman" w:cs="Times New Roman"/>
                <w:color w:val="000000"/>
                <w:kern w:val="0"/>
                <w:sz w:val="24"/>
                <w:u w:val="single"/>
              </w:rPr>
              <w:t>，废过滤芯属于危险废物，属于</w:t>
            </w:r>
            <w:r w:rsidRPr="00DF781A">
              <w:rPr>
                <w:rFonts w:ascii="Times New Roman" w:hAnsi="Times New Roman" w:cs="Times New Roman"/>
                <w:color w:val="000000"/>
                <w:kern w:val="0"/>
                <w:sz w:val="24"/>
                <w:u w:val="single"/>
              </w:rPr>
              <w:t>“HW08</w:t>
            </w:r>
            <w:r w:rsidRPr="00DF781A">
              <w:rPr>
                <w:rFonts w:ascii="Times New Roman" w:hAnsi="Times New Roman" w:cs="Times New Roman"/>
                <w:color w:val="000000"/>
                <w:kern w:val="0"/>
                <w:sz w:val="24"/>
                <w:u w:val="single"/>
              </w:rPr>
              <w:t>废矿物油与含矿物油废物</w:t>
            </w:r>
            <w:r w:rsidRPr="00DF781A">
              <w:rPr>
                <w:rFonts w:ascii="Times New Roman" w:hAnsi="Times New Roman" w:cs="Times New Roman"/>
                <w:color w:val="000000"/>
                <w:kern w:val="0"/>
                <w:sz w:val="24"/>
                <w:u w:val="single"/>
              </w:rPr>
              <w:t>”</w:t>
            </w:r>
            <w:r w:rsidRPr="00DF781A">
              <w:rPr>
                <w:rFonts w:ascii="Times New Roman" w:hAnsi="Times New Roman" w:cs="Times New Roman"/>
                <w:color w:val="000000"/>
                <w:kern w:val="0"/>
                <w:sz w:val="24"/>
                <w:u w:val="single"/>
              </w:rPr>
              <w:t>，废物代码</w:t>
            </w:r>
            <w:r w:rsidRPr="00DF781A">
              <w:rPr>
                <w:rFonts w:ascii="Times New Roman" w:hAnsi="Times New Roman" w:cs="Times New Roman"/>
                <w:color w:val="000000"/>
                <w:kern w:val="0"/>
                <w:sz w:val="24"/>
                <w:u w:val="single"/>
              </w:rPr>
              <w:t>“900-249-08”</w:t>
            </w:r>
            <w:r w:rsidRPr="00DF781A">
              <w:rPr>
                <w:rFonts w:ascii="Times New Roman" w:hAnsi="Times New Roman" w:cs="Times New Roman"/>
                <w:color w:val="000000"/>
                <w:kern w:val="0"/>
                <w:sz w:val="24"/>
                <w:u w:val="single"/>
              </w:rPr>
              <w:t>，经危废间收集后交有资质单位处理。</w:t>
            </w:r>
          </w:p>
          <w:p w:rsidR="009002F9" w:rsidRPr="00DF781A" w:rsidRDefault="009002F9" w:rsidP="009002F9">
            <w:pPr>
              <w:spacing w:line="360" w:lineRule="auto"/>
              <w:ind w:firstLineChars="200" w:firstLine="480"/>
              <w:jc w:val="left"/>
              <w:rPr>
                <w:rFonts w:ascii="Times New Roman" w:hAnsi="Times New Roman" w:cs="Times New Roman"/>
                <w:color w:val="000000"/>
                <w:kern w:val="0"/>
                <w:sz w:val="24"/>
                <w:u w:val="single"/>
              </w:rPr>
            </w:pPr>
            <w:r w:rsidRPr="00DF781A">
              <w:rPr>
                <w:rFonts w:ascii="Times New Roman" w:hAnsi="Times New Roman" w:cs="Times New Roman"/>
                <w:color w:val="000000"/>
                <w:kern w:val="0"/>
                <w:sz w:val="24"/>
                <w:u w:val="single"/>
              </w:rPr>
              <w:t>(3)</w:t>
            </w:r>
            <w:r w:rsidRPr="00DF781A">
              <w:rPr>
                <w:rFonts w:ascii="Times New Roman" w:hAnsi="Times New Roman" w:cs="Times New Roman"/>
                <w:color w:val="000000"/>
                <w:kern w:val="0"/>
                <w:sz w:val="24"/>
                <w:u w:val="single"/>
              </w:rPr>
              <w:t>隔油沉淀池油泥</w:t>
            </w:r>
          </w:p>
          <w:p w:rsidR="009002F9" w:rsidRPr="00DF781A" w:rsidRDefault="009002F9" w:rsidP="009002F9">
            <w:pPr>
              <w:spacing w:line="360" w:lineRule="auto"/>
              <w:ind w:firstLineChars="200" w:firstLine="480"/>
              <w:jc w:val="left"/>
              <w:rPr>
                <w:rFonts w:ascii="Times New Roman" w:hAnsi="Times New Roman" w:cs="Times New Roman"/>
                <w:color w:val="000000"/>
                <w:kern w:val="0"/>
                <w:sz w:val="24"/>
                <w:u w:val="single"/>
              </w:rPr>
            </w:pPr>
            <w:r w:rsidRPr="00DF781A">
              <w:rPr>
                <w:rFonts w:ascii="Times New Roman" w:hAnsi="Times New Roman" w:cs="Times New Roman"/>
                <w:color w:val="000000"/>
                <w:kern w:val="0"/>
                <w:sz w:val="24"/>
                <w:u w:val="single"/>
              </w:rPr>
              <w:t>隔油池处理冲洗废水中收集的废油，经冲洗废水和计算可知石油类污染物产生量为</w:t>
            </w:r>
            <w:r w:rsidRPr="00DF781A">
              <w:rPr>
                <w:rFonts w:ascii="Times New Roman" w:hAnsi="Times New Roman" w:cs="Times New Roman"/>
                <w:color w:val="000000"/>
                <w:kern w:val="0"/>
                <w:sz w:val="24"/>
                <w:u w:val="single"/>
              </w:rPr>
              <w:t>0.0</w:t>
            </w:r>
            <w:r w:rsidRPr="00DF781A">
              <w:rPr>
                <w:rFonts w:ascii="Times New Roman" w:hAnsi="Times New Roman" w:cs="Times New Roman" w:hint="eastAsia"/>
                <w:color w:val="000000"/>
                <w:kern w:val="0"/>
                <w:sz w:val="24"/>
                <w:u w:val="single"/>
              </w:rPr>
              <w:t>8</w:t>
            </w:r>
            <w:r w:rsidRPr="00DF781A">
              <w:rPr>
                <w:rFonts w:ascii="Times New Roman" w:hAnsi="Times New Roman" w:cs="Times New Roman"/>
                <w:color w:val="000000"/>
                <w:kern w:val="0"/>
                <w:sz w:val="24"/>
                <w:u w:val="single"/>
              </w:rPr>
              <w:t>t/a</w:t>
            </w:r>
            <w:r w:rsidRPr="00DF781A">
              <w:rPr>
                <w:rFonts w:ascii="Times New Roman" w:hAnsi="Times New Roman" w:cs="Times New Roman"/>
                <w:color w:val="000000"/>
                <w:kern w:val="0"/>
                <w:sz w:val="24"/>
                <w:u w:val="single"/>
              </w:rPr>
              <w:t>。根据《国家危险废物名录》</w:t>
            </w:r>
            <w:r w:rsidRPr="00DF781A">
              <w:rPr>
                <w:rFonts w:ascii="Times New Roman" w:hAnsi="Times New Roman" w:cs="Times New Roman"/>
                <w:color w:val="000000"/>
                <w:kern w:val="0"/>
                <w:sz w:val="24"/>
                <w:u w:val="single"/>
              </w:rPr>
              <w:t>(2016</w:t>
            </w:r>
            <w:r w:rsidRPr="00DF781A">
              <w:rPr>
                <w:rFonts w:ascii="Times New Roman" w:hAnsi="Times New Roman" w:cs="Times New Roman"/>
                <w:color w:val="000000"/>
                <w:kern w:val="0"/>
                <w:sz w:val="24"/>
                <w:u w:val="single"/>
              </w:rPr>
              <w:t>年版</w:t>
            </w:r>
            <w:r w:rsidRPr="00DF781A">
              <w:rPr>
                <w:rFonts w:ascii="Times New Roman" w:hAnsi="Times New Roman" w:cs="Times New Roman"/>
                <w:color w:val="000000"/>
                <w:kern w:val="0"/>
                <w:sz w:val="24"/>
                <w:u w:val="single"/>
              </w:rPr>
              <w:t>)</w:t>
            </w:r>
            <w:r w:rsidRPr="00DF781A">
              <w:rPr>
                <w:rFonts w:ascii="Times New Roman" w:hAnsi="Times New Roman" w:cs="Times New Roman"/>
                <w:color w:val="000000"/>
                <w:kern w:val="0"/>
                <w:sz w:val="24"/>
                <w:u w:val="single"/>
              </w:rPr>
              <w:t>，废油泥属于危险废物，类别为</w:t>
            </w:r>
            <w:r w:rsidRPr="00DF781A">
              <w:rPr>
                <w:rFonts w:ascii="Times New Roman" w:hAnsi="Times New Roman" w:cs="Times New Roman"/>
                <w:color w:val="000000"/>
                <w:kern w:val="0"/>
                <w:sz w:val="24"/>
                <w:u w:val="single"/>
              </w:rPr>
              <w:t>HW08</w:t>
            </w:r>
            <w:r w:rsidRPr="00DF781A">
              <w:rPr>
                <w:rFonts w:ascii="Times New Roman" w:hAnsi="Times New Roman" w:cs="Times New Roman"/>
                <w:color w:val="000000"/>
                <w:kern w:val="0"/>
                <w:sz w:val="24"/>
                <w:u w:val="single"/>
              </w:rPr>
              <w:t>，</w:t>
            </w:r>
            <w:r w:rsidRPr="00DF781A">
              <w:rPr>
                <w:rFonts w:ascii="Times New Roman" w:hAnsi="Times New Roman" w:cs="Times New Roman"/>
                <w:color w:val="000000"/>
                <w:kern w:val="0"/>
                <w:sz w:val="24"/>
                <w:u w:val="single"/>
              </w:rPr>
              <w:t>900-210-08</w:t>
            </w:r>
            <w:r w:rsidRPr="00DF781A">
              <w:rPr>
                <w:rFonts w:ascii="Times New Roman" w:hAnsi="Times New Roman" w:cs="Times New Roman"/>
                <w:color w:val="000000"/>
                <w:kern w:val="0"/>
                <w:sz w:val="24"/>
                <w:u w:val="single"/>
              </w:rPr>
              <w:t>，拟定期清掏交有资质单位处置。</w:t>
            </w:r>
          </w:p>
          <w:p w:rsidR="009002F9" w:rsidRPr="00DF781A" w:rsidRDefault="009002F9" w:rsidP="009002F9">
            <w:pPr>
              <w:spacing w:line="360" w:lineRule="auto"/>
              <w:ind w:firstLineChars="200" w:firstLine="480"/>
              <w:jc w:val="left"/>
              <w:rPr>
                <w:rFonts w:ascii="Times New Roman" w:hAnsi="Times New Roman" w:cs="Times New Roman"/>
                <w:color w:val="000000"/>
                <w:kern w:val="0"/>
                <w:sz w:val="24"/>
                <w:u w:val="single"/>
              </w:rPr>
            </w:pPr>
            <w:r w:rsidRPr="00DF781A">
              <w:rPr>
                <w:rFonts w:ascii="Times New Roman" w:hAnsi="Times New Roman" w:cs="Times New Roman"/>
                <w:color w:val="000000"/>
                <w:kern w:val="0"/>
                <w:sz w:val="24"/>
                <w:u w:val="single"/>
              </w:rPr>
              <w:t>(4)</w:t>
            </w:r>
            <w:r w:rsidRPr="00DF781A">
              <w:rPr>
                <w:rFonts w:ascii="Times New Roman" w:hAnsi="Times New Roman" w:cs="Times New Roman"/>
                <w:color w:val="000000"/>
                <w:kern w:val="0"/>
                <w:sz w:val="24"/>
                <w:u w:val="single"/>
              </w:rPr>
              <w:t>油罐底渣</w:t>
            </w:r>
          </w:p>
          <w:p w:rsidR="009002F9" w:rsidRPr="00DF781A" w:rsidRDefault="009002F9" w:rsidP="009002F9">
            <w:pPr>
              <w:spacing w:line="360" w:lineRule="auto"/>
              <w:ind w:firstLineChars="200" w:firstLine="480"/>
              <w:jc w:val="left"/>
              <w:rPr>
                <w:rFonts w:ascii="Times New Roman" w:hAnsi="Times New Roman" w:cs="Times New Roman"/>
                <w:color w:val="000000"/>
                <w:kern w:val="0"/>
                <w:sz w:val="24"/>
                <w:u w:val="single"/>
              </w:rPr>
            </w:pPr>
            <w:r w:rsidRPr="00DF781A">
              <w:rPr>
                <w:rFonts w:ascii="Times New Roman" w:hAnsi="Times New Roman" w:cs="Times New Roman"/>
                <w:color w:val="000000"/>
                <w:kern w:val="0"/>
                <w:sz w:val="24"/>
                <w:u w:val="single"/>
              </w:rPr>
              <w:lastRenderedPageBreak/>
              <w:t>加油站每隔</w:t>
            </w:r>
            <w:r w:rsidRPr="00DF781A">
              <w:rPr>
                <w:rFonts w:ascii="Times New Roman" w:hAnsi="Times New Roman" w:cs="Times New Roman"/>
                <w:color w:val="000000"/>
                <w:kern w:val="0"/>
                <w:sz w:val="24"/>
                <w:u w:val="single"/>
              </w:rPr>
              <w:t>5</w:t>
            </w:r>
            <w:r w:rsidRPr="00DF781A">
              <w:rPr>
                <w:rFonts w:ascii="Times New Roman" w:hAnsi="Times New Roman" w:cs="Times New Roman"/>
                <w:color w:val="000000"/>
                <w:kern w:val="0"/>
                <w:sz w:val="24"/>
                <w:u w:val="single"/>
              </w:rPr>
              <w:t>年对油罐进行一次清洗，油罐区清洗油罐采用干洗法。根据油罐体积大小，预计油罐底产生体积不大于</w:t>
            </w:r>
            <w:r w:rsidRPr="00DF781A">
              <w:rPr>
                <w:rFonts w:ascii="Times New Roman" w:hAnsi="Times New Roman" w:cs="Times New Roman"/>
                <w:color w:val="000000"/>
                <w:kern w:val="0"/>
                <w:sz w:val="24"/>
                <w:u w:val="single"/>
              </w:rPr>
              <w:t>5%</w:t>
            </w:r>
            <w:r w:rsidRPr="00DF781A">
              <w:rPr>
                <w:rFonts w:ascii="Times New Roman" w:hAnsi="Times New Roman" w:cs="Times New Roman"/>
                <w:color w:val="000000"/>
                <w:kern w:val="0"/>
                <w:sz w:val="24"/>
                <w:u w:val="single"/>
              </w:rPr>
              <w:t>，即小于</w:t>
            </w:r>
            <w:r w:rsidRPr="00DF781A">
              <w:rPr>
                <w:rFonts w:ascii="Times New Roman" w:hAnsi="Times New Roman" w:cs="Times New Roman"/>
                <w:color w:val="000000"/>
                <w:kern w:val="0"/>
                <w:sz w:val="24"/>
                <w:u w:val="single"/>
              </w:rPr>
              <w:t>6m</w:t>
            </w:r>
            <w:r w:rsidRPr="00DF781A">
              <w:rPr>
                <w:rFonts w:ascii="Times New Roman" w:hAnsi="Times New Roman" w:cs="Times New Roman"/>
                <w:color w:val="000000"/>
                <w:kern w:val="0"/>
                <w:sz w:val="24"/>
                <w:u w:val="single"/>
                <w:vertAlign w:val="superscript"/>
              </w:rPr>
              <w:t>3</w:t>
            </w:r>
            <w:r w:rsidRPr="00DF781A">
              <w:rPr>
                <w:rFonts w:ascii="Times New Roman" w:hAnsi="Times New Roman" w:cs="Times New Roman"/>
                <w:color w:val="000000"/>
                <w:kern w:val="0"/>
                <w:sz w:val="24"/>
                <w:u w:val="single"/>
              </w:rPr>
              <w:t>，重量约为</w:t>
            </w:r>
            <w:r w:rsidR="00017940" w:rsidRPr="00DF781A">
              <w:rPr>
                <w:rFonts w:ascii="Times New Roman" w:hAnsi="Times New Roman" w:cs="Times New Roman" w:hint="eastAsia"/>
                <w:color w:val="000000"/>
                <w:kern w:val="0"/>
                <w:sz w:val="24"/>
                <w:u w:val="single"/>
              </w:rPr>
              <w:t>0.</w:t>
            </w:r>
            <w:r w:rsidRPr="00DF781A">
              <w:rPr>
                <w:rFonts w:ascii="Times New Roman" w:hAnsi="Times New Roman" w:cs="Times New Roman"/>
                <w:color w:val="000000"/>
                <w:kern w:val="0"/>
                <w:sz w:val="24"/>
                <w:u w:val="single"/>
              </w:rPr>
              <w:t>6t/</w:t>
            </w:r>
            <w:r w:rsidRPr="00DF781A">
              <w:rPr>
                <w:rFonts w:ascii="Times New Roman" w:hAnsi="Times New Roman" w:cs="Times New Roman"/>
                <w:color w:val="000000"/>
                <w:kern w:val="0"/>
                <w:sz w:val="24"/>
                <w:u w:val="single"/>
              </w:rPr>
              <w:t>次，油罐底渣属于危险废物，应按国家《危险废物贮存污染控制标准》</w:t>
            </w:r>
            <w:r w:rsidRPr="00DF781A">
              <w:rPr>
                <w:rFonts w:ascii="Times New Roman" w:hAnsi="Times New Roman" w:cs="Times New Roman"/>
                <w:color w:val="000000"/>
                <w:kern w:val="0"/>
                <w:sz w:val="24"/>
                <w:u w:val="single"/>
              </w:rPr>
              <w:t>(GB18597-2001)</w:t>
            </w:r>
            <w:r w:rsidRPr="00DF781A">
              <w:rPr>
                <w:rFonts w:ascii="Times New Roman" w:hAnsi="Times New Roman" w:cs="Times New Roman"/>
                <w:color w:val="000000"/>
                <w:kern w:val="0"/>
                <w:sz w:val="24"/>
                <w:u w:val="single"/>
              </w:rPr>
              <w:t>及</w:t>
            </w:r>
            <w:r w:rsidRPr="00DF781A">
              <w:rPr>
                <w:rFonts w:ascii="Times New Roman" w:hAnsi="Times New Roman" w:cs="Times New Roman"/>
                <w:color w:val="000000"/>
                <w:kern w:val="0"/>
                <w:sz w:val="24"/>
                <w:u w:val="single"/>
              </w:rPr>
              <w:t>2013</w:t>
            </w:r>
            <w:r w:rsidRPr="00DF781A">
              <w:rPr>
                <w:rFonts w:ascii="Times New Roman" w:hAnsi="Times New Roman" w:cs="Times New Roman"/>
                <w:color w:val="000000"/>
                <w:kern w:val="0"/>
                <w:sz w:val="24"/>
                <w:u w:val="single"/>
              </w:rPr>
              <w:t>修改清单要求贮存和收集，由有资质的单位带走并进行处理。</w:t>
            </w:r>
          </w:p>
          <w:p w:rsidR="007C1F24" w:rsidRDefault="007C1F24"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Default="009002F9" w:rsidP="007C1F24">
            <w:pPr>
              <w:spacing w:line="360" w:lineRule="auto"/>
              <w:ind w:firstLineChars="200" w:firstLine="480"/>
              <w:rPr>
                <w:rFonts w:ascii="Times New Roman" w:hAnsi="Times New Roman" w:cs="Times New Roman"/>
                <w:kern w:val="0"/>
                <w:sz w:val="24"/>
              </w:rPr>
            </w:pPr>
          </w:p>
          <w:p w:rsidR="009002F9" w:rsidRPr="009002F9" w:rsidRDefault="009002F9" w:rsidP="007C1F24">
            <w:pPr>
              <w:spacing w:line="360" w:lineRule="auto"/>
              <w:ind w:firstLineChars="200" w:firstLine="480"/>
              <w:rPr>
                <w:rFonts w:ascii="Times New Roman" w:hAnsi="Times New Roman" w:cs="Times New Roman"/>
                <w:kern w:val="0"/>
                <w:sz w:val="24"/>
              </w:rPr>
            </w:pPr>
          </w:p>
          <w:p w:rsidR="007C1F24" w:rsidRPr="009002F9" w:rsidRDefault="007C1F24" w:rsidP="007C1F24">
            <w:pPr>
              <w:spacing w:line="360" w:lineRule="auto"/>
              <w:ind w:firstLineChars="200" w:firstLine="480"/>
              <w:rPr>
                <w:rFonts w:ascii="Times New Roman" w:hAnsi="Times New Roman" w:cs="Times New Roman"/>
                <w:kern w:val="0"/>
                <w:sz w:val="24"/>
              </w:rPr>
            </w:pPr>
          </w:p>
          <w:p w:rsidR="007C1F24" w:rsidRPr="00BB4870" w:rsidRDefault="007C1F24" w:rsidP="00187245">
            <w:pPr>
              <w:jc w:val="center"/>
              <w:rPr>
                <w:rFonts w:ascii="Times New Roman" w:hAnsi="Times New Roman" w:cs="Times New Roman"/>
              </w:rPr>
            </w:pPr>
          </w:p>
        </w:tc>
      </w:tr>
    </w:tbl>
    <w:p w:rsidR="007C1F24" w:rsidRPr="00BB4870" w:rsidRDefault="007C1F24" w:rsidP="007C1F24">
      <w:pPr>
        <w:spacing w:line="360" w:lineRule="auto"/>
        <w:rPr>
          <w:b/>
          <w:sz w:val="30"/>
        </w:rPr>
      </w:pPr>
      <w:r w:rsidRPr="00BB4870">
        <w:rPr>
          <w:b/>
          <w:sz w:val="30"/>
        </w:rPr>
        <w:lastRenderedPageBreak/>
        <w:t>7</w:t>
      </w:r>
      <w:r w:rsidRPr="00BB4870">
        <w:rPr>
          <w:b/>
          <w:sz w:val="30"/>
        </w:rPr>
        <w:t>项目主要污染物产生及预计排放情况</w:t>
      </w: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3"/>
        <w:gridCol w:w="604"/>
        <w:gridCol w:w="1410"/>
        <w:gridCol w:w="1395"/>
        <w:gridCol w:w="2370"/>
        <w:gridCol w:w="2349"/>
      </w:tblGrid>
      <w:tr w:rsidR="007C1F24" w:rsidRPr="00BB4870" w:rsidTr="007C1F24">
        <w:trPr>
          <w:trHeight w:val="617"/>
          <w:jc w:val="center"/>
        </w:trPr>
        <w:tc>
          <w:tcPr>
            <w:tcW w:w="943" w:type="dxa"/>
            <w:vAlign w:val="center"/>
          </w:tcPr>
          <w:p w:rsidR="007C1F24" w:rsidRPr="00BB4870" w:rsidRDefault="007C1F24" w:rsidP="007C1F24">
            <w:pPr>
              <w:ind w:firstLineChars="100" w:firstLine="211"/>
              <w:rPr>
                <w:b/>
                <w:bCs/>
                <w:szCs w:val="21"/>
              </w:rPr>
            </w:pPr>
            <w:r w:rsidRPr="00BB4870">
              <w:rPr>
                <w:b/>
                <w:bCs/>
                <w:szCs w:val="21"/>
              </w:rPr>
              <w:t>内容</w:t>
            </w:r>
          </w:p>
          <w:p w:rsidR="007C1F24" w:rsidRPr="00BB4870" w:rsidRDefault="007C1F24" w:rsidP="007C1F24">
            <w:pPr>
              <w:rPr>
                <w:b/>
                <w:bCs/>
                <w:szCs w:val="21"/>
              </w:rPr>
            </w:pPr>
            <w:r w:rsidRPr="00BB4870">
              <w:rPr>
                <w:b/>
                <w:bCs/>
                <w:szCs w:val="21"/>
              </w:rPr>
              <w:t>类型</w:t>
            </w:r>
          </w:p>
        </w:tc>
        <w:tc>
          <w:tcPr>
            <w:tcW w:w="2014" w:type="dxa"/>
            <w:gridSpan w:val="2"/>
            <w:vAlign w:val="center"/>
          </w:tcPr>
          <w:p w:rsidR="007C1F24" w:rsidRPr="00BB4870" w:rsidRDefault="007C1F24" w:rsidP="007C1F24">
            <w:pPr>
              <w:jc w:val="center"/>
              <w:rPr>
                <w:b/>
                <w:bCs/>
                <w:szCs w:val="21"/>
              </w:rPr>
            </w:pPr>
            <w:r w:rsidRPr="00BB4870">
              <w:rPr>
                <w:b/>
                <w:bCs/>
                <w:szCs w:val="21"/>
              </w:rPr>
              <w:t>排放源（编号）</w:t>
            </w:r>
          </w:p>
        </w:tc>
        <w:tc>
          <w:tcPr>
            <w:tcW w:w="1395" w:type="dxa"/>
            <w:vAlign w:val="center"/>
          </w:tcPr>
          <w:p w:rsidR="007C1F24" w:rsidRPr="00BB4870" w:rsidRDefault="007C1F24" w:rsidP="007C1F24">
            <w:pPr>
              <w:jc w:val="center"/>
              <w:rPr>
                <w:b/>
                <w:bCs/>
                <w:szCs w:val="21"/>
              </w:rPr>
            </w:pPr>
            <w:r w:rsidRPr="00BB4870">
              <w:rPr>
                <w:b/>
                <w:bCs/>
                <w:szCs w:val="21"/>
              </w:rPr>
              <w:t>污染物名称</w:t>
            </w:r>
          </w:p>
        </w:tc>
        <w:tc>
          <w:tcPr>
            <w:tcW w:w="2370" w:type="dxa"/>
            <w:vAlign w:val="center"/>
          </w:tcPr>
          <w:p w:rsidR="007C1F24" w:rsidRPr="00BB4870" w:rsidRDefault="007C1F24" w:rsidP="007C1F24">
            <w:pPr>
              <w:jc w:val="center"/>
              <w:rPr>
                <w:b/>
                <w:bCs/>
                <w:szCs w:val="21"/>
              </w:rPr>
            </w:pPr>
            <w:r w:rsidRPr="00BB4870">
              <w:rPr>
                <w:b/>
                <w:bCs/>
                <w:szCs w:val="21"/>
              </w:rPr>
              <w:t>处理前产生浓度</w:t>
            </w:r>
          </w:p>
          <w:p w:rsidR="007C1F24" w:rsidRPr="00BB4870" w:rsidRDefault="007C1F24" w:rsidP="007C1F24">
            <w:pPr>
              <w:jc w:val="center"/>
              <w:rPr>
                <w:b/>
                <w:bCs/>
                <w:szCs w:val="21"/>
              </w:rPr>
            </w:pPr>
            <w:r w:rsidRPr="00BB4870">
              <w:rPr>
                <w:b/>
                <w:bCs/>
                <w:szCs w:val="21"/>
              </w:rPr>
              <w:t>及产生量</w:t>
            </w:r>
          </w:p>
        </w:tc>
        <w:tc>
          <w:tcPr>
            <w:tcW w:w="2349" w:type="dxa"/>
            <w:vAlign w:val="center"/>
          </w:tcPr>
          <w:p w:rsidR="007C1F24" w:rsidRPr="00BB4870" w:rsidRDefault="007C1F24" w:rsidP="007C1F24">
            <w:pPr>
              <w:jc w:val="center"/>
              <w:rPr>
                <w:b/>
                <w:bCs/>
                <w:szCs w:val="21"/>
              </w:rPr>
            </w:pPr>
            <w:r w:rsidRPr="00BB4870">
              <w:rPr>
                <w:b/>
                <w:bCs/>
                <w:szCs w:val="21"/>
              </w:rPr>
              <w:t>处理后排放浓度</w:t>
            </w:r>
          </w:p>
          <w:p w:rsidR="007C1F24" w:rsidRPr="00BB4870" w:rsidRDefault="007C1F24" w:rsidP="007C1F24">
            <w:pPr>
              <w:jc w:val="center"/>
              <w:rPr>
                <w:b/>
                <w:bCs/>
                <w:szCs w:val="21"/>
              </w:rPr>
            </w:pPr>
            <w:r w:rsidRPr="00BB4870">
              <w:rPr>
                <w:b/>
                <w:bCs/>
                <w:szCs w:val="21"/>
              </w:rPr>
              <w:t>及排放量</w:t>
            </w:r>
          </w:p>
        </w:tc>
      </w:tr>
      <w:tr w:rsidR="007C1F24" w:rsidRPr="00BB4870" w:rsidTr="007C1F24">
        <w:trPr>
          <w:trHeight w:val="327"/>
          <w:jc w:val="center"/>
        </w:trPr>
        <w:tc>
          <w:tcPr>
            <w:tcW w:w="943" w:type="dxa"/>
            <w:vMerge w:val="restart"/>
            <w:vAlign w:val="center"/>
          </w:tcPr>
          <w:p w:rsidR="007C1F24" w:rsidRPr="00BB4870" w:rsidRDefault="007C1F24" w:rsidP="007C1F24">
            <w:pPr>
              <w:jc w:val="center"/>
              <w:rPr>
                <w:szCs w:val="21"/>
              </w:rPr>
            </w:pPr>
            <w:r w:rsidRPr="00BB4870">
              <w:rPr>
                <w:szCs w:val="21"/>
              </w:rPr>
              <w:t>大</w:t>
            </w:r>
          </w:p>
          <w:p w:rsidR="007C1F24" w:rsidRPr="00BB4870" w:rsidRDefault="007C1F24" w:rsidP="007C1F24">
            <w:pPr>
              <w:jc w:val="center"/>
              <w:rPr>
                <w:szCs w:val="21"/>
              </w:rPr>
            </w:pPr>
            <w:r w:rsidRPr="00BB4870">
              <w:rPr>
                <w:szCs w:val="21"/>
              </w:rPr>
              <w:t>气</w:t>
            </w:r>
          </w:p>
          <w:p w:rsidR="007C1F24" w:rsidRPr="00BB4870" w:rsidRDefault="007C1F24" w:rsidP="007C1F24">
            <w:pPr>
              <w:jc w:val="center"/>
              <w:rPr>
                <w:szCs w:val="21"/>
              </w:rPr>
            </w:pPr>
            <w:r w:rsidRPr="00BB4870">
              <w:rPr>
                <w:szCs w:val="21"/>
              </w:rPr>
              <w:t>污</w:t>
            </w:r>
          </w:p>
          <w:p w:rsidR="007C1F24" w:rsidRPr="00BB4870" w:rsidRDefault="007C1F24" w:rsidP="007C1F24">
            <w:pPr>
              <w:jc w:val="center"/>
              <w:rPr>
                <w:szCs w:val="21"/>
              </w:rPr>
            </w:pPr>
            <w:r w:rsidRPr="00BB4870">
              <w:rPr>
                <w:szCs w:val="21"/>
              </w:rPr>
              <w:t>染</w:t>
            </w:r>
          </w:p>
          <w:p w:rsidR="007C1F24" w:rsidRPr="00BB4870" w:rsidRDefault="007C1F24" w:rsidP="007C1F24">
            <w:pPr>
              <w:jc w:val="center"/>
              <w:rPr>
                <w:szCs w:val="21"/>
              </w:rPr>
            </w:pPr>
            <w:r w:rsidRPr="00BB4870">
              <w:rPr>
                <w:szCs w:val="21"/>
              </w:rPr>
              <w:t>物</w:t>
            </w:r>
          </w:p>
        </w:tc>
        <w:tc>
          <w:tcPr>
            <w:tcW w:w="604" w:type="dxa"/>
            <w:tcBorders>
              <w:bottom w:val="single" w:sz="4" w:space="0" w:color="auto"/>
              <w:right w:val="single" w:sz="4" w:space="0" w:color="auto"/>
            </w:tcBorders>
            <w:vAlign w:val="center"/>
          </w:tcPr>
          <w:p w:rsidR="007C1F24" w:rsidRPr="00BB4870" w:rsidRDefault="007C1F24" w:rsidP="007C1F24">
            <w:pPr>
              <w:jc w:val="center"/>
              <w:rPr>
                <w:szCs w:val="21"/>
              </w:rPr>
            </w:pPr>
            <w:r w:rsidRPr="00BB4870">
              <w:rPr>
                <w:szCs w:val="21"/>
              </w:rPr>
              <w:t>施工期</w:t>
            </w:r>
          </w:p>
        </w:tc>
        <w:tc>
          <w:tcPr>
            <w:tcW w:w="1410" w:type="dxa"/>
            <w:tcBorders>
              <w:left w:val="single" w:sz="4" w:space="0" w:color="auto"/>
              <w:bottom w:val="single" w:sz="4" w:space="0" w:color="auto"/>
            </w:tcBorders>
            <w:vAlign w:val="center"/>
          </w:tcPr>
          <w:p w:rsidR="007C1F24" w:rsidRPr="00BB4870" w:rsidRDefault="007C1F24" w:rsidP="007C1F24">
            <w:pPr>
              <w:jc w:val="center"/>
              <w:rPr>
                <w:szCs w:val="21"/>
              </w:rPr>
            </w:pPr>
            <w:r w:rsidRPr="00BB4870">
              <w:rPr>
                <w:szCs w:val="21"/>
              </w:rPr>
              <w:t>扬尘</w:t>
            </w:r>
          </w:p>
        </w:tc>
        <w:tc>
          <w:tcPr>
            <w:tcW w:w="1395" w:type="dxa"/>
            <w:vAlign w:val="center"/>
          </w:tcPr>
          <w:p w:rsidR="007C1F24" w:rsidRPr="00BB4870" w:rsidRDefault="007C1F24" w:rsidP="007C1F24">
            <w:pPr>
              <w:jc w:val="center"/>
              <w:rPr>
                <w:szCs w:val="21"/>
              </w:rPr>
            </w:pPr>
            <w:r w:rsidRPr="00BB4870">
              <w:rPr>
                <w:szCs w:val="21"/>
              </w:rPr>
              <w:t>TSP</w:t>
            </w:r>
          </w:p>
        </w:tc>
        <w:tc>
          <w:tcPr>
            <w:tcW w:w="2370" w:type="dxa"/>
            <w:vAlign w:val="center"/>
          </w:tcPr>
          <w:p w:rsidR="007C1F24" w:rsidRPr="00BB4870" w:rsidRDefault="007C1F24" w:rsidP="007C1F24">
            <w:pPr>
              <w:jc w:val="center"/>
              <w:rPr>
                <w:szCs w:val="21"/>
              </w:rPr>
            </w:pPr>
            <w:r w:rsidRPr="00BB4870">
              <w:rPr>
                <w:szCs w:val="21"/>
              </w:rPr>
              <w:t>少量，无组织排放</w:t>
            </w:r>
          </w:p>
        </w:tc>
        <w:tc>
          <w:tcPr>
            <w:tcW w:w="2349" w:type="dxa"/>
            <w:vAlign w:val="center"/>
          </w:tcPr>
          <w:p w:rsidR="007C1F24" w:rsidRPr="00BB4870" w:rsidRDefault="007C1F24" w:rsidP="007C1F24">
            <w:pPr>
              <w:jc w:val="center"/>
              <w:rPr>
                <w:szCs w:val="21"/>
              </w:rPr>
            </w:pPr>
            <w:r w:rsidRPr="00BB4870">
              <w:rPr>
                <w:szCs w:val="21"/>
              </w:rPr>
              <w:t>少量，无组织排放</w:t>
            </w:r>
          </w:p>
        </w:tc>
      </w:tr>
      <w:tr w:rsidR="007C1F24" w:rsidRPr="00BB4870" w:rsidTr="007C1F24">
        <w:trPr>
          <w:trHeight w:val="327"/>
          <w:jc w:val="center"/>
        </w:trPr>
        <w:tc>
          <w:tcPr>
            <w:tcW w:w="943" w:type="dxa"/>
            <w:vMerge/>
            <w:vAlign w:val="center"/>
          </w:tcPr>
          <w:p w:rsidR="007C1F24" w:rsidRPr="00BB4870" w:rsidRDefault="007C1F24" w:rsidP="007C1F24">
            <w:pPr>
              <w:jc w:val="center"/>
              <w:rPr>
                <w:szCs w:val="21"/>
              </w:rPr>
            </w:pPr>
          </w:p>
        </w:tc>
        <w:tc>
          <w:tcPr>
            <w:tcW w:w="604" w:type="dxa"/>
            <w:vMerge w:val="restart"/>
            <w:tcBorders>
              <w:right w:val="single" w:sz="4" w:space="0" w:color="auto"/>
            </w:tcBorders>
            <w:vAlign w:val="center"/>
          </w:tcPr>
          <w:p w:rsidR="007C1F24" w:rsidRPr="00BB4870" w:rsidRDefault="007C1F24" w:rsidP="007C1F24">
            <w:pPr>
              <w:jc w:val="center"/>
              <w:rPr>
                <w:szCs w:val="21"/>
              </w:rPr>
            </w:pPr>
            <w:r w:rsidRPr="00BB4870">
              <w:rPr>
                <w:szCs w:val="21"/>
              </w:rPr>
              <w:t>营运期</w:t>
            </w:r>
          </w:p>
        </w:tc>
        <w:tc>
          <w:tcPr>
            <w:tcW w:w="1410" w:type="dxa"/>
            <w:tcBorders>
              <w:left w:val="single" w:sz="4" w:space="0" w:color="auto"/>
              <w:bottom w:val="single" w:sz="4" w:space="0" w:color="auto"/>
            </w:tcBorders>
            <w:vAlign w:val="center"/>
          </w:tcPr>
          <w:p w:rsidR="007C1F24" w:rsidRPr="00BB4870" w:rsidRDefault="007C1F24" w:rsidP="007C1F24">
            <w:pPr>
              <w:jc w:val="center"/>
              <w:rPr>
                <w:szCs w:val="21"/>
              </w:rPr>
            </w:pPr>
            <w:r w:rsidRPr="00BB4870">
              <w:rPr>
                <w:szCs w:val="21"/>
              </w:rPr>
              <w:t>卸油、储油、加油</w:t>
            </w:r>
          </w:p>
        </w:tc>
        <w:tc>
          <w:tcPr>
            <w:tcW w:w="1395" w:type="dxa"/>
            <w:vAlign w:val="center"/>
          </w:tcPr>
          <w:p w:rsidR="007C1F24" w:rsidRPr="00BB4870" w:rsidRDefault="007C1F24" w:rsidP="007C1F24">
            <w:pPr>
              <w:jc w:val="center"/>
              <w:rPr>
                <w:szCs w:val="21"/>
              </w:rPr>
            </w:pPr>
            <w:r w:rsidRPr="00BB4870">
              <w:rPr>
                <w:szCs w:val="21"/>
              </w:rPr>
              <w:t>非甲烷总烃</w:t>
            </w:r>
          </w:p>
        </w:tc>
        <w:tc>
          <w:tcPr>
            <w:tcW w:w="2370" w:type="dxa"/>
            <w:vAlign w:val="center"/>
          </w:tcPr>
          <w:p w:rsidR="007C1F24" w:rsidRPr="00BB4870" w:rsidRDefault="00E069BD" w:rsidP="007C1F24">
            <w:pPr>
              <w:jc w:val="center"/>
              <w:rPr>
                <w:szCs w:val="21"/>
              </w:rPr>
            </w:pPr>
            <w:r w:rsidRPr="00BB4870">
              <w:rPr>
                <w:szCs w:val="21"/>
              </w:rPr>
              <w:t>4.3t/a</w:t>
            </w:r>
          </w:p>
        </w:tc>
        <w:tc>
          <w:tcPr>
            <w:tcW w:w="2349" w:type="dxa"/>
            <w:vAlign w:val="center"/>
          </w:tcPr>
          <w:p w:rsidR="007C1F24" w:rsidRPr="00BB4870" w:rsidRDefault="00E069BD" w:rsidP="007C1F24">
            <w:pPr>
              <w:jc w:val="center"/>
              <w:rPr>
                <w:szCs w:val="21"/>
              </w:rPr>
            </w:pPr>
            <w:r w:rsidRPr="00BB4870">
              <w:rPr>
                <w:szCs w:val="21"/>
              </w:rPr>
              <w:t>0.7t/a</w:t>
            </w:r>
          </w:p>
        </w:tc>
      </w:tr>
      <w:tr w:rsidR="007C1F24" w:rsidRPr="00BB4870" w:rsidTr="007C1F24">
        <w:trPr>
          <w:trHeight w:val="327"/>
          <w:jc w:val="center"/>
        </w:trPr>
        <w:tc>
          <w:tcPr>
            <w:tcW w:w="943" w:type="dxa"/>
            <w:vMerge/>
            <w:vAlign w:val="center"/>
          </w:tcPr>
          <w:p w:rsidR="007C1F24" w:rsidRPr="00BB4870" w:rsidRDefault="007C1F24" w:rsidP="007C1F24">
            <w:pPr>
              <w:jc w:val="center"/>
              <w:rPr>
                <w:szCs w:val="21"/>
              </w:rPr>
            </w:pPr>
          </w:p>
        </w:tc>
        <w:tc>
          <w:tcPr>
            <w:tcW w:w="604" w:type="dxa"/>
            <w:vMerge/>
            <w:tcBorders>
              <w:right w:val="single" w:sz="4" w:space="0" w:color="auto"/>
            </w:tcBorders>
            <w:vAlign w:val="center"/>
          </w:tcPr>
          <w:p w:rsidR="007C1F24" w:rsidRPr="00BB4870" w:rsidRDefault="007C1F24" w:rsidP="007C1F24">
            <w:pPr>
              <w:jc w:val="center"/>
              <w:rPr>
                <w:szCs w:val="21"/>
              </w:rPr>
            </w:pPr>
          </w:p>
        </w:tc>
        <w:tc>
          <w:tcPr>
            <w:tcW w:w="1410" w:type="dxa"/>
            <w:tcBorders>
              <w:left w:val="single" w:sz="4" w:space="0" w:color="auto"/>
              <w:bottom w:val="single" w:sz="4" w:space="0" w:color="auto"/>
            </w:tcBorders>
            <w:vAlign w:val="center"/>
          </w:tcPr>
          <w:p w:rsidR="007C1F24" w:rsidRPr="00BB4870" w:rsidRDefault="007C1F24" w:rsidP="007C1F24">
            <w:pPr>
              <w:jc w:val="center"/>
              <w:rPr>
                <w:szCs w:val="21"/>
                <w:vertAlign w:val="subscript"/>
              </w:rPr>
            </w:pPr>
            <w:r w:rsidRPr="00BB4870">
              <w:rPr>
                <w:szCs w:val="21"/>
              </w:rPr>
              <w:t>汽车尾气</w:t>
            </w:r>
          </w:p>
        </w:tc>
        <w:tc>
          <w:tcPr>
            <w:tcW w:w="1395" w:type="dxa"/>
            <w:vAlign w:val="center"/>
          </w:tcPr>
          <w:p w:rsidR="007C1F24" w:rsidRPr="00BB4870" w:rsidRDefault="007C1F24" w:rsidP="007C1F24">
            <w:pPr>
              <w:jc w:val="center"/>
              <w:rPr>
                <w:szCs w:val="21"/>
              </w:rPr>
            </w:pPr>
            <w:r w:rsidRPr="00BB4870">
              <w:rPr>
                <w:szCs w:val="21"/>
              </w:rPr>
              <w:t>CO</w:t>
            </w:r>
            <w:r w:rsidRPr="00BB4870">
              <w:rPr>
                <w:szCs w:val="21"/>
              </w:rPr>
              <w:t>、</w:t>
            </w:r>
            <w:r w:rsidRPr="00BB4870">
              <w:rPr>
                <w:szCs w:val="21"/>
              </w:rPr>
              <w:t>HC</w:t>
            </w:r>
            <w:r w:rsidRPr="00BB4870">
              <w:rPr>
                <w:szCs w:val="21"/>
              </w:rPr>
              <w:t>、</w:t>
            </w:r>
            <w:r w:rsidRPr="00BB4870">
              <w:rPr>
                <w:szCs w:val="21"/>
              </w:rPr>
              <w:t>NO</w:t>
            </w:r>
            <w:r w:rsidRPr="00BB4870">
              <w:rPr>
                <w:szCs w:val="21"/>
                <w:vertAlign w:val="subscript"/>
              </w:rPr>
              <w:t>2</w:t>
            </w:r>
          </w:p>
        </w:tc>
        <w:tc>
          <w:tcPr>
            <w:tcW w:w="2370" w:type="dxa"/>
            <w:vAlign w:val="center"/>
          </w:tcPr>
          <w:p w:rsidR="007C1F24" w:rsidRPr="00BB4870" w:rsidRDefault="005C62F9" w:rsidP="007C1F24">
            <w:pPr>
              <w:jc w:val="center"/>
              <w:rPr>
                <w:szCs w:val="21"/>
              </w:rPr>
            </w:pPr>
            <w:r w:rsidRPr="00BB4870">
              <w:rPr>
                <w:szCs w:val="21"/>
              </w:rPr>
              <w:t>少量，无组织排放</w:t>
            </w:r>
          </w:p>
        </w:tc>
        <w:tc>
          <w:tcPr>
            <w:tcW w:w="2349" w:type="dxa"/>
            <w:vAlign w:val="center"/>
          </w:tcPr>
          <w:p w:rsidR="007C1F24" w:rsidRPr="00BB4870" w:rsidRDefault="007C1F24" w:rsidP="007C1F24">
            <w:pPr>
              <w:jc w:val="center"/>
              <w:rPr>
                <w:szCs w:val="21"/>
              </w:rPr>
            </w:pPr>
            <w:r w:rsidRPr="00BB4870">
              <w:rPr>
                <w:szCs w:val="21"/>
              </w:rPr>
              <w:t>少量，无组织排放</w:t>
            </w:r>
          </w:p>
        </w:tc>
      </w:tr>
      <w:tr w:rsidR="005C62F9" w:rsidRPr="00BB4870" w:rsidTr="007C1F24">
        <w:trPr>
          <w:trHeight w:val="267"/>
          <w:jc w:val="center"/>
        </w:trPr>
        <w:tc>
          <w:tcPr>
            <w:tcW w:w="943" w:type="dxa"/>
            <w:vMerge/>
            <w:vAlign w:val="center"/>
          </w:tcPr>
          <w:p w:rsidR="005C62F9" w:rsidRPr="00BB4870" w:rsidRDefault="005C62F9" w:rsidP="007C1F24">
            <w:pPr>
              <w:jc w:val="center"/>
              <w:rPr>
                <w:szCs w:val="21"/>
              </w:rPr>
            </w:pPr>
          </w:p>
        </w:tc>
        <w:tc>
          <w:tcPr>
            <w:tcW w:w="604" w:type="dxa"/>
            <w:vMerge/>
            <w:tcBorders>
              <w:right w:val="single" w:sz="4" w:space="0" w:color="auto"/>
            </w:tcBorders>
            <w:vAlign w:val="center"/>
          </w:tcPr>
          <w:p w:rsidR="005C62F9" w:rsidRPr="00BB4870" w:rsidRDefault="005C62F9" w:rsidP="007C1F24">
            <w:pPr>
              <w:jc w:val="center"/>
              <w:rPr>
                <w:szCs w:val="21"/>
              </w:rPr>
            </w:pPr>
          </w:p>
        </w:tc>
        <w:tc>
          <w:tcPr>
            <w:tcW w:w="1410" w:type="dxa"/>
            <w:vMerge w:val="restart"/>
            <w:tcBorders>
              <w:top w:val="single" w:sz="4" w:space="0" w:color="auto"/>
              <w:left w:val="single" w:sz="4" w:space="0" w:color="auto"/>
            </w:tcBorders>
            <w:vAlign w:val="center"/>
          </w:tcPr>
          <w:p w:rsidR="005C62F9" w:rsidRPr="00BB4870" w:rsidRDefault="005C62F9" w:rsidP="007C1F24">
            <w:pPr>
              <w:jc w:val="center"/>
              <w:rPr>
                <w:szCs w:val="21"/>
              </w:rPr>
            </w:pPr>
            <w:r w:rsidRPr="00BB4870">
              <w:rPr>
                <w:szCs w:val="21"/>
              </w:rPr>
              <w:t>柴油发电</w:t>
            </w:r>
          </w:p>
          <w:p w:rsidR="005C62F9" w:rsidRPr="00BB4870" w:rsidRDefault="005C62F9" w:rsidP="007C1F24">
            <w:pPr>
              <w:jc w:val="center"/>
              <w:rPr>
                <w:szCs w:val="21"/>
              </w:rPr>
            </w:pPr>
            <w:r w:rsidRPr="00BB4870">
              <w:rPr>
                <w:szCs w:val="21"/>
              </w:rPr>
              <w:t>机组</w:t>
            </w:r>
          </w:p>
        </w:tc>
        <w:tc>
          <w:tcPr>
            <w:tcW w:w="1395" w:type="dxa"/>
            <w:vAlign w:val="center"/>
          </w:tcPr>
          <w:p w:rsidR="005C62F9" w:rsidRPr="00BB4870" w:rsidRDefault="005C62F9" w:rsidP="007C1F24">
            <w:pPr>
              <w:jc w:val="center"/>
              <w:rPr>
                <w:szCs w:val="21"/>
              </w:rPr>
            </w:pPr>
            <w:r w:rsidRPr="00BB4870">
              <w:rPr>
                <w:szCs w:val="21"/>
              </w:rPr>
              <w:t>SO</w:t>
            </w:r>
            <w:r w:rsidRPr="00BB4870">
              <w:rPr>
                <w:szCs w:val="21"/>
                <w:vertAlign w:val="subscript"/>
              </w:rPr>
              <w:t>2</w:t>
            </w:r>
          </w:p>
        </w:tc>
        <w:tc>
          <w:tcPr>
            <w:tcW w:w="2370" w:type="dxa"/>
            <w:vAlign w:val="center"/>
          </w:tcPr>
          <w:p w:rsidR="005C62F9" w:rsidRPr="00BB4870" w:rsidRDefault="005C62F9" w:rsidP="00462D90">
            <w:pPr>
              <w:jc w:val="center"/>
              <w:rPr>
                <w:szCs w:val="21"/>
              </w:rPr>
            </w:pPr>
            <w:r w:rsidRPr="00BB4870">
              <w:rPr>
                <w:color w:val="000000"/>
                <w:kern w:val="0"/>
                <w:szCs w:val="21"/>
              </w:rPr>
              <w:t>317mg/m</w:t>
            </w:r>
            <w:r w:rsidRPr="00BB4870">
              <w:rPr>
                <w:color w:val="000000"/>
                <w:kern w:val="0"/>
                <w:szCs w:val="21"/>
                <w:vertAlign w:val="superscript"/>
              </w:rPr>
              <w:t>3</w:t>
            </w:r>
            <w:r w:rsidRPr="00BB4870">
              <w:rPr>
                <w:color w:val="000000"/>
                <w:kern w:val="0"/>
                <w:szCs w:val="21"/>
              </w:rPr>
              <w:t>，</w:t>
            </w:r>
            <w:r w:rsidRPr="00BB4870">
              <w:rPr>
                <w:color w:val="000000"/>
                <w:kern w:val="0"/>
                <w:szCs w:val="21"/>
              </w:rPr>
              <w:t>0.75kg/a</w:t>
            </w:r>
          </w:p>
        </w:tc>
        <w:tc>
          <w:tcPr>
            <w:tcW w:w="2349" w:type="dxa"/>
            <w:vAlign w:val="center"/>
          </w:tcPr>
          <w:p w:rsidR="005C62F9" w:rsidRPr="00BB4870" w:rsidRDefault="005C62F9" w:rsidP="007C1F24">
            <w:pPr>
              <w:jc w:val="center"/>
              <w:rPr>
                <w:szCs w:val="21"/>
              </w:rPr>
            </w:pPr>
            <w:r w:rsidRPr="00BB4870">
              <w:rPr>
                <w:color w:val="000000"/>
                <w:kern w:val="0"/>
                <w:szCs w:val="21"/>
              </w:rPr>
              <w:t>317mg/m</w:t>
            </w:r>
            <w:r w:rsidRPr="00BB4870">
              <w:rPr>
                <w:color w:val="000000"/>
                <w:kern w:val="0"/>
                <w:szCs w:val="21"/>
                <w:vertAlign w:val="superscript"/>
              </w:rPr>
              <w:t>3</w:t>
            </w:r>
            <w:r w:rsidRPr="00BB4870">
              <w:rPr>
                <w:color w:val="000000"/>
                <w:kern w:val="0"/>
                <w:szCs w:val="21"/>
              </w:rPr>
              <w:t>，</w:t>
            </w:r>
            <w:r w:rsidRPr="00BB4870">
              <w:rPr>
                <w:color w:val="000000"/>
                <w:kern w:val="0"/>
                <w:szCs w:val="21"/>
              </w:rPr>
              <w:t>0.75kg/a</w:t>
            </w:r>
          </w:p>
        </w:tc>
      </w:tr>
      <w:tr w:rsidR="005C62F9" w:rsidRPr="00BB4870" w:rsidTr="007C1F24">
        <w:trPr>
          <w:trHeight w:val="267"/>
          <w:jc w:val="center"/>
        </w:trPr>
        <w:tc>
          <w:tcPr>
            <w:tcW w:w="943" w:type="dxa"/>
            <w:vMerge/>
            <w:vAlign w:val="center"/>
          </w:tcPr>
          <w:p w:rsidR="005C62F9" w:rsidRPr="00BB4870" w:rsidRDefault="005C62F9" w:rsidP="007C1F24">
            <w:pPr>
              <w:jc w:val="center"/>
              <w:rPr>
                <w:szCs w:val="21"/>
              </w:rPr>
            </w:pPr>
          </w:p>
        </w:tc>
        <w:tc>
          <w:tcPr>
            <w:tcW w:w="604" w:type="dxa"/>
            <w:vMerge/>
            <w:tcBorders>
              <w:right w:val="single" w:sz="4" w:space="0" w:color="auto"/>
            </w:tcBorders>
            <w:vAlign w:val="center"/>
          </w:tcPr>
          <w:p w:rsidR="005C62F9" w:rsidRPr="00BB4870" w:rsidRDefault="005C62F9" w:rsidP="007C1F24">
            <w:pPr>
              <w:jc w:val="center"/>
              <w:rPr>
                <w:color w:val="000000"/>
                <w:kern w:val="0"/>
                <w:szCs w:val="21"/>
              </w:rPr>
            </w:pPr>
          </w:p>
        </w:tc>
        <w:tc>
          <w:tcPr>
            <w:tcW w:w="1410" w:type="dxa"/>
            <w:vMerge/>
            <w:tcBorders>
              <w:left w:val="single" w:sz="4" w:space="0" w:color="auto"/>
            </w:tcBorders>
            <w:vAlign w:val="center"/>
          </w:tcPr>
          <w:p w:rsidR="005C62F9" w:rsidRPr="00BB4870" w:rsidRDefault="005C62F9" w:rsidP="007C1F24">
            <w:pPr>
              <w:jc w:val="center"/>
              <w:rPr>
                <w:szCs w:val="21"/>
              </w:rPr>
            </w:pPr>
          </w:p>
        </w:tc>
        <w:tc>
          <w:tcPr>
            <w:tcW w:w="1395" w:type="dxa"/>
            <w:vAlign w:val="center"/>
          </w:tcPr>
          <w:p w:rsidR="005C62F9" w:rsidRPr="00BB4870" w:rsidRDefault="005C62F9" w:rsidP="007C1F24">
            <w:pPr>
              <w:jc w:val="center"/>
              <w:rPr>
                <w:szCs w:val="21"/>
              </w:rPr>
            </w:pPr>
            <w:r w:rsidRPr="00BB4870">
              <w:rPr>
                <w:szCs w:val="21"/>
              </w:rPr>
              <w:t>NO</w:t>
            </w:r>
            <w:r w:rsidRPr="00BB4870">
              <w:rPr>
                <w:szCs w:val="21"/>
                <w:vertAlign w:val="subscript"/>
              </w:rPr>
              <w:t>X</w:t>
            </w:r>
          </w:p>
        </w:tc>
        <w:tc>
          <w:tcPr>
            <w:tcW w:w="2370" w:type="dxa"/>
            <w:vAlign w:val="center"/>
          </w:tcPr>
          <w:p w:rsidR="005C62F9" w:rsidRPr="00BB4870" w:rsidRDefault="005C62F9" w:rsidP="00462D90">
            <w:pPr>
              <w:jc w:val="center"/>
              <w:rPr>
                <w:szCs w:val="21"/>
              </w:rPr>
            </w:pPr>
            <w:r w:rsidRPr="00BB4870">
              <w:rPr>
                <w:color w:val="000000"/>
                <w:kern w:val="0"/>
                <w:szCs w:val="21"/>
              </w:rPr>
              <w:t>207mg/m</w:t>
            </w:r>
            <w:r w:rsidRPr="00BB4870">
              <w:rPr>
                <w:color w:val="000000"/>
                <w:kern w:val="0"/>
                <w:szCs w:val="21"/>
                <w:vertAlign w:val="superscript"/>
              </w:rPr>
              <w:t>3</w:t>
            </w:r>
            <w:r w:rsidRPr="00BB4870">
              <w:rPr>
                <w:color w:val="000000"/>
                <w:kern w:val="0"/>
                <w:szCs w:val="21"/>
              </w:rPr>
              <w:t>，</w:t>
            </w:r>
            <w:r w:rsidRPr="00BB4870">
              <w:rPr>
                <w:color w:val="000000"/>
                <w:kern w:val="0"/>
                <w:szCs w:val="21"/>
              </w:rPr>
              <w:t>0.49kg/a</w:t>
            </w:r>
          </w:p>
        </w:tc>
        <w:tc>
          <w:tcPr>
            <w:tcW w:w="2349" w:type="dxa"/>
            <w:vAlign w:val="center"/>
          </w:tcPr>
          <w:p w:rsidR="005C62F9" w:rsidRPr="00BB4870" w:rsidRDefault="005C62F9" w:rsidP="007C1F24">
            <w:pPr>
              <w:jc w:val="center"/>
              <w:rPr>
                <w:szCs w:val="21"/>
              </w:rPr>
            </w:pPr>
            <w:r w:rsidRPr="00BB4870">
              <w:rPr>
                <w:color w:val="000000"/>
                <w:kern w:val="0"/>
                <w:szCs w:val="21"/>
              </w:rPr>
              <w:t>207mg/m</w:t>
            </w:r>
            <w:r w:rsidRPr="00BB4870">
              <w:rPr>
                <w:color w:val="000000"/>
                <w:kern w:val="0"/>
                <w:szCs w:val="21"/>
                <w:vertAlign w:val="superscript"/>
              </w:rPr>
              <w:t>3</w:t>
            </w:r>
            <w:r w:rsidRPr="00BB4870">
              <w:rPr>
                <w:color w:val="000000"/>
                <w:kern w:val="0"/>
                <w:szCs w:val="21"/>
              </w:rPr>
              <w:t>，</w:t>
            </w:r>
            <w:r w:rsidRPr="00BB4870">
              <w:rPr>
                <w:color w:val="000000"/>
                <w:kern w:val="0"/>
                <w:szCs w:val="21"/>
              </w:rPr>
              <w:t>0.49kg/a</w:t>
            </w:r>
          </w:p>
        </w:tc>
      </w:tr>
      <w:tr w:rsidR="005C62F9" w:rsidRPr="00BB4870" w:rsidTr="007C1F24">
        <w:trPr>
          <w:trHeight w:val="267"/>
          <w:jc w:val="center"/>
        </w:trPr>
        <w:tc>
          <w:tcPr>
            <w:tcW w:w="943" w:type="dxa"/>
            <w:vMerge/>
            <w:vAlign w:val="center"/>
          </w:tcPr>
          <w:p w:rsidR="005C62F9" w:rsidRPr="00BB4870" w:rsidRDefault="005C62F9" w:rsidP="007C1F24">
            <w:pPr>
              <w:jc w:val="center"/>
              <w:rPr>
                <w:szCs w:val="21"/>
              </w:rPr>
            </w:pPr>
          </w:p>
        </w:tc>
        <w:tc>
          <w:tcPr>
            <w:tcW w:w="604" w:type="dxa"/>
            <w:vMerge/>
            <w:tcBorders>
              <w:bottom w:val="single" w:sz="4" w:space="0" w:color="auto"/>
              <w:right w:val="single" w:sz="4" w:space="0" w:color="auto"/>
            </w:tcBorders>
            <w:vAlign w:val="center"/>
          </w:tcPr>
          <w:p w:rsidR="005C62F9" w:rsidRPr="00BB4870" w:rsidRDefault="005C62F9" w:rsidP="007C1F24">
            <w:pPr>
              <w:jc w:val="center"/>
              <w:rPr>
                <w:color w:val="000000"/>
                <w:kern w:val="0"/>
                <w:szCs w:val="21"/>
              </w:rPr>
            </w:pPr>
          </w:p>
        </w:tc>
        <w:tc>
          <w:tcPr>
            <w:tcW w:w="1410" w:type="dxa"/>
            <w:vMerge/>
            <w:tcBorders>
              <w:left w:val="single" w:sz="4" w:space="0" w:color="auto"/>
              <w:bottom w:val="single" w:sz="4" w:space="0" w:color="auto"/>
            </w:tcBorders>
            <w:vAlign w:val="center"/>
          </w:tcPr>
          <w:p w:rsidR="005C62F9" w:rsidRPr="00BB4870" w:rsidRDefault="005C62F9" w:rsidP="007C1F24">
            <w:pPr>
              <w:jc w:val="center"/>
              <w:rPr>
                <w:szCs w:val="21"/>
              </w:rPr>
            </w:pPr>
          </w:p>
        </w:tc>
        <w:tc>
          <w:tcPr>
            <w:tcW w:w="1395" w:type="dxa"/>
            <w:vAlign w:val="center"/>
          </w:tcPr>
          <w:p w:rsidR="005C62F9" w:rsidRPr="00BB4870" w:rsidRDefault="005C62F9" w:rsidP="007C1F24">
            <w:pPr>
              <w:jc w:val="center"/>
              <w:rPr>
                <w:szCs w:val="21"/>
              </w:rPr>
            </w:pPr>
            <w:r w:rsidRPr="00BB4870">
              <w:rPr>
                <w:szCs w:val="21"/>
              </w:rPr>
              <w:t>烟尘</w:t>
            </w:r>
          </w:p>
        </w:tc>
        <w:tc>
          <w:tcPr>
            <w:tcW w:w="2370" w:type="dxa"/>
            <w:vAlign w:val="center"/>
          </w:tcPr>
          <w:p w:rsidR="005C62F9" w:rsidRPr="00BB4870" w:rsidRDefault="005C62F9" w:rsidP="009002F9">
            <w:pPr>
              <w:jc w:val="center"/>
              <w:rPr>
                <w:color w:val="000000"/>
                <w:kern w:val="0"/>
                <w:szCs w:val="21"/>
              </w:rPr>
            </w:pPr>
            <w:r w:rsidRPr="00BB4870">
              <w:rPr>
                <w:color w:val="000000"/>
                <w:kern w:val="0"/>
                <w:szCs w:val="21"/>
              </w:rPr>
              <w:t>30mg/m</w:t>
            </w:r>
            <w:r w:rsidRPr="00BB4870">
              <w:rPr>
                <w:color w:val="000000"/>
                <w:kern w:val="0"/>
                <w:szCs w:val="21"/>
                <w:vertAlign w:val="superscript"/>
              </w:rPr>
              <w:t>3</w:t>
            </w:r>
            <w:r w:rsidRPr="00BB4870">
              <w:rPr>
                <w:color w:val="000000"/>
                <w:kern w:val="0"/>
                <w:szCs w:val="21"/>
              </w:rPr>
              <w:t>，</w:t>
            </w:r>
            <w:r w:rsidRPr="00BB4870">
              <w:rPr>
                <w:color w:val="000000"/>
                <w:kern w:val="0"/>
                <w:szCs w:val="21"/>
              </w:rPr>
              <w:t>0.</w:t>
            </w:r>
            <w:r w:rsidR="009002F9">
              <w:rPr>
                <w:rFonts w:hint="eastAsia"/>
                <w:color w:val="000000"/>
                <w:kern w:val="0"/>
                <w:szCs w:val="21"/>
              </w:rPr>
              <w:t>36</w:t>
            </w:r>
            <w:r w:rsidRPr="00BB4870">
              <w:rPr>
                <w:color w:val="000000"/>
                <w:kern w:val="0"/>
                <w:szCs w:val="21"/>
              </w:rPr>
              <w:t>kg/a</w:t>
            </w:r>
          </w:p>
        </w:tc>
        <w:tc>
          <w:tcPr>
            <w:tcW w:w="2349" w:type="dxa"/>
            <w:vAlign w:val="center"/>
          </w:tcPr>
          <w:p w:rsidR="005C62F9" w:rsidRPr="00BB4870" w:rsidRDefault="005C62F9" w:rsidP="009002F9">
            <w:pPr>
              <w:jc w:val="center"/>
              <w:rPr>
                <w:color w:val="000000"/>
                <w:kern w:val="0"/>
                <w:szCs w:val="21"/>
              </w:rPr>
            </w:pPr>
            <w:r w:rsidRPr="00BB4870">
              <w:rPr>
                <w:color w:val="000000"/>
                <w:kern w:val="0"/>
                <w:szCs w:val="21"/>
              </w:rPr>
              <w:t>30mg/m</w:t>
            </w:r>
            <w:r w:rsidRPr="00BB4870">
              <w:rPr>
                <w:color w:val="000000"/>
                <w:kern w:val="0"/>
                <w:szCs w:val="21"/>
                <w:vertAlign w:val="superscript"/>
              </w:rPr>
              <w:t>3</w:t>
            </w:r>
            <w:r w:rsidRPr="00BB4870">
              <w:rPr>
                <w:color w:val="000000"/>
                <w:kern w:val="0"/>
                <w:szCs w:val="21"/>
              </w:rPr>
              <w:t>，</w:t>
            </w:r>
            <w:r w:rsidRPr="00BB4870">
              <w:rPr>
                <w:color w:val="000000"/>
                <w:kern w:val="0"/>
                <w:szCs w:val="21"/>
              </w:rPr>
              <w:t>0.</w:t>
            </w:r>
            <w:r w:rsidR="009002F9">
              <w:rPr>
                <w:rFonts w:hint="eastAsia"/>
                <w:color w:val="000000"/>
                <w:kern w:val="0"/>
                <w:szCs w:val="21"/>
              </w:rPr>
              <w:t>36</w:t>
            </w:r>
            <w:r w:rsidRPr="00BB4870">
              <w:rPr>
                <w:color w:val="000000"/>
                <w:kern w:val="0"/>
                <w:szCs w:val="21"/>
              </w:rPr>
              <w:t>kg/a</w:t>
            </w:r>
          </w:p>
        </w:tc>
      </w:tr>
      <w:tr w:rsidR="00462D90" w:rsidRPr="00BB4870" w:rsidTr="007C1F24">
        <w:trPr>
          <w:trHeight w:val="90"/>
          <w:jc w:val="center"/>
        </w:trPr>
        <w:tc>
          <w:tcPr>
            <w:tcW w:w="943" w:type="dxa"/>
            <w:vMerge w:val="restart"/>
            <w:vAlign w:val="center"/>
          </w:tcPr>
          <w:p w:rsidR="00462D90" w:rsidRPr="00BB4870" w:rsidRDefault="00462D90" w:rsidP="007C1F24">
            <w:pPr>
              <w:jc w:val="center"/>
              <w:rPr>
                <w:szCs w:val="21"/>
              </w:rPr>
            </w:pPr>
            <w:r w:rsidRPr="00BB4870">
              <w:rPr>
                <w:szCs w:val="21"/>
              </w:rPr>
              <w:t>水</w:t>
            </w:r>
          </w:p>
          <w:p w:rsidR="00462D90" w:rsidRPr="00BB4870" w:rsidRDefault="00462D90" w:rsidP="007C1F24">
            <w:pPr>
              <w:jc w:val="center"/>
              <w:rPr>
                <w:szCs w:val="21"/>
              </w:rPr>
            </w:pPr>
            <w:r w:rsidRPr="00BB4870">
              <w:rPr>
                <w:szCs w:val="21"/>
              </w:rPr>
              <w:t>污</w:t>
            </w:r>
          </w:p>
          <w:p w:rsidR="00462D90" w:rsidRPr="00BB4870" w:rsidRDefault="00462D90" w:rsidP="007C1F24">
            <w:pPr>
              <w:jc w:val="center"/>
              <w:rPr>
                <w:szCs w:val="21"/>
              </w:rPr>
            </w:pPr>
            <w:r w:rsidRPr="00BB4870">
              <w:rPr>
                <w:szCs w:val="21"/>
              </w:rPr>
              <w:t>染</w:t>
            </w:r>
          </w:p>
          <w:p w:rsidR="00462D90" w:rsidRPr="00BB4870" w:rsidRDefault="00462D90" w:rsidP="007C1F24">
            <w:pPr>
              <w:jc w:val="center"/>
              <w:rPr>
                <w:szCs w:val="21"/>
              </w:rPr>
            </w:pPr>
            <w:r w:rsidRPr="00BB4870">
              <w:rPr>
                <w:szCs w:val="21"/>
              </w:rPr>
              <w:t>物</w:t>
            </w:r>
          </w:p>
        </w:tc>
        <w:tc>
          <w:tcPr>
            <w:tcW w:w="604" w:type="dxa"/>
            <w:vMerge w:val="restart"/>
            <w:tcBorders>
              <w:top w:val="single" w:sz="4" w:space="0" w:color="auto"/>
              <w:right w:val="single" w:sz="4" w:space="0" w:color="auto"/>
            </w:tcBorders>
            <w:vAlign w:val="center"/>
          </w:tcPr>
          <w:p w:rsidR="00462D90" w:rsidRPr="00BB4870" w:rsidRDefault="00462D90" w:rsidP="007C1F24">
            <w:pPr>
              <w:jc w:val="center"/>
              <w:rPr>
                <w:szCs w:val="21"/>
              </w:rPr>
            </w:pPr>
            <w:r w:rsidRPr="00BB4870">
              <w:rPr>
                <w:szCs w:val="21"/>
              </w:rPr>
              <w:t>施工期</w:t>
            </w:r>
          </w:p>
        </w:tc>
        <w:tc>
          <w:tcPr>
            <w:tcW w:w="1410" w:type="dxa"/>
            <w:vMerge w:val="restart"/>
            <w:tcBorders>
              <w:top w:val="single" w:sz="4" w:space="0" w:color="auto"/>
              <w:left w:val="single" w:sz="4" w:space="0" w:color="auto"/>
            </w:tcBorders>
            <w:vAlign w:val="center"/>
          </w:tcPr>
          <w:p w:rsidR="00462D90" w:rsidRPr="00BB4870" w:rsidRDefault="00462D90" w:rsidP="007C1F24">
            <w:pPr>
              <w:jc w:val="center"/>
              <w:rPr>
                <w:szCs w:val="21"/>
              </w:rPr>
            </w:pPr>
            <w:r w:rsidRPr="00BB4870">
              <w:rPr>
                <w:szCs w:val="21"/>
              </w:rPr>
              <w:t>生活污水</w:t>
            </w:r>
          </w:p>
        </w:tc>
        <w:tc>
          <w:tcPr>
            <w:tcW w:w="1395" w:type="dxa"/>
            <w:vAlign w:val="center"/>
          </w:tcPr>
          <w:p w:rsidR="00462D90" w:rsidRPr="00BB4870" w:rsidRDefault="00462D90" w:rsidP="007C1F24">
            <w:pPr>
              <w:jc w:val="center"/>
              <w:rPr>
                <w:szCs w:val="21"/>
              </w:rPr>
            </w:pPr>
            <w:r w:rsidRPr="00BB4870">
              <w:rPr>
                <w:szCs w:val="21"/>
              </w:rPr>
              <w:t>COD</w:t>
            </w:r>
            <w:r w:rsidRPr="00BB4870">
              <w:rPr>
                <w:szCs w:val="21"/>
                <w:vertAlign w:val="subscript"/>
              </w:rPr>
              <w:t>Cr</w:t>
            </w:r>
          </w:p>
        </w:tc>
        <w:tc>
          <w:tcPr>
            <w:tcW w:w="2370" w:type="dxa"/>
            <w:vAlign w:val="center"/>
          </w:tcPr>
          <w:p w:rsidR="00462D90" w:rsidRPr="00BB4870" w:rsidRDefault="00462D90" w:rsidP="007C1F24">
            <w:pPr>
              <w:jc w:val="center"/>
              <w:rPr>
                <w:szCs w:val="21"/>
              </w:rPr>
            </w:pPr>
            <w:r w:rsidRPr="00BB4870">
              <w:rPr>
                <w:szCs w:val="21"/>
              </w:rPr>
              <w:t>少量</w:t>
            </w:r>
          </w:p>
        </w:tc>
        <w:tc>
          <w:tcPr>
            <w:tcW w:w="2349" w:type="dxa"/>
            <w:vMerge w:val="restart"/>
            <w:vAlign w:val="center"/>
          </w:tcPr>
          <w:p w:rsidR="00462D90" w:rsidRPr="00BB4870" w:rsidRDefault="00462D90" w:rsidP="007C1F24">
            <w:pPr>
              <w:jc w:val="center"/>
              <w:rPr>
                <w:szCs w:val="21"/>
              </w:rPr>
            </w:pPr>
            <w:r w:rsidRPr="00BB4870">
              <w:rPr>
                <w:szCs w:val="21"/>
              </w:rPr>
              <w:t>依托附近居民</w:t>
            </w:r>
          </w:p>
          <w:p w:rsidR="00462D90" w:rsidRPr="00BB4870" w:rsidRDefault="00462D90" w:rsidP="007C1F24">
            <w:pPr>
              <w:jc w:val="center"/>
              <w:rPr>
                <w:szCs w:val="21"/>
              </w:rPr>
            </w:pPr>
            <w:r w:rsidRPr="00BB4870">
              <w:rPr>
                <w:szCs w:val="21"/>
              </w:rPr>
              <w:t>的生活设施</w:t>
            </w:r>
          </w:p>
        </w:tc>
      </w:tr>
      <w:tr w:rsidR="00462D90" w:rsidRPr="00BB4870" w:rsidTr="007C1F24">
        <w:trPr>
          <w:trHeight w:val="90"/>
          <w:jc w:val="center"/>
        </w:trPr>
        <w:tc>
          <w:tcPr>
            <w:tcW w:w="943" w:type="dxa"/>
            <w:vMerge/>
            <w:vAlign w:val="center"/>
          </w:tcPr>
          <w:p w:rsidR="00462D90" w:rsidRPr="00BB4870" w:rsidRDefault="00462D90" w:rsidP="007C1F24">
            <w:pPr>
              <w:jc w:val="center"/>
              <w:rPr>
                <w:szCs w:val="21"/>
              </w:rPr>
            </w:pPr>
          </w:p>
        </w:tc>
        <w:tc>
          <w:tcPr>
            <w:tcW w:w="604" w:type="dxa"/>
            <w:vMerge/>
            <w:tcBorders>
              <w:right w:val="single" w:sz="4" w:space="0" w:color="auto"/>
            </w:tcBorders>
            <w:vAlign w:val="center"/>
          </w:tcPr>
          <w:p w:rsidR="00462D90" w:rsidRPr="00BB4870" w:rsidRDefault="00462D90" w:rsidP="007C1F24">
            <w:pPr>
              <w:jc w:val="center"/>
              <w:rPr>
                <w:szCs w:val="21"/>
              </w:rPr>
            </w:pPr>
          </w:p>
        </w:tc>
        <w:tc>
          <w:tcPr>
            <w:tcW w:w="1410" w:type="dxa"/>
            <w:vMerge/>
            <w:tcBorders>
              <w:left w:val="single" w:sz="4" w:space="0" w:color="auto"/>
            </w:tcBorders>
            <w:vAlign w:val="center"/>
          </w:tcPr>
          <w:p w:rsidR="00462D90" w:rsidRPr="00BB4870" w:rsidRDefault="00462D90" w:rsidP="007C1F24">
            <w:pPr>
              <w:jc w:val="center"/>
              <w:rPr>
                <w:szCs w:val="21"/>
              </w:rPr>
            </w:pPr>
          </w:p>
        </w:tc>
        <w:tc>
          <w:tcPr>
            <w:tcW w:w="1395" w:type="dxa"/>
            <w:vAlign w:val="center"/>
          </w:tcPr>
          <w:p w:rsidR="00462D90" w:rsidRPr="00BB4870" w:rsidRDefault="00462D90" w:rsidP="007C1F24">
            <w:pPr>
              <w:jc w:val="center"/>
              <w:rPr>
                <w:szCs w:val="21"/>
              </w:rPr>
            </w:pPr>
            <w:r w:rsidRPr="00BB4870">
              <w:rPr>
                <w:szCs w:val="21"/>
              </w:rPr>
              <w:t>BOD</w:t>
            </w:r>
            <w:r w:rsidRPr="00BB4870">
              <w:rPr>
                <w:szCs w:val="21"/>
                <w:vertAlign w:val="subscript"/>
              </w:rPr>
              <w:t>5</w:t>
            </w:r>
          </w:p>
        </w:tc>
        <w:tc>
          <w:tcPr>
            <w:tcW w:w="2370" w:type="dxa"/>
            <w:vAlign w:val="center"/>
          </w:tcPr>
          <w:p w:rsidR="00462D90" w:rsidRPr="00BB4870" w:rsidRDefault="00462D90" w:rsidP="007C1F24">
            <w:pPr>
              <w:jc w:val="center"/>
              <w:rPr>
                <w:szCs w:val="21"/>
              </w:rPr>
            </w:pPr>
            <w:r w:rsidRPr="00BB4870">
              <w:rPr>
                <w:szCs w:val="21"/>
              </w:rPr>
              <w:t>少量</w:t>
            </w:r>
          </w:p>
        </w:tc>
        <w:tc>
          <w:tcPr>
            <w:tcW w:w="2349" w:type="dxa"/>
            <w:vMerge/>
            <w:vAlign w:val="center"/>
          </w:tcPr>
          <w:p w:rsidR="00462D90" w:rsidRPr="00BB4870" w:rsidRDefault="00462D90" w:rsidP="007C1F24">
            <w:pPr>
              <w:jc w:val="center"/>
              <w:rPr>
                <w:szCs w:val="21"/>
              </w:rPr>
            </w:pPr>
          </w:p>
        </w:tc>
      </w:tr>
      <w:tr w:rsidR="00462D90" w:rsidRPr="00BB4870" w:rsidTr="007C1F24">
        <w:trPr>
          <w:trHeight w:val="90"/>
          <w:jc w:val="center"/>
        </w:trPr>
        <w:tc>
          <w:tcPr>
            <w:tcW w:w="943" w:type="dxa"/>
            <w:vMerge/>
            <w:vAlign w:val="center"/>
          </w:tcPr>
          <w:p w:rsidR="00462D90" w:rsidRPr="00BB4870" w:rsidRDefault="00462D90" w:rsidP="007C1F24">
            <w:pPr>
              <w:jc w:val="center"/>
              <w:rPr>
                <w:szCs w:val="21"/>
              </w:rPr>
            </w:pPr>
          </w:p>
        </w:tc>
        <w:tc>
          <w:tcPr>
            <w:tcW w:w="604" w:type="dxa"/>
            <w:vMerge/>
            <w:tcBorders>
              <w:right w:val="single" w:sz="4" w:space="0" w:color="auto"/>
            </w:tcBorders>
            <w:vAlign w:val="center"/>
          </w:tcPr>
          <w:p w:rsidR="00462D90" w:rsidRPr="00BB4870" w:rsidRDefault="00462D90" w:rsidP="007C1F24">
            <w:pPr>
              <w:jc w:val="center"/>
              <w:rPr>
                <w:szCs w:val="21"/>
              </w:rPr>
            </w:pPr>
          </w:p>
        </w:tc>
        <w:tc>
          <w:tcPr>
            <w:tcW w:w="1410" w:type="dxa"/>
            <w:vMerge/>
            <w:tcBorders>
              <w:left w:val="single" w:sz="4" w:space="0" w:color="auto"/>
            </w:tcBorders>
            <w:vAlign w:val="center"/>
          </w:tcPr>
          <w:p w:rsidR="00462D90" w:rsidRPr="00BB4870" w:rsidRDefault="00462D90" w:rsidP="007C1F24">
            <w:pPr>
              <w:jc w:val="center"/>
              <w:rPr>
                <w:szCs w:val="21"/>
              </w:rPr>
            </w:pPr>
          </w:p>
        </w:tc>
        <w:tc>
          <w:tcPr>
            <w:tcW w:w="1395" w:type="dxa"/>
            <w:vAlign w:val="center"/>
          </w:tcPr>
          <w:p w:rsidR="00462D90" w:rsidRPr="00BB4870" w:rsidRDefault="00462D90" w:rsidP="007C1F24">
            <w:pPr>
              <w:jc w:val="center"/>
              <w:rPr>
                <w:szCs w:val="21"/>
              </w:rPr>
            </w:pPr>
            <w:r w:rsidRPr="00BB4870">
              <w:rPr>
                <w:szCs w:val="21"/>
              </w:rPr>
              <w:t>SS</w:t>
            </w:r>
          </w:p>
        </w:tc>
        <w:tc>
          <w:tcPr>
            <w:tcW w:w="2370" w:type="dxa"/>
            <w:vAlign w:val="center"/>
          </w:tcPr>
          <w:p w:rsidR="00462D90" w:rsidRPr="00BB4870" w:rsidRDefault="00462D90" w:rsidP="007C1F24">
            <w:pPr>
              <w:jc w:val="center"/>
              <w:rPr>
                <w:szCs w:val="21"/>
              </w:rPr>
            </w:pPr>
            <w:r w:rsidRPr="00BB4870">
              <w:rPr>
                <w:szCs w:val="21"/>
              </w:rPr>
              <w:t>少量</w:t>
            </w:r>
          </w:p>
        </w:tc>
        <w:tc>
          <w:tcPr>
            <w:tcW w:w="2349" w:type="dxa"/>
            <w:vMerge/>
            <w:vAlign w:val="center"/>
          </w:tcPr>
          <w:p w:rsidR="00462D90" w:rsidRPr="00BB4870" w:rsidRDefault="00462D90" w:rsidP="007C1F24">
            <w:pPr>
              <w:jc w:val="center"/>
              <w:rPr>
                <w:szCs w:val="21"/>
              </w:rPr>
            </w:pPr>
          </w:p>
        </w:tc>
      </w:tr>
      <w:tr w:rsidR="00462D90" w:rsidRPr="00BB4870" w:rsidTr="007C1F24">
        <w:trPr>
          <w:trHeight w:val="90"/>
          <w:jc w:val="center"/>
        </w:trPr>
        <w:tc>
          <w:tcPr>
            <w:tcW w:w="943" w:type="dxa"/>
            <w:vMerge/>
            <w:vAlign w:val="center"/>
          </w:tcPr>
          <w:p w:rsidR="00462D90" w:rsidRPr="00BB4870" w:rsidRDefault="00462D90" w:rsidP="007C1F24">
            <w:pPr>
              <w:jc w:val="center"/>
              <w:rPr>
                <w:szCs w:val="21"/>
              </w:rPr>
            </w:pPr>
          </w:p>
        </w:tc>
        <w:tc>
          <w:tcPr>
            <w:tcW w:w="604" w:type="dxa"/>
            <w:vMerge/>
            <w:tcBorders>
              <w:right w:val="single" w:sz="4" w:space="0" w:color="auto"/>
            </w:tcBorders>
            <w:vAlign w:val="center"/>
          </w:tcPr>
          <w:p w:rsidR="00462D90" w:rsidRPr="00BB4870" w:rsidRDefault="00462D90" w:rsidP="007C1F24">
            <w:pPr>
              <w:jc w:val="center"/>
              <w:rPr>
                <w:szCs w:val="21"/>
              </w:rPr>
            </w:pPr>
          </w:p>
        </w:tc>
        <w:tc>
          <w:tcPr>
            <w:tcW w:w="1410" w:type="dxa"/>
            <w:vMerge/>
            <w:tcBorders>
              <w:left w:val="single" w:sz="4" w:space="0" w:color="auto"/>
            </w:tcBorders>
            <w:vAlign w:val="center"/>
          </w:tcPr>
          <w:p w:rsidR="00462D90" w:rsidRPr="00BB4870" w:rsidRDefault="00462D90" w:rsidP="007C1F24">
            <w:pPr>
              <w:jc w:val="center"/>
              <w:rPr>
                <w:szCs w:val="21"/>
              </w:rPr>
            </w:pPr>
          </w:p>
        </w:tc>
        <w:tc>
          <w:tcPr>
            <w:tcW w:w="1395" w:type="dxa"/>
            <w:vAlign w:val="center"/>
          </w:tcPr>
          <w:p w:rsidR="00462D90" w:rsidRPr="00BB4870" w:rsidRDefault="00462D90" w:rsidP="007C1F24">
            <w:pPr>
              <w:jc w:val="center"/>
              <w:rPr>
                <w:szCs w:val="21"/>
              </w:rPr>
            </w:pPr>
            <w:r w:rsidRPr="00BB4870">
              <w:rPr>
                <w:szCs w:val="21"/>
              </w:rPr>
              <w:t>氨氮</w:t>
            </w:r>
          </w:p>
        </w:tc>
        <w:tc>
          <w:tcPr>
            <w:tcW w:w="2370" w:type="dxa"/>
            <w:vAlign w:val="center"/>
          </w:tcPr>
          <w:p w:rsidR="00462D90" w:rsidRPr="00BB4870" w:rsidRDefault="00462D90" w:rsidP="007C1F24">
            <w:pPr>
              <w:jc w:val="center"/>
              <w:rPr>
                <w:szCs w:val="21"/>
              </w:rPr>
            </w:pPr>
            <w:r w:rsidRPr="00BB4870">
              <w:rPr>
                <w:szCs w:val="21"/>
              </w:rPr>
              <w:t>少量</w:t>
            </w:r>
          </w:p>
        </w:tc>
        <w:tc>
          <w:tcPr>
            <w:tcW w:w="2349" w:type="dxa"/>
            <w:vMerge/>
            <w:vAlign w:val="center"/>
          </w:tcPr>
          <w:p w:rsidR="00462D90" w:rsidRPr="00BB4870" w:rsidRDefault="00462D90" w:rsidP="007C1F24">
            <w:pPr>
              <w:jc w:val="center"/>
              <w:rPr>
                <w:szCs w:val="21"/>
              </w:rPr>
            </w:pPr>
          </w:p>
        </w:tc>
      </w:tr>
      <w:tr w:rsidR="00462D90" w:rsidRPr="00BB4870" w:rsidTr="007C1F24">
        <w:trPr>
          <w:trHeight w:val="90"/>
          <w:jc w:val="center"/>
        </w:trPr>
        <w:tc>
          <w:tcPr>
            <w:tcW w:w="943" w:type="dxa"/>
            <w:vMerge/>
            <w:vAlign w:val="center"/>
          </w:tcPr>
          <w:p w:rsidR="00462D90" w:rsidRPr="00BB4870" w:rsidRDefault="00462D90" w:rsidP="007C1F24">
            <w:pPr>
              <w:jc w:val="center"/>
              <w:rPr>
                <w:szCs w:val="21"/>
              </w:rPr>
            </w:pPr>
          </w:p>
        </w:tc>
        <w:tc>
          <w:tcPr>
            <w:tcW w:w="604" w:type="dxa"/>
            <w:vMerge/>
            <w:tcBorders>
              <w:right w:val="single" w:sz="4" w:space="0" w:color="auto"/>
            </w:tcBorders>
            <w:vAlign w:val="center"/>
          </w:tcPr>
          <w:p w:rsidR="00462D90" w:rsidRPr="00BB4870" w:rsidRDefault="00462D90" w:rsidP="007C1F24">
            <w:pPr>
              <w:jc w:val="center"/>
              <w:rPr>
                <w:szCs w:val="21"/>
              </w:rPr>
            </w:pPr>
          </w:p>
        </w:tc>
        <w:tc>
          <w:tcPr>
            <w:tcW w:w="1410" w:type="dxa"/>
            <w:vMerge w:val="restart"/>
            <w:tcBorders>
              <w:top w:val="single" w:sz="4" w:space="0" w:color="auto"/>
              <w:left w:val="single" w:sz="4" w:space="0" w:color="auto"/>
            </w:tcBorders>
            <w:vAlign w:val="center"/>
          </w:tcPr>
          <w:p w:rsidR="00462D90" w:rsidRPr="00BB4870" w:rsidRDefault="00462D90" w:rsidP="007C1F24">
            <w:pPr>
              <w:jc w:val="center"/>
              <w:rPr>
                <w:szCs w:val="21"/>
              </w:rPr>
            </w:pPr>
            <w:r w:rsidRPr="00BB4870">
              <w:rPr>
                <w:szCs w:val="21"/>
              </w:rPr>
              <w:t>施工废水</w:t>
            </w:r>
          </w:p>
        </w:tc>
        <w:tc>
          <w:tcPr>
            <w:tcW w:w="1395" w:type="dxa"/>
            <w:vAlign w:val="center"/>
          </w:tcPr>
          <w:p w:rsidR="00462D90" w:rsidRPr="00BB4870" w:rsidRDefault="00462D90" w:rsidP="007C1F24">
            <w:pPr>
              <w:jc w:val="center"/>
              <w:rPr>
                <w:szCs w:val="21"/>
              </w:rPr>
            </w:pPr>
            <w:r w:rsidRPr="00BB4870">
              <w:rPr>
                <w:szCs w:val="21"/>
              </w:rPr>
              <w:t>SS</w:t>
            </w:r>
          </w:p>
        </w:tc>
        <w:tc>
          <w:tcPr>
            <w:tcW w:w="2370" w:type="dxa"/>
            <w:vAlign w:val="center"/>
          </w:tcPr>
          <w:p w:rsidR="00462D90" w:rsidRPr="00BB4870" w:rsidRDefault="001E2C9C" w:rsidP="007C1F24">
            <w:pPr>
              <w:jc w:val="center"/>
              <w:rPr>
                <w:szCs w:val="21"/>
              </w:rPr>
            </w:pPr>
            <w:r w:rsidRPr="00BB4870">
              <w:rPr>
                <w:szCs w:val="21"/>
              </w:rPr>
              <w:t>少量</w:t>
            </w:r>
          </w:p>
        </w:tc>
        <w:tc>
          <w:tcPr>
            <w:tcW w:w="2349" w:type="dxa"/>
            <w:vMerge w:val="restart"/>
            <w:vAlign w:val="center"/>
          </w:tcPr>
          <w:p w:rsidR="00462D90" w:rsidRPr="00BB4870" w:rsidRDefault="00462D90" w:rsidP="007C1F24">
            <w:pPr>
              <w:jc w:val="center"/>
              <w:rPr>
                <w:szCs w:val="21"/>
              </w:rPr>
            </w:pPr>
            <w:r w:rsidRPr="00BB4870">
              <w:rPr>
                <w:szCs w:val="21"/>
              </w:rPr>
              <w:t>经隔油池、沉淀池处理后回用于施工场地洒水</w:t>
            </w:r>
          </w:p>
        </w:tc>
      </w:tr>
      <w:tr w:rsidR="00462D90" w:rsidRPr="00BB4870" w:rsidTr="007C1F24">
        <w:trPr>
          <w:trHeight w:val="90"/>
          <w:jc w:val="center"/>
        </w:trPr>
        <w:tc>
          <w:tcPr>
            <w:tcW w:w="943" w:type="dxa"/>
            <w:vMerge/>
            <w:vAlign w:val="center"/>
          </w:tcPr>
          <w:p w:rsidR="00462D90" w:rsidRPr="00BB4870" w:rsidRDefault="00462D90" w:rsidP="007C1F24">
            <w:pPr>
              <w:jc w:val="center"/>
              <w:rPr>
                <w:szCs w:val="21"/>
              </w:rPr>
            </w:pPr>
          </w:p>
        </w:tc>
        <w:tc>
          <w:tcPr>
            <w:tcW w:w="604" w:type="dxa"/>
            <w:vMerge/>
            <w:tcBorders>
              <w:right w:val="single" w:sz="4" w:space="0" w:color="auto"/>
            </w:tcBorders>
            <w:vAlign w:val="center"/>
          </w:tcPr>
          <w:p w:rsidR="00462D90" w:rsidRPr="00BB4870" w:rsidRDefault="00462D90" w:rsidP="007C1F24">
            <w:pPr>
              <w:jc w:val="center"/>
              <w:rPr>
                <w:szCs w:val="21"/>
              </w:rPr>
            </w:pPr>
          </w:p>
        </w:tc>
        <w:tc>
          <w:tcPr>
            <w:tcW w:w="1410" w:type="dxa"/>
            <w:vMerge/>
            <w:tcBorders>
              <w:left w:val="single" w:sz="4" w:space="0" w:color="auto"/>
            </w:tcBorders>
            <w:vAlign w:val="center"/>
          </w:tcPr>
          <w:p w:rsidR="00462D90" w:rsidRPr="00BB4870" w:rsidRDefault="00462D90" w:rsidP="007C1F24">
            <w:pPr>
              <w:jc w:val="center"/>
              <w:rPr>
                <w:szCs w:val="21"/>
              </w:rPr>
            </w:pPr>
          </w:p>
        </w:tc>
        <w:tc>
          <w:tcPr>
            <w:tcW w:w="1395" w:type="dxa"/>
            <w:vAlign w:val="center"/>
          </w:tcPr>
          <w:p w:rsidR="00462D90" w:rsidRPr="00BB4870" w:rsidRDefault="00462D90" w:rsidP="007C1F24">
            <w:pPr>
              <w:jc w:val="center"/>
              <w:rPr>
                <w:szCs w:val="21"/>
              </w:rPr>
            </w:pPr>
            <w:r w:rsidRPr="00BB4870">
              <w:rPr>
                <w:szCs w:val="21"/>
              </w:rPr>
              <w:t>石油类</w:t>
            </w:r>
          </w:p>
        </w:tc>
        <w:tc>
          <w:tcPr>
            <w:tcW w:w="2370" w:type="dxa"/>
            <w:vAlign w:val="center"/>
          </w:tcPr>
          <w:p w:rsidR="00462D90" w:rsidRPr="00BB4870" w:rsidRDefault="00462D90" w:rsidP="007C1F24">
            <w:pPr>
              <w:jc w:val="center"/>
              <w:rPr>
                <w:szCs w:val="21"/>
              </w:rPr>
            </w:pPr>
            <w:r w:rsidRPr="00BB4870">
              <w:rPr>
                <w:szCs w:val="21"/>
              </w:rPr>
              <w:t>少量</w:t>
            </w:r>
          </w:p>
        </w:tc>
        <w:tc>
          <w:tcPr>
            <w:tcW w:w="2349" w:type="dxa"/>
            <w:vMerge/>
            <w:vAlign w:val="center"/>
          </w:tcPr>
          <w:p w:rsidR="00462D90" w:rsidRPr="00BB4870" w:rsidRDefault="00462D90" w:rsidP="007C1F24">
            <w:pPr>
              <w:jc w:val="center"/>
              <w:rPr>
                <w:spacing w:val="-11"/>
                <w:szCs w:val="21"/>
              </w:rPr>
            </w:pPr>
          </w:p>
        </w:tc>
      </w:tr>
      <w:tr w:rsidR="00462D90" w:rsidRPr="00BB4870" w:rsidTr="007C1F24">
        <w:trPr>
          <w:trHeight w:val="90"/>
          <w:jc w:val="center"/>
        </w:trPr>
        <w:tc>
          <w:tcPr>
            <w:tcW w:w="943" w:type="dxa"/>
            <w:vMerge/>
            <w:vAlign w:val="center"/>
          </w:tcPr>
          <w:p w:rsidR="00462D90" w:rsidRPr="00BB4870" w:rsidRDefault="00462D90" w:rsidP="007C1F24">
            <w:pPr>
              <w:jc w:val="center"/>
              <w:rPr>
                <w:szCs w:val="21"/>
              </w:rPr>
            </w:pPr>
          </w:p>
        </w:tc>
        <w:tc>
          <w:tcPr>
            <w:tcW w:w="604" w:type="dxa"/>
            <w:vMerge w:val="restart"/>
            <w:tcBorders>
              <w:top w:val="single" w:sz="4" w:space="0" w:color="auto"/>
              <w:right w:val="single" w:sz="4" w:space="0" w:color="auto"/>
            </w:tcBorders>
            <w:vAlign w:val="center"/>
          </w:tcPr>
          <w:p w:rsidR="00462D90" w:rsidRPr="00BB4870" w:rsidRDefault="00462D90" w:rsidP="007C1F24">
            <w:pPr>
              <w:jc w:val="center"/>
              <w:rPr>
                <w:szCs w:val="21"/>
              </w:rPr>
            </w:pPr>
            <w:r w:rsidRPr="00BB4870">
              <w:rPr>
                <w:szCs w:val="21"/>
              </w:rPr>
              <w:t>营运期</w:t>
            </w:r>
          </w:p>
        </w:tc>
        <w:tc>
          <w:tcPr>
            <w:tcW w:w="1410" w:type="dxa"/>
            <w:vMerge w:val="restart"/>
            <w:tcBorders>
              <w:top w:val="single" w:sz="4" w:space="0" w:color="auto"/>
              <w:left w:val="single" w:sz="4" w:space="0" w:color="auto"/>
            </w:tcBorders>
            <w:vAlign w:val="center"/>
          </w:tcPr>
          <w:p w:rsidR="00462D90" w:rsidRPr="00BB4870" w:rsidRDefault="00462D90" w:rsidP="007C1F24">
            <w:pPr>
              <w:jc w:val="center"/>
              <w:rPr>
                <w:szCs w:val="21"/>
              </w:rPr>
            </w:pPr>
            <w:r w:rsidRPr="00BB4870">
              <w:rPr>
                <w:szCs w:val="21"/>
              </w:rPr>
              <w:t>生活污水</w:t>
            </w:r>
            <w:r w:rsidRPr="00BB4870">
              <w:rPr>
                <w:color w:val="000000"/>
                <w:szCs w:val="21"/>
                <w:lang w:bidi="ar"/>
              </w:rPr>
              <w:t>946.08m</w:t>
            </w:r>
            <w:r w:rsidRPr="00BB4870">
              <w:rPr>
                <w:color w:val="000000"/>
                <w:szCs w:val="21"/>
                <w:vertAlign w:val="superscript"/>
                <w:lang w:bidi="ar"/>
              </w:rPr>
              <w:t>3</w:t>
            </w:r>
            <w:r w:rsidRPr="00BB4870">
              <w:rPr>
                <w:color w:val="000000"/>
                <w:szCs w:val="21"/>
                <w:lang w:bidi="ar"/>
              </w:rPr>
              <w:t>/a</w:t>
            </w:r>
          </w:p>
        </w:tc>
        <w:tc>
          <w:tcPr>
            <w:tcW w:w="1395" w:type="dxa"/>
            <w:vAlign w:val="center"/>
          </w:tcPr>
          <w:p w:rsidR="00462D90" w:rsidRPr="00BB4870" w:rsidRDefault="00462D90" w:rsidP="007C1F24">
            <w:pPr>
              <w:jc w:val="center"/>
              <w:rPr>
                <w:szCs w:val="21"/>
              </w:rPr>
            </w:pPr>
            <w:r w:rsidRPr="00BB4870">
              <w:rPr>
                <w:szCs w:val="21"/>
              </w:rPr>
              <w:t>COD</w:t>
            </w:r>
            <w:r w:rsidRPr="00BB4870">
              <w:rPr>
                <w:szCs w:val="21"/>
                <w:vertAlign w:val="subscript"/>
              </w:rPr>
              <w:t>Cr</w:t>
            </w:r>
          </w:p>
        </w:tc>
        <w:tc>
          <w:tcPr>
            <w:tcW w:w="2370" w:type="dxa"/>
            <w:vAlign w:val="center"/>
          </w:tcPr>
          <w:p w:rsidR="00462D90" w:rsidRPr="00BB4870" w:rsidRDefault="00462D90" w:rsidP="00462D90">
            <w:pPr>
              <w:jc w:val="center"/>
              <w:rPr>
                <w:szCs w:val="21"/>
              </w:rPr>
            </w:pPr>
            <w:r w:rsidRPr="00BB4870">
              <w:rPr>
                <w:szCs w:val="21"/>
              </w:rPr>
              <w:t>0.237t/a</w:t>
            </w:r>
            <w:r w:rsidRPr="00BB4870">
              <w:rPr>
                <w:szCs w:val="21"/>
              </w:rPr>
              <w:t>、</w:t>
            </w:r>
            <w:r w:rsidRPr="00BB4870">
              <w:rPr>
                <w:szCs w:val="21"/>
              </w:rPr>
              <w:t>250mg/L</w:t>
            </w:r>
          </w:p>
        </w:tc>
        <w:tc>
          <w:tcPr>
            <w:tcW w:w="2349" w:type="dxa"/>
            <w:vMerge w:val="restart"/>
            <w:vAlign w:val="center"/>
          </w:tcPr>
          <w:p w:rsidR="00462D90" w:rsidRPr="00BB4870" w:rsidRDefault="00462D90" w:rsidP="007C1F24">
            <w:pPr>
              <w:jc w:val="center"/>
              <w:rPr>
                <w:spacing w:val="-11"/>
                <w:szCs w:val="21"/>
              </w:rPr>
            </w:pPr>
            <w:r w:rsidRPr="00BB4870">
              <w:rPr>
                <w:spacing w:val="-11"/>
                <w:szCs w:val="21"/>
              </w:rPr>
              <w:t>COD</w:t>
            </w:r>
            <w:r w:rsidRPr="00BB4870">
              <w:rPr>
                <w:spacing w:val="-11"/>
                <w:szCs w:val="21"/>
                <w:vertAlign w:val="subscript"/>
              </w:rPr>
              <w:t>Cr</w:t>
            </w:r>
            <w:r w:rsidRPr="00BB4870">
              <w:rPr>
                <w:spacing w:val="-11"/>
                <w:szCs w:val="21"/>
              </w:rPr>
              <w:t>：</w:t>
            </w:r>
            <w:r w:rsidRPr="00BB4870">
              <w:rPr>
                <w:spacing w:val="-11"/>
                <w:szCs w:val="21"/>
              </w:rPr>
              <w:t>93.94mg/L</w:t>
            </w:r>
            <w:r w:rsidRPr="00BB4870">
              <w:rPr>
                <w:spacing w:val="-11"/>
                <w:szCs w:val="21"/>
              </w:rPr>
              <w:t>，</w:t>
            </w:r>
            <w:r w:rsidRPr="00BB4870">
              <w:rPr>
                <w:spacing w:val="-11"/>
                <w:szCs w:val="21"/>
              </w:rPr>
              <w:t>0.14t/a</w:t>
            </w:r>
          </w:p>
          <w:p w:rsidR="00462D90" w:rsidRPr="00BB4870" w:rsidRDefault="00462D90" w:rsidP="007C1F24">
            <w:pPr>
              <w:jc w:val="center"/>
              <w:rPr>
                <w:spacing w:val="-11"/>
                <w:szCs w:val="21"/>
              </w:rPr>
            </w:pPr>
            <w:r w:rsidRPr="00BB4870">
              <w:rPr>
                <w:spacing w:val="-11"/>
                <w:szCs w:val="21"/>
              </w:rPr>
              <w:t>BOD</w:t>
            </w:r>
            <w:r w:rsidRPr="00BB4870">
              <w:rPr>
                <w:spacing w:val="-11"/>
                <w:szCs w:val="21"/>
                <w:vertAlign w:val="subscript"/>
              </w:rPr>
              <w:t>5</w:t>
            </w:r>
            <w:r w:rsidRPr="00BB4870">
              <w:rPr>
                <w:spacing w:val="-11"/>
                <w:szCs w:val="21"/>
              </w:rPr>
              <w:t>：</w:t>
            </w:r>
            <w:r w:rsidRPr="00BB4870">
              <w:rPr>
                <w:spacing w:val="-11"/>
                <w:szCs w:val="21"/>
              </w:rPr>
              <w:t>89.28mg/L</w:t>
            </w:r>
            <w:r w:rsidRPr="00BB4870">
              <w:rPr>
                <w:spacing w:val="-11"/>
                <w:szCs w:val="21"/>
              </w:rPr>
              <w:t>，</w:t>
            </w:r>
            <w:r w:rsidRPr="00BB4870">
              <w:rPr>
                <w:spacing w:val="-11"/>
                <w:szCs w:val="21"/>
              </w:rPr>
              <w:t>0.13t/a</w:t>
            </w:r>
          </w:p>
          <w:p w:rsidR="00462D90" w:rsidRPr="00BB4870" w:rsidRDefault="00462D90" w:rsidP="007C1F24">
            <w:pPr>
              <w:jc w:val="center"/>
              <w:rPr>
                <w:spacing w:val="-11"/>
                <w:szCs w:val="21"/>
              </w:rPr>
            </w:pPr>
            <w:r w:rsidRPr="00BB4870">
              <w:rPr>
                <w:spacing w:val="-11"/>
                <w:szCs w:val="21"/>
              </w:rPr>
              <w:t>SS</w:t>
            </w:r>
            <w:r w:rsidRPr="00BB4870">
              <w:rPr>
                <w:spacing w:val="-11"/>
                <w:szCs w:val="21"/>
              </w:rPr>
              <w:t>：</w:t>
            </w:r>
            <w:r w:rsidRPr="00BB4870">
              <w:rPr>
                <w:spacing w:val="-11"/>
                <w:szCs w:val="21"/>
              </w:rPr>
              <w:t>117.36mg/L</w:t>
            </w:r>
            <w:r w:rsidRPr="00BB4870">
              <w:rPr>
                <w:spacing w:val="-11"/>
                <w:szCs w:val="21"/>
              </w:rPr>
              <w:t>，</w:t>
            </w:r>
            <w:r w:rsidRPr="00BB4870">
              <w:rPr>
                <w:spacing w:val="-11"/>
                <w:szCs w:val="21"/>
              </w:rPr>
              <w:t>0.</w:t>
            </w:r>
            <w:r w:rsidR="00BB4870" w:rsidRPr="00BB4870">
              <w:rPr>
                <w:spacing w:val="-11"/>
                <w:szCs w:val="21"/>
              </w:rPr>
              <w:t>18</w:t>
            </w:r>
            <w:r w:rsidRPr="00BB4870">
              <w:rPr>
                <w:spacing w:val="-11"/>
                <w:szCs w:val="21"/>
              </w:rPr>
              <w:t>t/a</w:t>
            </w:r>
          </w:p>
          <w:p w:rsidR="00462D90" w:rsidRPr="00BB4870" w:rsidRDefault="00462D90" w:rsidP="007C1F24">
            <w:pPr>
              <w:jc w:val="center"/>
              <w:rPr>
                <w:spacing w:val="-11"/>
                <w:szCs w:val="21"/>
              </w:rPr>
            </w:pPr>
            <w:r w:rsidRPr="00BB4870">
              <w:rPr>
                <w:spacing w:val="-11"/>
                <w:szCs w:val="21"/>
              </w:rPr>
              <w:t>氨氮：</w:t>
            </w:r>
            <w:r w:rsidR="00BB4870" w:rsidRPr="00BB4870">
              <w:rPr>
                <w:spacing w:val="-11"/>
                <w:szCs w:val="21"/>
              </w:rPr>
              <w:t>18.22</w:t>
            </w:r>
            <w:r w:rsidRPr="00BB4870">
              <w:rPr>
                <w:spacing w:val="-11"/>
                <w:szCs w:val="21"/>
              </w:rPr>
              <w:t>mg/L</w:t>
            </w:r>
            <w:r w:rsidRPr="00BB4870">
              <w:rPr>
                <w:spacing w:val="-11"/>
                <w:szCs w:val="21"/>
              </w:rPr>
              <w:t>，</w:t>
            </w:r>
            <w:r w:rsidRPr="00BB4870">
              <w:rPr>
                <w:spacing w:val="-11"/>
                <w:szCs w:val="21"/>
              </w:rPr>
              <w:t>0.0</w:t>
            </w:r>
            <w:r w:rsidR="00BB4870" w:rsidRPr="00BB4870">
              <w:rPr>
                <w:spacing w:val="-11"/>
                <w:szCs w:val="21"/>
              </w:rPr>
              <w:t>2</w:t>
            </w:r>
            <w:r w:rsidRPr="00BB4870">
              <w:rPr>
                <w:spacing w:val="-11"/>
                <w:szCs w:val="21"/>
              </w:rPr>
              <w:t>t/a</w:t>
            </w:r>
          </w:p>
          <w:p w:rsidR="00462D90" w:rsidRPr="00BB4870" w:rsidRDefault="00462D90" w:rsidP="00BB4870">
            <w:pPr>
              <w:jc w:val="center"/>
              <w:rPr>
                <w:szCs w:val="21"/>
              </w:rPr>
            </w:pPr>
            <w:r w:rsidRPr="00BB4870">
              <w:rPr>
                <w:spacing w:val="-11"/>
                <w:szCs w:val="21"/>
              </w:rPr>
              <w:t>石油类：</w:t>
            </w:r>
            <w:r w:rsidR="00BB4870" w:rsidRPr="00BB4870">
              <w:rPr>
                <w:spacing w:val="-11"/>
                <w:szCs w:val="21"/>
              </w:rPr>
              <w:t>11.2</w:t>
            </w:r>
            <w:r w:rsidRPr="00BB4870">
              <w:rPr>
                <w:spacing w:val="-11"/>
                <w:szCs w:val="21"/>
              </w:rPr>
              <w:t>mg/L</w:t>
            </w:r>
            <w:r w:rsidRPr="00BB4870">
              <w:rPr>
                <w:spacing w:val="-11"/>
                <w:szCs w:val="21"/>
              </w:rPr>
              <w:t>，</w:t>
            </w:r>
            <w:r w:rsidRPr="00BB4870">
              <w:rPr>
                <w:spacing w:val="-11"/>
                <w:szCs w:val="21"/>
              </w:rPr>
              <w:t>0.0</w:t>
            </w:r>
            <w:r w:rsidR="00BB4870" w:rsidRPr="00BB4870">
              <w:rPr>
                <w:spacing w:val="-11"/>
                <w:szCs w:val="21"/>
              </w:rPr>
              <w:t>1</w:t>
            </w:r>
            <w:r w:rsidRPr="00BB4870">
              <w:rPr>
                <w:spacing w:val="-11"/>
                <w:szCs w:val="21"/>
              </w:rPr>
              <w:t>t/a</w:t>
            </w:r>
          </w:p>
        </w:tc>
      </w:tr>
      <w:tr w:rsidR="00462D90" w:rsidRPr="00BB4870" w:rsidTr="007C1F24">
        <w:trPr>
          <w:trHeight w:val="90"/>
          <w:jc w:val="center"/>
        </w:trPr>
        <w:tc>
          <w:tcPr>
            <w:tcW w:w="943" w:type="dxa"/>
            <w:vMerge/>
            <w:vAlign w:val="center"/>
          </w:tcPr>
          <w:p w:rsidR="00462D90" w:rsidRPr="00BB4870" w:rsidRDefault="00462D90" w:rsidP="007C1F24">
            <w:pPr>
              <w:jc w:val="center"/>
              <w:rPr>
                <w:szCs w:val="21"/>
              </w:rPr>
            </w:pPr>
          </w:p>
        </w:tc>
        <w:tc>
          <w:tcPr>
            <w:tcW w:w="604" w:type="dxa"/>
            <w:vMerge/>
            <w:tcBorders>
              <w:right w:val="single" w:sz="4" w:space="0" w:color="auto"/>
            </w:tcBorders>
            <w:vAlign w:val="center"/>
          </w:tcPr>
          <w:p w:rsidR="00462D90" w:rsidRPr="00BB4870" w:rsidRDefault="00462D90" w:rsidP="007C1F24">
            <w:pPr>
              <w:jc w:val="center"/>
              <w:rPr>
                <w:szCs w:val="21"/>
              </w:rPr>
            </w:pPr>
          </w:p>
        </w:tc>
        <w:tc>
          <w:tcPr>
            <w:tcW w:w="1410" w:type="dxa"/>
            <w:vMerge/>
            <w:tcBorders>
              <w:left w:val="single" w:sz="4" w:space="0" w:color="auto"/>
            </w:tcBorders>
            <w:vAlign w:val="center"/>
          </w:tcPr>
          <w:p w:rsidR="00462D90" w:rsidRPr="00BB4870" w:rsidRDefault="00462D90" w:rsidP="007C1F24">
            <w:pPr>
              <w:jc w:val="center"/>
              <w:rPr>
                <w:szCs w:val="21"/>
              </w:rPr>
            </w:pPr>
          </w:p>
        </w:tc>
        <w:tc>
          <w:tcPr>
            <w:tcW w:w="1395" w:type="dxa"/>
            <w:vAlign w:val="center"/>
          </w:tcPr>
          <w:p w:rsidR="00462D90" w:rsidRPr="00BB4870" w:rsidRDefault="00462D90" w:rsidP="007C1F24">
            <w:pPr>
              <w:jc w:val="center"/>
              <w:rPr>
                <w:szCs w:val="21"/>
              </w:rPr>
            </w:pPr>
            <w:r w:rsidRPr="00BB4870">
              <w:rPr>
                <w:szCs w:val="21"/>
              </w:rPr>
              <w:t>BOD</w:t>
            </w:r>
            <w:r w:rsidRPr="00BB4870">
              <w:rPr>
                <w:szCs w:val="21"/>
                <w:vertAlign w:val="subscript"/>
              </w:rPr>
              <w:t>5</w:t>
            </w:r>
          </w:p>
        </w:tc>
        <w:tc>
          <w:tcPr>
            <w:tcW w:w="2370" w:type="dxa"/>
            <w:vAlign w:val="center"/>
          </w:tcPr>
          <w:p w:rsidR="00462D90" w:rsidRPr="00BB4870" w:rsidRDefault="00462D90" w:rsidP="007C1F24">
            <w:pPr>
              <w:jc w:val="center"/>
              <w:rPr>
                <w:szCs w:val="21"/>
              </w:rPr>
            </w:pPr>
            <w:r w:rsidRPr="00BB4870">
              <w:rPr>
                <w:szCs w:val="21"/>
              </w:rPr>
              <w:t>0.142t/a</w:t>
            </w:r>
            <w:r w:rsidRPr="00BB4870">
              <w:rPr>
                <w:szCs w:val="21"/>
              </w:rPr>
              <w:t>、</w:t>
            </w:r>
            <w:r w:rsidRPr="00BB4870">
              <w:rPr>
                <w:szCs w:val="21"/>
              </w:rPr>
              <w:t>120mg/L</w:t>
            </w:r>
          </w:p>
        </w:tc>
        <w:tc>
          <w:tcPr>
            <w:tcW w:w="2349" w:type="dxa"/>
            <w:vMerge/>
            <w:vAlign w:val="center"/>
          </w:tcPr>
          <w:p w:rsidR="00462D90" w:rsidRPr="00BB4870" w:rsidRDefault="00462D90" w:rsidP="007C1F24">
            <w:pPr>
              <w:jc w:val="center"/>
              <w:rPr>
                <w:szCs w:val="21"/>
              </w:rPr>
            </w:pPr>
          </w:p>
        </w:tc>
      </w:tr>
      <w:tr w:rsidR="00462D90" w:rsidRPr="00BB4870" w:rsidTr="007C1F24">
        <w:trPr>
          <w:trHeight w:val="90"/>
          <w:jc w:val="center"/>
        </w:trPr>
        <w:tc>
          <w:tcPr>
            <w:tcW w:w="943" w:type="dxa"/>
            <w:vMerge/>
            <w:vAlign w:val="center"/>
          </w:tcPr>
          <w:p w:rsidR="00462D90" w:rsidRPr="00BB4870" w:rsidRDefault="00462D90" w:rsidP="007C1F24">
            <w:pPr>
              <w:jc w:val="center"/>
              <w:rPr>
                <w:szCs w:val="21"/>
              </w:rPr>
            </w:pPr>
          </w:p>
        </w:tc>
        <w:tc>
          <w:tcPr>
            <w:tcW w:w="604" w:type="dxa"/>
            <w:vMerge/>
            <w:tcBorders>
              <w:right w:val="single" w:sz="4" w:space="0" w:color="auto"/>
            </w:tcBorders>
            <w:vAlign w:val="center"/>
          </w:tcPr>
          <w:p w:rsidR="00462D90" w:rsidRPr="00BB4870" w:rsidRDefault="00462D90" w:rsidP="007C1F24">
            <w:pPr>
              <w:jc w:val="center"/>
              <w:rPr>
                <w:szCs w:val="21"/>
              </w:rPr>
            </w:pPr>
          </w:p>
        </w:tc>
        <w:tc>
          <w:tcPr>
            <w:tcW w:w="1410" w:type="dxa"/>
            <w:vMerge/>
            <w:tcBorders>
              <w:left w:val="single" w:sz="4" w:space="0" w:color="auto"/>
            </w:tcBorders>
            <w:vAlign w:val="center"/>
          </w:tcPr>
          <w:p w:rsidR="00462D90" w:rsidRPr="00BB4870" w:rsidRDefault="00462D90" w:rsidP="007C1F24">
            <w:pPr>
              <w:jc w:val="center"/>
              <w:rPr>
                <w:szCs w:val="21"/>
              </w:rPr>
            </w:pPr>
          </w:p>
        </w:tc>
        <w:tc>
          <w:tcPr>
            <w:tcW w:w="1395" w:type="dxa"/>
            <w:vAlign w:val="center"/>
          </w:tcPr>
          <w:p w:rsidR="00462D90" w:rsidRPr="00BB4870" w:rsidRDefault="00462D90" w:rsidP="007C1F24">
            <w:pPr>
              <w:jc w:val="center"/>
              <w:rPr>
                <w:szCs w:val="21"/>
              </w:rPr>
            </w:pPr>
            <w:r w:rsidRPr="00BB4870">
              <w:rPr>
                <w:szCs w:val="21"/>
              </w:rPr>
              <w:t>SS</w:t>
            </w:r>
          </w:p>
        </w:tc>
        <w:tc>
          <w:tcPr>
            <w:tcW w:w="2370" w:type="dxa"/>
            <w:vAlign w:val="center"/>
          </w:tcPr>
          <w:p w:rsidR="00462D90" w:rsidRPr="00BB4870" w:rsidRDefault="00462D90" w:rsidP="007C1F24">
            <w:pPr>
              <w:jc w:val="center"/>
              <w:rPr>
                <w:szCs w:val="21"/>
              </w:rPr>
            </w:pPr>
            <w:r w:rsidRPr="00BB4870">
              <w:rPr>
                <w:szCs w:val="21"/>
              </w:rPr>
              <w:t>0.189t/a</w:t>
            </w:r>
            <w:r w:rsidRPr="00BB4870">
              <w:rPr>
                <w:szCs w:val="21"/>
              </w:rPr>
              <w:t>、</w:t>
            </w:r>
            <w:r w:rsidRPr="00BB4870">
              <w:rPr>
                <w:szCs w:val="21"/>
              </w:rPr>
              <w:t>200mg/L</w:t>
            </w:r>
          </w:p>
        </w:tc>
        <w:tc>
          <w:tcPr>
            <w:tcW w:w="2349" w:type="dxa"/>
            <w:vMerge/>
            <w:vAlign w:val="center"/>
          </w:tcPr>
          <w:p w:rsidR="00462D90" w:rsidRPr="00BB4870" w:rsidRDefault="00462D90" w:rsidP="007C1F24">
            <w:pPr>
              <w:jc w:val="center"/>
              <w:rPr>
                <w:szCs w:val="21"/>
              </w:rPr>
            </w:pPr>
          </w:p>
        </w:tc>
      </w:tr>
      <w:tr w:rsidR="00462D90" w:rsidRPr="00BB4870" w:rsidTr="007C1F24">
        <w:trPr>
          <w:trHeight w:val="90"/>
          <w:jc w:val="center"/>
        </w:trPr>
        <w:tc>
          <w:tcPr>
            <w:tcW w:w="943" w:type="dxa"/>
            <w:vMerge/>
            <w:vAlign w:val="center"/>
          </w:tcPr>
          <w:p w:rsidR="00462D90" w:rsidRPr="00BB4870" w:rsidRDefault="00462D90" w:rsidP="007C1F24">
            <w:pPr>
              <w:jc w:val="center"/>
              <w:rPr>
                <w:szCs w:val="21"/>
              </w:rPr>
            </w:pPr>
          </w:p>
        </w:tc>
        <w:tc>
          <w:tcPr>
            <w:tcW w:w="604" w:type="dxa"/>
            <w:vMerge/>
            <w:tcBorders>
              <w:right w:val="single" w:sz="4" w:space="0" w:color="auto"/>
            </w:tcBorders>
            <w:vAlign w:val="center"/>
          </w:tcPr>
          <w:p w:rsidR="00462D90" w:rsidRPr="00BB4870" w:rsidRDefault="00462D90" w:rsidP="007C1F24">
            <w:pPr>
              <w:jc w:val="center"/>
              <w:rPr>
                <w:szCs w:val="21"/>
              </w:rPr>
            </w:pPr>
          </w:p>
        </w:tc>
        <w:tc>
          <w:tcPr>
            <w:tcW w:w="1410" w:type="dxa"/>
            <w:vMerge/>
            <w:tcBorders>
              <w:left w:val="single" w:sz="4" w:space="0" w:color="auto"/>
              <w:bottom w:val="single" w:sz="4" w:space="0" w:color="auto"/>
            </w:tcBorders>
            <w:vAlign w:val="center"/>
          </w:tcPr>
          <w:p w:rsidR="00462D90" w:rsidRPr="00BB4870" w:rsidRDefault="00462D90" w:rsidP="007C1F24">
            <w:pPr>
              <w:jc w:val="center"/>
              <w:rPr>
                <w:szCs w:val="21"/>
              </w:rPr>
            </w:pPr>
          </w:p>
        </w:tc>
        <w:tc>
          <w:tcPr>
            <w:tcW w:w="1395" w:type="dxa"/>
            <w:vAlign w:val="center"/>
          </w:tcPr>
          <w:p w:rsidR="00462D90" w:rsidRPr="00BB4870" w:rsidRDefault="00462D90" w:rsidP="007C1F24">
            <w:pPr>
              <w:jc w:val="center"/>
              <w:rPr>
                <w:szCs w:val="21"/>
              </w:rPr>
            </w:pPr>
            <w:r w:rsidRPr="00BB4870">
              <w:rPr>
                <w:szCs w:val="21"/>
              </w:rPr>
              <w:t>氨氮</w:t>
            </w:r>
          </w:p>
        </w:tc>
        <w:tc>
          <w:tcPr>
            <w:tcW w:w="2370" w:type="dxa"/>
            <w:vAlign w:val="center"/>
          </w:tcPr>
          <w:p w:rsidR="00462D90" w:rsidRPr="00BB4870" w:rsidRDefault="00462D90" w:rsidP="007C1F24">
            <w:pPr>
              <w:jc w:val="center"/>
              <w:rPr>
                <w:szCs w:val="21"/>
              </w:rPr>
            </w:pPr>
            <w:r w:rsidRPr="00BB4870">
              <w:rPr>
                <w:szCs w:val="21"/>
              </w:rPr>
              <w:t>0.028t/a</w:t>
            </w:r>
            <w:r w:rsidRPr="00BB4870">
              <w:rPr>
                <w:szCs w:val="21"/>
              </w:rPr>
              <w:t>、</w:t>
            </w:r>
            <w:r w:rsidRPr="00BB4870">
              <w:rPr>
                <w:szCs w:val="21"/>
              </w:rPr>
              <w:t>30 mg/L</w:t>
            </w:r>
          </w:p>
        </w:tc>
        <w:tc>
          <w:tcPr>
            <w:tcW w:w="2349" w:type="dxa"/>
            <w:vMerge/>
            <w:vAlign w:val="center"/>
          </w:tcPr>
          <w:p w:rsidR="00462D90" w:rsidRPr="00BB4870" w:rsidRDefault="00462D90" w:rsidP="007C1F24">
            <w:pPr>
              <w:jc w:val="center"/>
              <w:rPr>
                <w:szCs w:val="21"/>
              </w:rPr>
            </w:pPr>
          </w:p>
        </w:tc>
      </w:tr>
      <w:tr w:rsidR="00462D90" w:rsidRPr="00BB4870" w:rsidTr="007C1F24">
        <w:trPr>
          <w:trHeight w:val="90"/>
          <w:jc w:val="center"/>
        </w:trPr>
        <w:tc>
          <w:tcPr>
            <w:tcW w:w="943" w:type="dxa"/>
            <w:vMerge/>
            <w:vAlign w:val="center"/>
          </w:tcPr>
          <w:p w:rsidR="00462D90" w:rsidRPr="00BB4870" w:rsidRDefault="00462D90" w:rsidP="007C1F24">
            <w:pPr>
              <w:jc w:val="center"/>
              <w:rPr>
                <w:szCs w:val="21"/>
              </w:rPr>
            </w:pPr>
          </w:p>
        </w:tc>
        <w:tc>
          <w:tcPr>
            <w:tcW w:w="604" w:type="dxa"/>
            <w:vMerge/>
            <w:tcBorders>
              <w:right w:val="single" w:sz="4" w:space="0" w:color="auto"/>
            </w:tcBorders>
            <w:vAlign w:val="center"/>
          </w:tcPr>
          <w:p w:rsidR="00462D90" w:rsidRPr="00BB4870" w:rsidRDefault="00462D90" w:rsidP="007C1F24">
            <w:pPr>
              <w:jc w:val="center"/>
              <w:rPr>
                <w:szCs w:val="21"/>
              </w:rPr>
            </w:pPr>
          </w:p>
        </w:tc>
        <w:tc>
          <w:tcPr>
            <w:tcW w:w="1410" w:type="dxa"/>
            <w:vMerge w:val="restart"/>
            <w:tcBorders>
              <w:top w:val="single" w:sz="4" w:space="0" w:color="auto"/>
              <w:left w:val="single" w:sz="4" w:space="0" w:color="auto"/>
            </w:tcBorders>
            <w:vAlign w:val="center"/>
          </w:tcPr>
          <w:p w:rsidR="00462D90" w:rsidRPr="00BB4870" w:rsidRDefault="00462D90" w:rsidP="007C1F24">
            <w:pPr>
              <w:jc w:val="center"/>
              <w:rPr>
                <w:szCs w:val="21"/>
              </w:rPr>
            </w:pPr>
            <w:r w:rsidRPr="00BB4870">
              <w:rPr>
                <w:szCs w:val="21"/>
              </w:rPr>
              <w:t>地面冲洗水</w:t>
            </w:r>
            <w:r w:rsidRPr="00BB4870">
              <w:rPr>
                <w:color w:val="000000"/>
                <w:kern w:val="0"/>
                <w:szCs w:val="21"/>
                <w:lang w:bidi="ar"/>
              </w:rPr>
              <w:t>84.5m</w:t>
            </w:r>
            <w:r w:rsidRPr="00BB4870">
              <w:rPr>
                <w:color w:val="000000"/>
                <w:kern w:val="0"/>
                <w:szCs w:val="21"/>
                <w:vertAlign w:val="superscript"/>
                <w:lang w:bidi="ar"/>
              </w:rPr>
              <w:t>3</w:t>
            </w:r>
            <w:r w:rsidRPr="00BB4870">
              <w:rPr>
                <w:color w:val="000000"/>
                <w:kern w:val="0"/>
                <w:szCs w:val="21"/>
                <w:lang w:bidi="ar"/>
              </w:rPr>
              <w:t>/a</w:t>
            </w:r>
          </w:p>
        </w:tc>
        <w:tc>
          <w:tcPr>
            <w:tcW w:w="1395" w:type="dxa"/>
            <w:vAlign w:val="center"/>
          </w:tcPr>
          <w:p w:rsidR="00462D90" w:rsidRPr="00BB4870" w:rsidRDefault="00462D90" w:rsidP="007C1F24">
            <w:pPr>
              <w:jc w:val="center"/>
              <w:rPr>
                <w:szCs w:val="21"/>
              </w:rPr>
            </w:pPr>
            <w:r w:rsidRPr="00BB4870">
              <w:rPr>
                <w:szCs w:val="21"/>
              </w:rPr>
              <w:t>SS</w:t>
            </w:r>
          </w:p>
        </w:tc>
        <w:tc>
          <w:tcPr>
            <w:tcW w:w="2370" w:type="dxa"/>
            <w:vAlign w:val="center"/>
          </w:tcPr>
          <w:p w:rsidR="00462D90" w:rsidRPr="00BB4870" w:rsidRDefault="00462D90" w:rsidP="007C1F24">
            <w:pPr>
              <w:jc w:val="center"/>
              <w:rPr>
                <w:szCs w:val="21"/>
              </w:rPr>
            </w:pPr>
            <w:r w:rsidRPr="00BB4870">
              <w:rPr>
                <w:szCs w:val="21"/>
              </w:rPr>
              <w:t>0.01t/a</w:t>
            </w:r>
            <w:r w:rsidRPr="00BB4870">
              <w:rPr>
                <w:szCs w:val="21"/>
              </w:rPr>
              <w:t>、</w:t>
            </w:r>
            <w:r w:rsidRPr="00BB4870">
              <w:rPr>
                <w:szCs w:val="21"/>
              </w:rPr>
              <w:t>90mg/L</w:t>
            </w:r>
          </w:p>
        </w:tc>
        <w:tc>
          <w:tcPr>
            <w:tcW w:w="2349" w:type="dxa"/>
            <w:vMerge/>
            <w:vAlign w:val="center"/>
          </w:tcPr>
          <w:p w:rsidR="00462D90" w:rsidRPr="00BB4870" w:rsidRDefault="00462D90" w:rsidP="007C1F24">
            <w:pPr>
              <w:jc w:val="center"/>
              <w:rPr>
                <w:szCs w:val="21"/>
              </w:rPr>
            </w:pPr>
          </w:p>
        </w:tc>
      </w:tr>
      <w:tr w:rsidR="00462D90" w:rsidRPr="00BB4870" w:rsidTr="00462D90">
        <w:trPr>
          <w:trHeight w:val="90"/>
          <w:jc w:val="center"/>
        </w:trPr>
        <w:tc>
          <w:tcPr>
            <w:tcW w:w="943" w:type="dxa"/>
            <w:vMerge/>
            <w:vAlign w:val="center"/>
          </w:tcPr>
          <w:p w:rsidR="00462D90" w:rsidRPr="00BB4870" w:rsidRDefault="00462D90" w:rsidP="007C1F24">
            <w:pPr>
              <w:jc w:val="center"/>
              <w:rPr>
                <w:szCs w:val="21"/>
              </w:rPr>
            </w:pPr>
          </w:p>
        </w:tc>
        <w:tc>
          <w:tcPr>
            <w:tcW w:w="604" w:type="dxa"/>
            <w:vMerge/>
            <w:tcBorders>
              <w:right w:val="single" w:sz="4" w:space="0" w:color="auto"/>
            </w:tcBorders>
            <w:vAlign w:val="center"/>
          </w:tcPr>
          <w:p w:rsidR="00462D90" w:rsidRPr="00BB4870" w:rsidRDefault="00462D90" w:rsidP="007C1F24">
            <w:pPr>
              <w:jc w:val="center"/>
              <w:rPr>
                <w:szCs w:val="21"/>
              </w:rPr>
            </w:pPr>
          </w:p>
        </w:tc>
        <w:tc>
          <w:tcPr>
            <w:tcW w:w="1410" w:type="dxa"/>
            <w:vMerge/>
            <w:tcBorders>
              <w:left w:val="single" w:sz="4" w:space="0" w:color="auto"/>
            </w:tcBorders>
            <w:vAlign w:val="center"/>
          </w:tcPr>
          <w:p w:rsidR="00462D90" w:rsidRPr="00BB4870" w:rsidRDefault="00462D90" w:rsidP="007C1F24">
            <w:pPr>
              <w:jc w:val="center"/>
              <w:rPr>
                <w:szCs w:val="21"/>
              </w:rPr>
            </w:pPr>
          </w:p>
        </w:tc>
        <w:tc>
          <w:tcPr>
            <w:tcW w:w="1395" w:type="dxa"/>
            <w:vAlign w:val="center"/>
          </w:tcPr>
          <w:p w:rsidR="00462D90" w:rsidRPr="00BB4870" w:rsidRDefault="00462D90" w:rsidP="007C1F24">
            <w:pPr>
              <w:jc w:val="center"/>
              <w:rPr>
                <w:szCs w:val="21"/>
              </w:rPr>
            </w:pPr>
            <w:r w:rsidRPr="00BB4870">
              <w:rPr>
                <w:szCs w:val="21"/>
              </w:rPr>
              <w:t>石油类</w:t>
            </w:r>
          </w:p>
        </w:tc>
        <w:tc>
          <w:tcPr>
            <w:tcW w:w="2370" w:type="dxa"/>
            <w:vAlign w:val="center"/>
          </w:tcPr>
          <w:p w:rsidR="00462D90" w:rsidRPr="00BB4870" w:rsidRDefault="00462D90" w:rsidP="007C1F24">
            <w:pPr>
              <w:jc w:val="center"/>
              <w:rPr>
                <w:szCs w:val="21"/>
              </w:rPr>
            </w:pPr>
            <w:r w:rsidRPr="00BB4870">
              <w:rPr>
                <w:szCs w:val="21"/>
              </w:rPr>
              <w:t>0.0025t/a</w:t>
            </w:r>
            <w:r w:rsidRPr="00BB4870">
              <w:rPr>
                <w:szCs w:val="21"/>
              </w:rPr>
              <w:t>、</w:t>
            </w:r>
            <w:r w:rsidRPr="00BB4870">
              <w:rPr>
                <w:szCs w:val="21"/>
              </w:rPr>
              <w:t>3mg/L</w:t>
            </w:r>
          </w:p>
        </w:tc>
        <w:tc>
          <w:tcPr>
            <w:tcW w:w="2349" w:type="dxa"/>
            <w:vMerge/>
            <w:vAlign w:val="center"/>
          </w:tcPr>
          <w:p w:rsidR="00462D90" w:rsidRPr="00BB4870" w:rsidRDefault="00462D90" w:rsidP="007C1F24">
            <w:pPr>
              <w:jc w:val="center"/>
              <w:rPr>
                <w:szCs w:val="21"/>
              </w:rPr>
            </w:pPr>
          </w:p>
        </w:tc>
      </w:tr>
      <w:tr w:rsidR="00462D90" w:rsidRPr="00BB4870" w:rsidTr="00462D90">
        <w:trPr>
          <w:trHeight w:val="90"/>
          <w:jc w:val="center"/>
        </w:trPr>
        <w:tc>
          <w:tcPr>
            <w:tcW w:w="943" w:type="dxa"/>
            <w:vMerge/>
            <w:vAlign w:val="center"/>
          </w:tcPr>
          <w:p w:rsidR="00462D90" w:rsidRPr="00BB4870" w:rsidRDefault="00462D90" w:rsidP="007C1F24">
            <w:pPr>
              <w:jc w:val="center"/>
              <w:rPr>
                <w:szCs w:val="21"/>
              </w:rPr>
            </w:pPr>
          </w:p>
        </w:tc>
        <w:tc>
          <w:tcPr>
            <w:tcW w:w="604" w:type="dxa"/>
            <w:vMerge/>
            <w:tcBorders>
              <w:right w:val="single" w:sz="4" w:space="0" w:color="auto"/>
            </w:tcBorders>
            <w:vAlign w:val="center"/>
          </w:tcPr>
          <w:p w:rsidR="00462D90" w:rsidRPr="00BB4870" w:rsidRDefault="00462D90" w:rsidP="007C1F24">
            <w:pPr>
              <w:jc w:val="center"/>
              <w:rPr>
                <w:szCs w:val="21"/>
              </w:rPr>
            </w:pPr>
          </w:p>
        </w:tc>
        <w:tc>
          <w:tcPr>
            <w:tcW w:w="1410" w:type="dxa"/>
            <w:vMerge w:val="restart"/>
            <w:tcBorders>
              <w:left w:val="single" w:sz="4" w:space="0" w:color="auto"/>
            </w:tcBorders>
            <w:vAlign w:val="center"/>
          </w:tcPr>
          <w:p w:rsidR="00462D90" w:rsidRPr="00BB4870" w:rsidRDefault="00462D90" w:rsidP="007C1F24">
            <w:pPr>
              <w:jc w:val="center"/>
              <w:rPr>
                <w:szCs w:val="21"/>
              </w:rPr>
            </w:pPr>
            <w:r w:rsidRPr="00BB4870">
              <w:rPr>
                <w:szCs w:val="21"/>
              </w:rPr>
              <w:t>洗车废水</w:t>
            </w:r>
          </w:p>
          <w:p w:rsidR="00462D90" w:rsidRPr="00BB4870" w:rsidRDefault="00462D90" w:rsidP="007C1F24">
            <w:pPr>
              <w:jc w:val="center"/>
              <w:rPr>
                <w:szCs w:val="21"/>
              </w:rPr>
            </w:pPr>
            <w:r w:rsidRPr="00BB4870">
              <w:rPr>
                <w:color w:val="000000"/>
                <w:kern w:val="0"/>
                <w:szCs w:val="21"/>
                <w:lang w:bidi="ar"/>
              </w:rPr>
              <w:t>480m</w:t>
            </w:r>
            <w:r w:rsidRPr="00BB4870">
              <w:rPr>
                <w:color w:val="000000"/>
                <w:kern w:val="0"/>
                <w:szCs w:val="21"/>
                <w:vertAlign w:val="superscript"/>
                <w:lang w:bidi="ar"/>
              </w:rPr>
              <w:t>3</w:t>
            </w:r>
            <w:r w:rsidRPr="00BB4870">
              <w:rPr>
                <w:color w:val="000000"/>
                <w:kern w:val="0"/>
                <w:szCs w:val="21"/>
                <w:lang w:bidi="ar"/>
              </w:rPr>
              <w:t>/a</w:t>
            </w:r>
          </w:p>
        </w:tc>
        <w:tc>
          <w:tcPr>
            <w:tcW w:w="1395" w:type="dxa"/>
            <w:vAlign w:val="center"/>
          </w:tcPr>
          <w:p w:rsidR="00462D90" w:rsidRPr="00BB4870" w:rsidRDefault="00462D90" w:rsidP="00462D90">
            <w:pPr>
              <w:jc w:val="center"/>
              <w:rPr>
                <w:szCs w:val="21"/>
              </w:rPr>
            </w:pPr>
            <w:r w:rsidRPr="00BB4870">
              <w:rPr>
                <w:szCs w:val="21"/>
              </w:rPr>
              <w:t>SS</w:t>
            </w:r>
          </w:p>
        </w:tc>
        <w:tc>
          <w:tcPr>
            <w:tcW w:w="2370" w:type="dxa"/>
            <w:vAlign w:val="center"/>
          </w:tcPr>
          <w:p w:rsidR="00462D90" w:rsidRPr="00BB4870" w:rsidRDefault="00462D90" w:rsidP="00462D90">
            <w:pPr>
              <w:jc w:val="center"/>
              <w:rPr>
                <w:szCs w:val="21"/>
              </w:rPr>
            </w:pPr>
            <w:r w:rsidRPr="00BB4870">
              <w:rPr>
                <w:szCs w:val="21"/>
              </w:rPr>
              <w:t>0.08t/a</w:t>
            </w:r>
            <w:r w:rsidRPr="00BB4870">
              <w:rPr>
                <w:szCs w:val="21"/>
              </w:rPr>
              <w:t>，</w:t>
            </w:r>
            <w:r w:rsidRPr="00BB4870">
              <w:rPr>
                <w:szCs w:val="21"/>
              </w:rPr>
              <w:t>36mg/L</w:t>
            </w:r>
          </w:p>
        </w:tc>
        <w:tc>
          <w:tcPr>
            <w:tcW w:w="2349" w:type="dxa"/>
            <w:vMerge/>
            <w:vAlign w:val="center"/>
          </w:tcPr>
          <w:p w:rsidR="00462D90" w:rsidRPr="00BB4870" w:rsidRDefault="00462D90" w:rsidP="007C1F24">
            <w:pPr>
              <w:jc w:val="center"/>
              <w:rPr>
                <w:szCs w:val="21"/>
              </w:rPr>
            </w:pPr>
          </w:p>
        </w:tc>
      </w:tr>
      <w:tr w:rsidR="00462D90" w:rsidRPr="00BB4870" w:rsidTr="007C1F24">
        <w:trPr>
          <w:trHeight w:val="90"/>
          <w:jc w:val="center"/>
        </w:trPr>
        <w:tc>
          <w:tcPr>
            <w:tcW w:w="943" w:type="dxa"/>
            <w:vMerge/>
            <w:vAlign w:val="center"/>
          </w:tcPr>
          <w:p w:rsidR="00462D90" w:rsidRPr="00BB4870" w:rsidRDefault="00462D90" w:rsidP="007C1F24">
            <w:pPr>
              <w:jc w:val="center"/>
              <w:rPr>
                <w:szCs w:val="21"/>
              </w:rPr>
            </w:pPr>
          </w:p>
        </w:tc>
        <w:tc>
          <w:tcPr>
            <w:tcW w:w="604" w:type="dxa"/>
            <w:vMerge/>
            <w:tcBorders>
              <w:right w:val="single" w:sz="4" w:space="0" w:color="auto"/>
            </w:tcBorders>
            <w:vAlign w:val="center"/>
          </w:tcPr>
          <w:p w:rsidR="00462D90" w:rsidRPr="00BB4870" w:rsidRDefault="00462D90" w:rsidP="007C1F24">
            <w:pPr>
              <w:jc w:val="center"/>
              <w:rPr>
                <w:szCs w:val="21"/>
              </w:rPr>
            </w:pPr>
          </w:p>
        </w:tc>
        <w:tc>
          <w:tcPr>
            <w:tcW w:w="1410" w:type="dxa"/>
            <w:vMerge/>
            <w:tcBorders>
              <w:left w:val="single" w:sz="4" w:space="0" w:color="auto"/>
            </w:tcBorders>
            <w:vAlign w:val="center"/>
          </w:tcPr>
          <w:p w:rsidR="00462D90" w:rsidRPr="00BB4870" w:rsidRDefault="00462D90" w:rsidP="007C1F24">
            <w:pPr>
              <w:jc w:val="center"/>
              <w:rPr>
                <w:szCs w:val="21"/>
              </w:rPr>
            </w:pPr>
          </w:p>
        </w:tc>
        <w:tc>
          <w:tcPr>
            <w:tcW w:w="1395" w:type="dxa"/>
            <w:vAlign w:val="center"/>
          </w:tcPr>
          <w:p w:rsidR="00462D90" w:rsidRPr="00BB4870" w:rsidRDefault="00462D90" w:rsidP="00462D90">
            <w:pPr>
              <w:jc w:val="center"/>
              <w:rPr>
                <w:szCs w:val="21"/>
              </w:rPr>
            </w:pPr>
            <w:r w:rsidRPr="00BB4870">
              <w:rPr>
                <w:szCs w:val="21"/>
              </w:rPr>
              <w:t>石油类</w:t>
            </w:r>
          </w:p>
        </w:tc>
        <w:tc>
          <w:tcPr>
            <w:tcW w:w="2370" w:type="dxa"/>
            <w:vAlign w:val="center"/>
          </w:tcPr>
          <w:p w:rsidR="00462D90" w:rsidRPr="00BB4870" w:rsidRDefault="00462D90" w:rsidP="007C1F24">
            <w:pPr>
              <w:jc w:val="center"/>
              <w:rPr>
                <w:szCs w:val="21"/>
              </w:rPr>
            </w:pPr>
            <w:r w:rsidRPr="00BB4870">
              <w:rPr>
                <w:szCs w:val="21"/>
              </w:rPr>
              <w:t>0.01t/a</w:t>
            </w:r>
            <w:r w:rsidRPr="00BB4870">
              <w:rPr>
                <w:szCs w:val="21"/>
              </w:rPr>
              <w:t>，</w:t>
            </w:r>
            <w:r w:rsidRPr="00BB4870">
              <w:rPr>
                <w:szCs w:val="21"/>
              </w:rPr>
              <w:t>6mg/L</w:t>
            </w:r>
          </w:p>
        </w:tc>
        <w:tc>
          <w:tcPr>
            <w:tcW w:w="2349" w:type="dxa"/>
            <w:vMerge/>
            <w:tcBorders>
              <w:bottom w:val="single" w:sz="4" w:space="0" w:color="auto"/>
            </w:tcBorders>
            <w:vAlign w:val="center"/>
          </w:tcPr>
          <w:p w:rsidR="00462D90" w:rsidRPr="00BB4870" w:rsidRDefault="00462D90" w:rsidP="007C1F24">
            <w:pPr>
              <w:jc w:val="center"/>
              <w:rPr>
                <w:szCs w:val="21"/>
              </w:rPr>
            </w:pPr>
          </w:p>
        </w:tc>
      </w:tr>
      <w:tr w:rsidR="00462D90" w:rsidRPr="00BB4870" w:rsidTr="007C1F24">
        <w:trPr>
          <w:trHeight w:val="90"/>
          <w:jc w:val="center"/>
        </w:trPr>
        <w:tc>
          <w:tcPr>
            <w:tcW w:w="943" w:type="dxa"/>
            <w:vMerge w:val="restart"/>
            <w:vAlign w:val="center"/>
          </w:tcPr>
          <w:p w:rsidR="00462D90" w:rsidRPr="00BB4870" w:rsidRDefault="00462D90" w:rsidP="007C1F24">
            <w:pPr>
              <w:jc w:val="center"/>
              <w:rPr>
                <w:szCs w:val="21"/>
              </w:rPr>
            </w:pPr>
            <w:r w:rsidRPr="00BB4870">
              <w:rPr>
                <w:szCs w:val="21"/>
              </w:rPr>
              <w:t>固</w:t>
            </w:r>
          </w:p>
          <w:p w:rsidR="00462D90" w:rsidRPr="00BB4870" w:rsidRDefault="00462D90" w:rsidP="007C1F24">
            <w:pPr>
              <w:jc w:val="center"/>
              <w:rPr>
                <w:szCs w:val="21"/>
              </w:rPr>
            </w:pPr>
            <w:r w:rsidRPr="00BB4870">
              <w:rPr>
                <w:szCs w:val="21"/>
              </w:rPr>
              <w:t>体</w:t>
            </w:r>
          </w:p>
          <w:p w:rsidR="00462D90" w:rsidRPr="00BB4870" w:rsidRDefault="00462D90" w:rsidP="007C1F24">
            <w:pPr>
              <w:jc w:val="center"/>
              <w:rPr>
                <w:szCs w:val="21"/>
              </w:rPr>
            </w:pPr>
            <w:r w:rsidRPr="00BB4870">
              <w:rPr>
                <w:szCs w:val="21"/>
              </w:rPr>
              <w:t>废</w:t>
            </w:r>
          </w:p>
          <w:p w:rsidR="00462D90" w:rsidRPr="00BB4870" w:rsidRDefault="00462D90" w:rsidP="007C1F24">
            <w:pPr>
              <w:jc w:val="center"/>
              <w:rPr>
                <w:szCs w:val="21"/>
              </w:rPr>
            </w:pPr>
            <w:r w:rsidRPr="00BB4870">
              <w:rPr>
                <w:szCs w:val="21"/>
              </w:rPr>
              <w:t>物</w:t>
            </w:r>
          </w:p>
        </w:tc>
        <w:tc>
          <w:tcPr>
            <w:tcW w:w="2014" w:type="dxa"/>
            <w:gridSpan w:val="2"/>
            <w:vMerge w:val="restart"/>
            <w:vAlign w:val="center"/>
          </w:tcPr>
          <w:p w:rsidR="00462D90" w:rsidRPr="00BB4870" w:rsidRDefault="00462D90" w:rsidP="007C1F24">
            <w:pPr>
              <w:jc w:val="center"/>
              <w:rPr>
                <w:szCs w:val="21"/>
              </w:rPr>
            </w:pPr>
            <w:r w:rsidRPr="00BB4870">
              <w:rPr>
                <w:szCs w:val="21"/>
              </w:rPr>
              <w:t>施工期</w:t>
            </w:r>
          </w:p>
        </w:tc>
        <w:tc>
          <w:tcPr>
            <w:tcW w:w="1395" w:type="dxa"/>
            <w:vAlign w:val="center"/>
          </w:tcPr>
          <w:p w:rsidR="00462D90" w:rsidRPr="00BB4870" w:rsidRDefault="00462D90" w:rsidP="007C1F24">
            <w:pPr>
              <w:jc w:val="center"/>
              <w:rPr>
                <w:szCs w:val="21"/>
              </w:rPr>
            </w:pPr>
            <w:r w:rsidRPr="00BB4870">
              <w:rPr>
                <w:szCs w:val="21"/>
              </w:rPr>
              <w:t>建筑垃圾</w:t>
            </w:r>
          </w:p>
        </w:tc>
        <w:tc>
          <w:tcPr>
            <w:tcW w:w="2370" w:type="dxa"/>
            <w:vAlign w:val="center"/>
          </w:tcPr>
          <w:p w:rsidR="00462D90" w:rsidRPr="00BB4870" w:rsidRDefault="00462D90" w:rsidP="007C1F24">
            <w:pPr>
              <w:jc w:val="center"/>
              <w:rPr>
                <w:szCs w:val="21"/>
              </w:rPr>
            </w:pPr>
            <w:r w:rsidRPr="00BB4870">
              <w:rPr>
                <w:szCs w:val="21"/>
              </w:rPr>
              <w:t>1.53t</w:t>
            </w:r>
          </w:p>
        </w:tc>
        <w:tc>
          <w:tcPr>
            <w:tcW w:w="2349" w:type="dxa"/>
            <w:tcBorders>
              <w:bottom w:val="single" w:sz="4" w:space="0" w:color="auto"/>
            </w:tcBorders>
            <w:vAlign w:val="center"/>
          </w:tcPr>
          <w:p w:rsidR="00462D90" w:rsidRPr="00BB4870" w:rsidRDefault="00462D90" w:rsidP="007C1F24">
            <w:pPr>
              <w:jc w:val="center"/>
              <w:rPr>
                <w:szCs w:val="21"/>
              </w:rPr>
            </w:pPr>
            <w:r w:rsidRPr="00BB4870">
              <w:rPr>
                <w:szCs w:val="21"/>
              </w:rPr>
              <w:t>清运至渣土场</w:t>
            </w:r>
          </w:p>
        </w:tc>
      </w:tr>
      <w:tr w:rsidR="00462D90" w:rsidRPr="00BB4870" w:rsidTr="007C1F24">
        <w:trPr>
          <w:trHeight w:val="90"/>
          <w:jc w:val="center"/>
        </w:trPr>
        <w:tc>
          <w:tcPr>
            <w:tcW w:w="943" w:type="dxa"/>
            <w:vMerge/>
            <w:vAlign w:val="center"/>
          </w:tcPr>
          <w:p w:rsidR="00462D90" w:rsidRPr="00BB4870" w:rsidRDefault="00462D90" w:rsidP="007C1F24">
            <w:pPr>
              <w:jc w:val="center"/>
              <w:rPr>
                <w:szCs w:val="21"/>
              </w:rPr>
            </w:pPr>
          </w:p>
        </w:tc>
        <w:tc>
          <w:tcPr>
            <w:tcW w:w="2014" w:type="dxa"/>
            <w:gridSpan w:val="2"/>
            <w:vMerge/>
            <w:vAlign w:val="center"/>
          </w:tcPr>
          <w:p w:rsidR="00462D90" w:rsidRPr="00BB4870" w:rsidRDefault="00462D90" w:rsidP="007C1F24">
            <w:pPr>
              <w:jc w:val="center"/>
              <w:rPr>
                <w:szCs w:val="21"/>
              </w:rPr>
            </w:pPr>
          </w:p>
        </w:tc>
        <w:tc>
          <w:tcPr>
            <w:tcW w:w="1395" w:type="dxa"/>
            <w:vAlign w:val="center"/>
          </w:tcPr>
          <w:p w:rsidR="00462D90" w:rsidRPr="00BB4870" w:rsidRDefault="00462D90" w:rsidP="007C1F24">
            <w:pPr>
              <w:jc w:val="center"/>
              <w:rPr>
                <w:szCs w:val="21"/>
              </w:rPr>
            </w:pPr>
            <w:r w:rsidRPr="00BB4870">
              <w:rPr>
                <w:szCs w:val="21"/>
              </w:rPr>
              <w:t>生活垃圾</w:t>
            </w:r>
          </w:p>
        </w:tc>
        <w:tc>
          <w:tcPr>
            <w:tcW w:w="2370" w:type="dxa"/>
            <w:vAlign w:val="center"/>
          </w:tcPr>
          <w:p w:rsidR="00462D90" w:rsidRPr="00BB4870" w:rsidRDefault="00462D90" w:rsidP="007C1F24">
            <w:pPr>
              <w:jc w:val="center"/>
              <w:rPr>
                <w:szCs w:val="21"/>
              </w:rPr>
            </w:pPr>
            <w:r w:rsidRPr="00BB4870">
              <w:rPr>
                <w:szCs w:val="21"/>
              </w:rPr>
              <w:t>3.65t</w:t>
            </w:r>
          </w:p>
        </w:tc>
        <w:tc>
          <w:tcPr>
            <w:tcW w:w="2349" w:type="dxa"/>
            <w:tcBorders>
              <w:bottom w:val="single" w:sz="4" w:space="0" w:color="auto"/>
            </w:tcBorders>
            <w:vAlign w:val="center"/>
          </w:tcPr>
          <w:p w:rsidR="00462D90" w:rsidRPr="00BB4870" w:rsidRDefault="00462D90" w:rsidP="007C1F24">
            <w:pPr>
              <w:jc w:val="center"/>
              <w:rPr>
                <w:szCs w:val="21"/>
              </w:rPr>
            </w:pPr>
            <w:r w:rsidRPr="00BB4870">
              <w:rPr>
                <w:szCs w:val="21"/>
              </w:rPr>
              <w:t>环卫部门统一清运</w:t>
            </w:r>
          </w:p>
        </w:tc>
      </w:tr>
      <w:tr w:rsidR="00462D90" w:rsidRPr="00BB4870" w:rsidTr="007C1F24">
        <w:trPr>
          <w:trHeight w:val="370"/>
          <w:jc w:val="center"/>
        </w:trPr>
        <w:tc>
          <w:tcPr>
            <w:tcW w:w="943" w:type="dxa"/>
            <w:vMerge/>
            <w:vAlign w:val="center"/>
          </w:tcPr>
          <w:p w:rsidR="00462D90" w:rsidRPr="00BB4870" w:rsidRDefault="00462D90" w:rsidP="007C1F24">
            <w:pPr>
              <w:jc w:val="center"/>
              <w:rPr>
                <w:szCs w:val="21"/>
              </w:rPr>
            </w:pPr>
          </w:p>
        </w:tc>
        <w:tc>
          <w:tcPr>
            <w:tcW w:w="604" w:type="dxa"/>
            <w:vMerge w:val="restart"/>
            <w:tcBorders>
              <w:right w:val="single" w:sz="4" w:space="0" w:color="auto"/>
            </w:tcBorders>
            <w:vAlign w:val="center"/>
          </w:tcPr>
          <w:p w:rsidR="00462D90" w:rsidRPr="00BB4870" w:rsidRDefault="00462D90" w:rsidP="007C1F24">
            <w:pPr>
              <w:jc w:val="center"/>
              <w:rPr>
                <w:szCs w:val="21"/>
              </w:rPr>
            </w:pPr>
            <w:r w:rsidRPr="00BB4870">
              <w:rPr>
                <w:szCs w:val="21"/>
              </w:rPr>
              <w:t>运营期</w:t>
            </w:r>
          </w:p>
        </w:tc>
        <w:tc>
          <w:tcPr>
            <w:tcW w:w="1410" w:type="dxa"/>
            <w:vMerge w:val="restart"/>
            <w:tcBorders>
              <w:left w:val="single" w:sz="4" w:space="0" w:color="auto"/>
            </w:tcBorders>
            <w:vAlign w:val="center"/>
          </w:tcPr>
          <w:p w:rsidR="00462D90" w:rsidRPr="00BB4870" w:rsidRDefault="00462D90" w:rsidP="007C1F24">
            <w:pPr>
              <w:jc w:val="center"/>
              <w:rPr>
                <w:szCs w:val="21"/>
              </w:rPr>
            </w:pPr>
            <w:r w:rsidRPr="00BB4870">
              <w:rPr>
                <w:szCs w:val="21"/>
              </w:rPr>
              <w:t>站区</w:t>
            </w:r>
          </w:p>
        </w:tc>
        <w:tc>
          <w:tcPr>
            <w:tcW w:w="1395" w:type="dxa"/>
            <w:tcBorders>
              <w:bottom w:val="single" w:sz="4" w:space="0" w:color="auto"/>
            </w:tcBorders>
            <w:vAlign w:val="center"/>
          </w:tcPr>
          <w:p w:rsidR="00462D90" w:rsidRPr="00BB4870" w:rsidRDefault="00462D90" w:rsidP="007C1F24">
            <w:pPr>
              <w:jc w:val="center"/>
              <w:rPr>
                <w:szCs w:val="21"/>
              </w:rPr>
            </w:pPr>
            <w:r w:rsidRPr="00BB4870">
              <w:rPr>
                <w:szCs w:val="21"/>
              </w:rPr>
              <w:t>隔油池废油</w:t>
            </w:r>
          </w:p>
        </w:tc>
        <w:tc>
          <w:tcPr>
            <w:tcW w:w="2370" w:type="dxa"/>
            <w:tcBorders>
              <w:bottom w:val="single" w:sz="4" w:space="0" w:color="auto"/>
              <w:right w:val="single" w:sz="4" w:space="0" w:color="auto"/>
            </w:tcBorders>
            <w:vAlign w:val="center"/>
          </w:tcPr>
          <w:p w:rsidR="00462D90" w:rsidRPr="00BB4870" w:rsidRDefault="009002F9" w:rsidP="007C1F24">
            <w:pPr>
              <w:jc w:val="center"/>
              <w:rPr>
                <w:szCs w:val="21"/>
              </w:rPr>
            </w:pPr>
            <w:r>
              <w:rPr>
                <w:rFonts w:hint="eastAsia"/>
                <w:color w:val="000000"/>
                <w:szCs w:val="21"/>
                <w:lang w:bidi="ar"/>
              </w:rPr>
              <w:t>0.08</w:t>
            </w:r>
            <w:r w:rsidR="00462D90" w:rsidRPr="00BB4870">
              <w:rPr>
                <w:color w:val="000000"/>
                <w:szCs w:val="21"/>
                <w:lang w:bidi="ar"/>
              </w:rPr>
              <w:t>t/a</w:t>
            </w:r>
          </w:p>
        </w:tc>
        <w:tc>
          <w:tcPr>
            <w:tcW w:w="2349" w:type="dxa"/>
            <w:vMerge w:val="restart"/>
            <w:tcBorders>
              <w:top w:val="single" w:sz="4" w:space="0" w:color="auto"/>
              <w:left w:val="single" w:sz="4" w:space="0" w:color="auto"/>
            </w:tcBorders>
            <w:vAlign w:val="center"/>
          </w:tcPr>
          <w:p w:rsidR="00462D90" w:rsidRPr="00BB4870" w:rsidRDefault="00462D90" w:rsidP="007C1F24">
            <w:pPr>
              <w:jc w:val="center"/>
              <w:rPr>
                <w:szCs w:val="21"/>
              </w:rPr>
            </w:pPr>
            <w:r w:rsidRPr="00BB4870">
              <w:rPr>
                <w:szCs w:val="21"/>
              </w:rPr>
              <w:t>由有资质的单位统一处置</w:t>
            </w:r>
          </w:p>
        </w:tc>
      </w:tr>
      <w:tr w:rsidR="00017940" w:rsidRPr="00BB4870" w:rsidTr="007C1F24">
        <w:trPr>
          <w:trHeight w:val="370"/>
          <w:jc w:val="center"/>
        </w:trPr>
        <w:tc>
          <w:tcPr>
            <w:tcW w:w="943" w:type="dxa"/>
            <w:vMerge/>
            <w:vAlign w:val="center"/>
          </w:tcPr>
          <w:p w:rsidR="00017940" w:rsidRPr="00BB4870" w:rsidRDefault="00017940" w:rsidP="007C1F24">
            <w:pPr>
              <w:jc w:val="center"/>
              <w:rPr>
                <w:szCs w:val="21"/>
              </w:rPr>
            </w:pPr>
          </w:p>
        </w:tc>
        <w:tc>
          <w:tcPr>
            <w:tcW w:w="604" w:type="dxa"/>
            <w:vMerge/>
            <w:tcBorders>
              <w:right w:val="single" w:sz="4" w:space="0" w:color="auto"/>
            </w:tcBorders>
            <w:vAlign w:val="center"/>
          </w:tcPr>
          <w:p w:rsidR="00017940" w:rsidRPr="00BB4870" w:rsidRDefault="00017940" w:rsidP="007C1F24">
            <w:pPr>
              <w:jc w:val="center"/>
              <w:rPr>
                <w:szCs w:val="21"/>
              </w:rPr>
            </w:pPr>
          </w:p>
        </w:tc>
        <w:tc>
          <w:tcPr>
            <w:tcW w:w="1410" w:type="dxa"/>
            <w:vMerge/>
            <w:tcBorders>
              <w:left w:val="single" w:sz="4" w:space="0" w:color="auto"/>
            </w:tcBorders>
            <w:vAlign w:val="center"/>
          </w:tcPr>
          <w:p w:rsidR="00017940" w:rsidRPr="00BB4870" w:rsidRDefault="00017940" w:rsidP="007C1F24">
            <w:pPr>
              <w:jc w:val="center"/>
              <w:rPr>
                <w:szCs w:val="21"/>
              </w:rPr>
            </w:pPr>
          </w:p>
        </w:tc>
        <w:tc>
          <w:tcPr>
            <w:tcW w:w="1395" w:type="dxa"/>
            <w:tcBorders>
              <w:bottom w:val="single" w:sz="4" w:space="0" w:color="auto"/>
            </w:tcBorders>
            <w:vAlign w:val="center"/>
          </w:tcPr>
          <w:p w:rsidR="00017940" w:rsidRPr="00BB4870" w:rsidRDefault="00017940" w:rsidP="007C1F24">
            <w:pPr>
              <w:jc w:val="center"/>
              <w:rPr>
                <w:szCs w:val="21"/>
              </w:rPr>
            </w:pPr>
            <w:r>
              <w:rPr>
                <w:rFonts w:hint="eastAsia"/>
                <w:szCs w:val="21"/>
              </w:rPr>
              <w:t>废滤芯</w:t>
            </w:r>
          </w:p>
        </w:tc>
        <w:tc>
          <w:tcPr>
            <w:tcW w:w="2370" w:type="dxa"/>
            <w:tcBorders>
              <w:bottom w:val="single" w:sz="4" w:space="0" w:color="auto"/>
              <w:right w:val="single" w:sz="4" w:space="0" w:color="auto"/>
            </w:tcBorders>
            <w:vAlign w:val="center"/>
          </w:tcPr>
          <w:p w:rsidR="00017940" w:rsidRDefault="00017940" w:rsidP="007C1F24">
            <w:pPr>
              <w:jc w:val="center"/>
              <w:rPr>
                <w:color w:val="000000"/>
                <w:szCs w:val="21"/>
                <w:lang w:bidi="ar"/>
              </w:rPr>
            </w:pPr>
            <w:r>
              <w:rPr>
                <w:rFonts w:hint="eastAsia"/>
                <w:color w:val="000000"/>
                <w:szCs w:val="21"/>
                <w:lang w:bidi="ar"/>
              </w:rPr>
              <w:t>4kg/a</w:t>
            </w:r>
          </w:p>
        </w:tc>
        <w:tc>
          <w:tcPr>
            <w:tcW w:w="2349" w:type="dxa"/>
            <w:vMerge/>
            <w:tcBorders>
              <w:top w:val="single" w:sz="4" w:space="0" w:color="auto"/>
              <w:left w:val="single" w:sz="4" w:space="0" w:color="auto"/>
            </w:tcBorders>
            <w:vAlign w:val="center"/>
          </w:tcPr>
          <w:p w:rsidR="00017940" w:rsidRPr="00BB4870" w:rsidRDefault="00017940" w:rsidP="007C1F24">
            <w:pPr>
              <w:jc w:val="center"/>
              <w:rPr>
                <w:szCs w:val="21"/>
              </w:rPr>
            </w:pPr>
          </w:p>
        </w:tc>
      </w:tr>
      <w:tr w:rsidR="00462D90" w:rsidRPr="00BB4870" w:rsidTr="007C1F24">
        <w:trPr>
          <w:trHeight w:val="370"/>
          <w:jc w:val="center"/>
        </w:trPr>
        <w:tc>
          <w:tcPr>
            <w:tcW w:w="943" w:type="dxa"/>
            <w:vMerge/>
            <w:vAlign w:val="center"/>
          </w:tcPr>
          <w:p w:rsidR="00462D90" w:rsidRPr="00BB4870" w:rsidRDefault="00462D90" w:rsidP="007C1F24">
            <w:pPr>
              <w:jc w:val="center"/>
              <w:rPr>
                <w:szCs w:val="21"/>
              </w:rPr>
            </w:pPr>
          </w:p>
        </w:tc>
        <w:tc>
          <w:tcPr>
            <w:tcW w:w="604" w:type="dxa"/>
            <w:vMerge/>
            <w:tcBorders>
              <w:right w:val="single" w:sz="4" w:space="0" w:color="auto"/>
            </w:tcBorders>
            <w:vAlign w:val="center"/>
          </w:tcPr>
          <w:p w:rsidR="00462D90" w:rsidRPr="00BB4870" w:rsidRDefault="00462D90" w:rsidP="007C1F24">
            <w:pPr>
              <w:jc w:val="center"/>
              <w:rPr>
                <w:szCs w:val="21"/>
              </w:rPr>
            </w:pPr>
          </w:p>
        </w:tc>
        <w:tc>
          <w:tcPr>
            <w:tcW w:w="1410" w:type="dxa"/>
            <w:vMerge/>
            <w:tcBorders>
              <w:left w:val="single" w:sz="4" w:space="0" w:color="auto"/>
            </w:tcBorders>
            <w:vAlign w:val="center"/>
          </w:tcPr>
          <w:p w:rsidR="00462D90" w:rsidRPr="00BB4870" w:rsidRDefault="00462D90" w:rsidP="007C1F24">
            <w:pPr>
              <w:jc w:val="center"/>
              <w:rPr>
                <w:szCs w:val="21"/>
              </w:rPr>
            </w:pPr>
          </w:p>
        </w:tc>
        <w:tc>
          <w:tcPr>
            <w:tcW w:w="1395" w:type="dxa"/>
            <w:vAlign w:val="center"/>
          </w:tcPr>
          <w:p w:rsidR="00462D90" w:rsidRPr="00BB4870" w:rsidRDefault="00462D90" w:rsidP="007C1F24">
            <w:pPr>
              <w:jc w:val="center"/>
              <w:rPr>
                <w:szCs w:val="21"/>
              </w:rPr>
            </w:pPr>
            <w:r w:rsidRPr="00BB4870">
              <w:rPr>
                <w:szCs w:val="21"/>
              </w:rPr>
              <w:t>废油泥</w:t>
            </w:r>
          </w:p>
        </w:tc>
        <w:tc>
          <w:tcPr>
            <w:tcW w:w="2370" w:type="dxa"/>
            <w:tcBorders>
              <w:right w:val="single" w:sz="4" w:space="0" w:color="auto"/>
            </w:tcBorders>
            <w:vAlign w:val="center"/>
          </w:tcPr>
          <w:p w:rsidR="00462D90" w:rsidRPr="00BB4870" w:rsidRDefault="00017940" w:rsidP="007C1F24">
            <w:pPr>
              <w:jc w:val="center"/>
              <w:rPr>
                <w:szCs w:val="21"/>
              </w:rPr>
            </w:pPr>
            <w:r>
              <w:rPr>
                <w:rFonts w:hint="eastAsia"/>
                <w:szCs w:val="21"/>
              </w:rPr>
              <w:t>0.6t/5</w:t>
            </w:r>
            <w:r>
              <w:rPr>
                <w:rFonts w:hint="eastAsia"/>
                <w:szCs w:val="21"/>
              </w:rPr>
              <w:t>年</w:t>
            </w:r>
          </w:p>
        </w:tc>
        <w:tc>
          <w:tcPr>
            <w:tcW w:w="2349" w:type="dxa"/>
            <w:vMerge/>
            <w:tcBorders>
              <w:left w:val="single" w:sz="4" w:space="0" w:color="auto"/>
              <w:bottom w:val="single" w:sz="4" w:space="0" w:color="auto"/>
            </w:tcBorders>
            <w:vAlign w:val="center"/>
          </w:tcPr>
          <w:p w:rsidR="00462D90" w:rsidRPr="00BB4870" w:rsidRDefault="00462D90" w:rsidP="007C1F24">
            <w:pPr>
              <w:jc w:val="center"/>
              <w:rPr>
                <w:szCs w:val="21"/>
              </w:rPr>
            </w:pPr>
          </w:p>
        </w:tc>
      </w:tr>
      <w:tr w:rsidR="00462D90" w:rsidRPr="00BB4870" w:rsidTr="007C1F24">
        <w:trPr>
          <w:trHeight w:val="370"/>
          <w:jc w:val="center"/>
        </w:trPr>
        <w:tc>
          <w:tcPr>
            <w:tcW w:w="943" w:type="dxa"/>
            <w:vMerge/>
            <w:vAlign w:val="center"/>
          </w:tcPr>
          <w:p w:rsidR="00462D90" w:rsidRPr="00BB4870" w:rsidRDefault="00462D90" w:rsidP="007C1F24">
            <w:pPr>
              <w:jc w:val="center"/>
              <w:rPr>
                <w:szCs w:val="21"/>
              </w:rPr>
            </w:pPr>
          </w:p>
        </w:tc>
        <w:tc>
          <w:tcPr>
            <w:tcW w:w="604" w:type="dxa"/>
            <w:vMerge/>
            <w:tcBorders>
              <w:right w:val="single" w:sz="4" w:space="0" w:color="auto"/>
            </w:tcBorders>
            <w:vAlign w:val="center"/>
          </w:tcPr>
          <w:p w:rsidR="00462D90" w:rsidRPr="00BB4870" w:rsidRDefault="00462D90" w:rsidP="007C1F24">
            <w:pPr>
              <w:jc w:val="center"/>
              <w:rPr>
                <w:szCs w:val="21"/>
              </w:rPr>
            </w:pPr>
          </w:p>
        </w:tc>
        <w:tc>
          <w:tcPr>
            <w:tcW w:w="1410" w:type="dxa"/>
            <w:tcBorders>
              <w:left w:val="single" w:sz="4" w:space="0" w:color="auto"/>
            </w:tcBorders>
            <w:vAlign w:val="center"/>
          </w:tcPr>
          <w:p w:rsidR="00462D90" w:rsidRPr="00BB4870" w:rsidRDefault="00462D90" w:rsidP="007C1F24">
            <w:pPr>
              <w:jc w:val="center"/>
              <w:rPr>
                <w:szCs w:val="21"/>
              </w:rPr>
            </w:pPr>
            <w:r w:rsidRPr="00BB4870">
              <w:rPr>
                <w:szCs w:val="21"/>
              </w:rPr>
              <w:t>员工</w:t>
            </w:r>
          </w:p>
        </w:tc>
        <w:tc>
          <w:tcPr>
            <w:tcW w:w="1395" w:type="dxa"/>
            <w:vAlign w:val="center"/>
          </w:tcPr>
          <w:p w:rsidR="00462D90" w:rsidRPr="00BB4870" w:rsidRDefault="00462D90" w:rsidP="007C1F24">
            <w:pPr>
              <w:jc w:val="center"/>
              <w:rPr>
                <w:szCs w:val="21"/>
              </w:rPr>
            </w:pPr>
            <w:r w:rsidRPr="00BB4870">
              <w:rPr>
                <w:szCs w:val="21"/>
              </w:rPr>
              <w:t>生活垃圾</w:t>
            </w:r>
          </w:p>
        </w:tc>
        <w:tc>
          <w:tcPr>
            <w:tcW w:w="2370" w:type="dxa"/>
            <w:tcBorders>
              <w:right w:val="single" w:sz="4" w:space="0" w:color="auto"/>
            </w:tcBorders>
            <w:vAlign w:val="center"/>
          </w:tcPr>
          <w:p w:rsidR="00462D90" w:rsidRPr="00BB4870" w:rsidRDefault="00462D90" w:rsidP="007C1F24">
            <w:pPr>
              <w:jc w:val="center"/>
              <w:rPr>
                <w:szCs w:val="21"/>
              </w:rPr>
            </w:pPr>
            <w:r w:rsidRPr="00BB4870">
              <w:rPr>
                <w:szCs w:val="21"/>
              </w:rPr>
              <w:t>2.2t/a</w:t>
            </w:r>
          </w:p>
        </w:tc>
        <w:tc>
          <w:tcPr>
            <w:tcW w:w="2349" w:type="dxa"/>
            <w:tcBorders>
              <w:top w:val="single" w:sz="4" w:space="0" w:color="auto"/>
              <w:left w:val="single" w:sz="4" w:space="0" w:color="auto"/>
            </w:tcBorders>
            <w:vAlign w:val="center"/>
          </w:tcPr>
          <w:p w:rsidR="00462D90" w:rsidRPr="00BB4870" w:rsidRDefault="00462D90" w:rsidP="007C1F24">
            <w:pPr>
              <w:jc w:val="center"/>
              <w:rPr>
                <w:szCs w:val="21"/>
              </w:rPr>
            </w:pPr>
            <w:r w:rsidRPr="00BB4870">
              <w:rPr>
                <w:szCs w:val="21"/>
              </w:rPr>
              <w:t>环卫部门统一清运</w:t>
            </w:r>
          </w:p>
        </w:tc>
      </w:tr>
      <w:tr w:rsidR="00462D90" w:rsidRPr="00BB4870" w:rsidTr="007C1F24">
        <w:trPr>
          <w:trHeight w:val="387"/>
          <w:jc w:val="center"/>
        </w:trPr>
        <w:tc>
          <w:tcPr>
            <w:tcW w:w="943" w:type="dxa"/>
            <w:vMerge w:val="restart"/>
            <w:vAlign w:val="center"/>
          </w:tcPr>
          <w:p w:rsidR="00462D90" w:rsidRPr="00BB4870" w:rsidRDefault="00462D90" w:rsidP="007C1F24">
            <w:pPr>
              <w:jc w:val="center"/>
              <w:rPr>
                <w:szCs w:val="21"/>
              </w:rPr>
            </w:pPr>
            <w:r w:rsidRPr="00BB4870">
              <w:rPr>
                <w:szCs w:val="21"/>
              </w:rPr>
              <w:t>噪</w:t>
            </w:r>
          </w:p>
          <w:p w:rsidR="00462D90" w:rsidRPr="00BB4870" w:rsidRDefault="00462D90" w:rsidP="007C1F24">
            <w:pPr>
              <w:jc w:val="center"/>
              <w:rPr>
                <w:szCs w:val="21"/>
              </w:rPr>
            </w:pPr>
            <w:r w:rsidRPr="00BB4870">
              <w:rPr>
                <w:szCs w:val="21"/>
              </w:rPr>
              <w:t>声</w:t>
            </w:r>
          </w:p>
        </w:tc>
        <w:tc>
          <w:tcPr>
            <w:tcW w:w="2014" w:type="dxa"/>
            <w:gridSpan w:val="2"/>
            <w:vAlign w:val="center"/>
          </w:tcPr>
          <w:p w:rsidR="00462D90" w:rsidRPr="00BB4870" w:rsidRDefault="00462D90" w:rsidP="007C1F24">
            <w:pPr>
              <w:jc w:val="center"/>
              <w:rPr>
                <w:szCs w:val="21"/>
              </w:rPr>
            </w:pPr>
            <w:r w:rsidRPr="00BB4870">
              <w:rPr>
                <w:szCs w:val="21"/>
              </w:rPr>
              <w:t>施工期</w:t>
            </w:r>
          </w:p>
        </w:tc>
        <w:tc>
          <w:tcPr>
            <w:tcW w:w="1395" w:type="dxa"/>
            <w:vAlign w:val="center"/>
          </w:tcPr>
          <w:p w:rsidR="00462D90" w:rsidRPr="00BB4870" w:rsidRDefault="00462D90" w:rsidP="007C1F24">
            <w:pPr>
              <w:jc w:val="center"/>
              <w:rPr>
                <w:szCs w:val="21"/>
              </w:rPr>
            </w:pPr>
            <w:r w:rsidRPr="00BB4870">
              <w:rPr>
                <w:szCs w:val="21"/>
              </w:rPr>
              <w:t>机械噪声</w:t>
            </w:r>
          </w:p>
        </w:tc>
        <w:tc>
          <w:tcPr>
            <w:tcW w:w="2370" w:type="dxa"/>
            <w:vAlign w:val="center"/>
          </w:tcPr>
          <w:p w:rsidR="00462D90" w:rsidRPr="00BB4870" w:rsidRDefault="00462D90" w:rsidP="009002F9">
            <w:pPr>
              <w:jc w:val="center"/>
              <w:rPr>
                <w:szCs w:val="21"/>
              </w:rPr>
            </w:pPr>
            <w:r w:rsidRPr="00BB4870">
              <w:rPr>
                <w:szCs w:val="21"/>
              </w:rPr>
              <w:t>70-1</w:t>
            </w:r>
            <w:r w:rsidR="009002F9">
              <w:rPr>
                <w:rFonts w:hint="eastAsia"/>
                <w:szCs w:val="21"/>
              </w:rPr>
              <w:t>1</w:t>
            </w:r>
            <w:r w:rsidRPr="00BB4870">
              <w:rPr>
                <w:szCs w:val="21"/>
              </w:rPr>
              <w:t>5dB</w:t>
            </w:r>
            <w:r w:rsidRPr="00BB4870">
              <w:rPr>
                <w:szCs w:val="21"/>
              </w:rPr>
              <w:t>（</w:t>
            </w:r>
            <w:r w:rsidRPr="00BB4870">
              <w:rPr>
                <w:szCs w:val="21"/>
              </w:rPr>
              <w:t>A</w:t>
            </w:r>
            <w:r w:rsidRPr="00BB4870">
              <w:rPr>
                <w:szCs w:val="21"/>
              </w:rPr>
              <w:t>）</w:t>
            </w:r>
          </w:p>
        </w:tc>
        <w:tc>
          <w:tcPr>
            <w:tcW w:w="2349" w:type="dxa"/>
            <w:vMerge w:val="restart"/>
            <w:vAlign w:val="center"/>
          </w:tcPr>
          <w:p w:rsidR="00462D90" w:rsidRPr="00BB4870" w:rsidRDefault="00462D90" w:rsidP="007C1F24">
            <w:pPr>
              <w:jc w:val="center"/>
              <w:rPr>
                <w:szCs w:val="21"/>
              </w:rPr>
            </w:pPr>
            <w:r w:rsidRPr="00BB4870">
              <w:rPr>
                <w:szCs w:val="21"/>
              </w:rPr>
              <w:t>厂界达标</w:t>
            </w:r>
          </w:p>
        </w:tc>
      </w:tr>
      <w:tr w:rsidR="00462D90" w:rsidRPr="00BB4870" w:rsidTr="007C1F24">
        <w:trPr>
          <w:trHeight w:val="90"/>
          <w:jc w:val="center"/>
        </w:trPr>
        <w:tc>
          <w:tcPr>
            <w:tcW w:w="943" w:type="dxa"/>
            <w:vMerge/>
            <w:vAlign w:val="center"/>
          </w:tcPr>
          <w:p w:rsidR="00462D90" w:rsidRPr="00BB4870" w:rsidRDefault="00462D90" w:rsidP="007C1F24">
            <w:pPr>
              <w:jc w:val="center"/>
              <w:rPr>
                <w:szCs w:val="21"/>
              </w:rPr>
            </w:pPr>
          </w:p>
        </w:tc>
        <w:tc>
          <w:tcPr>
            <w:tcW w:w="2014" w:type="dxa"/>
            <w:gridSpan w:val="2"/>
            <w:vAlign w:val="center"/>
          </w:tcPr>
          <w:p w:rsidR="00462D90" w:rsidRPr="00BB4870" w:rsidRDefault="00462D90" w:rsidP="007C1F24">
            <w:pPr>
              <w:jc w:val="center"/>
              <w:rPr>
                <w:szCs w:val="21"/>
              </w:rPr>
            </w:pPr>
            <w:r w:rsidRPr="00BB4870">
              <w:rPr>
                <w:szCs w:val="21"/>
              </w:rPr>
              <w:t>运营期</w:t>
            </w:r>
          </w:p>
        </w:tc>
        <w:tc>
          <w:tcPr>
            <w:tcW w:w="1395" w:type="dxa"/>
            <w:vAlign w:val="center"/>
          </w:tcPr>
          <w:p w:rsidR="00462D90" w:rsidRPr="00BB4870" w:rsidRDefault="00462D90" w:rsidP="007C1F24">
            <w:pPr>
              <w:jc w:val="center"/>
              <w:rPr>
                <w:szCs w:val="21"/>
              </w:rPr>
            </w:pPr>
            <w:r w:rsidRPr="00BB4870">
              <w:rPr>
                <w:szCs w:val="21"/>
              </w:rPr>
              <w:t>设备噪声、交通噪声、社会噪声</w:t>
            </w:r>
          </w:p>
        </w:tc>
        <w:tc>
          <w:tcPr>
            <w:tcW w:w="2370" w:type="dxa"/>
            <w:vAlign w:val="center"/>
          </w:tcPr>
          <w:p w:rsidR="00462D90" w:rsidRPr="00BB4870" w:rsidRDefault="00462D90" w:rsidP="007C1F24">
            <w:pPr>
              <w:jc w:val="center"/>
              <w:rPr>
                <w:szCs w:val="21"/>
              </w:rPr>
            </w:pPr>
            <w:r w:rsidRPr="00BB4870">
              <w:rPr>
                <w:szCs w:val="21"/>
              </w:rPr>
              <w:t>70-90dB</w:t>
            </w:r>
            <w:r w:rsidRPr="00BB4870">
              <w:rPr>
                <w:szCs w:val="21"/>
              </w:rPr>
              <w:t>（</w:t>
            </w:r>
            <w:r w:rsidRPr="00BB4870">
              <w:rPr>
                <w:szCs w:val="21"/>
              </w:rPr>
              <w:t>A</w:t>
            </w:r>
            <w:r w:rsidRPr="00BB4870">
              <w:rPr>
                <w:szCs w:val="21"/>
              </w:rPr>
              <w:t>）</w:t>
            </w:r>
          </w:p>
        </w:tc>
        <w:tc>
          <w:tcPr>
            <w:tcW w:w="2349" w:type="dxa"/>
            <w:vMerge/>
            <w:vAlign w:val="center"/>
          </w:tcPr>
          <w:p w:rsidR="00462D90" w:rsidRPr="00BB4870" w:rsidRDefault="00462D90" w:rsidP="007C1F24">
            <w:pPr>
              <w:jc w:val="center"/>
              <w:rPr>
                <w:szCs w:val="21"/>
              </w:rPr>
            </w:pPr>
          </w:p>
        </w:tc>
      </w:tr>
      <w:tr w:rsidR="00462D90" w:rsidRPr="00BB4870" w:rsidTr="007C1F24">
        <w:trPr>
          <w:trHeight w:val="90"/>
          <w:jc w:val="center"/>
        </w:trPr>
        <w:tc>
          <w:tcPr>
            <w:tcW w:w="9071" w:type="dxa"/>
            <w:gridSpan w:val="6"/>
            <w:vAlign w:val="center"/>
          </w:tcPr>
          <w:p w:rsidR="00462D90" w:rsidRPr="00BB4870" w:rsidRDefault="00462D90" w:rsidP="007C1F24">
            <w:pPr>
              <w:spacing w:line="360" w:lineRule="auto"/>
              <w:rPr>
                <w:b/>
                <w:bCs/>
                <w:sz w:val="24"/>
                <w:szCs w:val="24"/>
              </w:rPr>
            </w:pPr>
            <w:r w:rsidRPr="00BB4870">
              <w:rPr>
                <w:b/>
                <w:bCs/>
                <w:sz w:val="24"/>
                <w:szCs w:val="24"/>
              </w:rPr>
              <w:t>主要生态影响：</w:t>
            </w:r>
          </w:p>
          <w:p w:rsidR="00462D90" w:rsidRPr="00BB4870" w:rsidRDefault="00462D90" w:rsidP="00017940">
            <w:pPr>
              <w:spacing w:line="360" w:lineRule="auto"/>
              <w:ind w:firstLine="560"/>
              <w:rPr>
                <w:sz w:val="24"/>
                <w:szCs w:val="24"/>
              </w:rPr>
            </w:pPr>
            <w:r w:rsidRPr="00BB4870">
              <w:rPr>
                <w:sz w:val="24"/>
                <w:szCs w:val="24"/>
                <w:lang w:bidi="ar"/>
              </w:rPr>
              <w:t>根据现场踏勘，项目用地范围内，未发现野生珍稀动植物物种；</w:t>
            </w:r>
            <w:r w:rsidRPr="00BB4870">
              <w:rPr>
                <w:color w:val="000000"/>
                <w:sz w:val="24"/>
                <w:szCs w:val="24"/>
                <w:lang w:bidi="ar"/>
              </w:rPr>
              <w:t>本项目绿化率达</w:t>
            </w:r>
            <w:r w:rsidRPr="00BB4870">
              <w:rPr>
                <w:color w:val="000000"/>
                <w:sz w:val="24"/>
                <w:szCs w:val="24"/>
                <w:lang w:bidi="ar"/>
              </w:rPr>
              <w:t>20%</w:t>
            </w:r>
            <w:r w:rsidRPr="00BB4870">
              <w:rPr>
                <w:color w:val="000000"/>
                <w:sz w:val="24"/>
                <w:szCs w:val="24"/>
                <w:lang w:bidi="ar"/>
              </w:rPr>
              <w:t>，对生态环境影响较小</w:t>
            </w:r>
            <w:r w:rsidRPr="00BB4870">
              <w:rPr>
                <w:sz w:val="24"/>
                <w:szCs w:val="24"/>
              </w:rPr>
              <w:t>。</w:t>
            </w:r>
          </w:p>
        </w:tc>
      </w:tr>
    </w:tbl>
    <w:p w:rsidR="007C1F24" w:rsidRPr="00BB4870" w:rsidRDefault="007C1F24" w:rsidP="007C1F24">
      <w:pPr>
        <w:spacing w:line="360" w:lineRule="auto"/>
        <w:rPr>
          <w:b/>
          <w:sz w:val="30"/>
        </w:rPr>
      </w:pPr>
      <w:r w:rsidRPr="00BB4870">
        <w:rPr>
          <w:b/>
          <w:sz w:val="30"/>
        </w:rPr>
        <w:lastRenderedPageBreak/>
        <w:t>8</w:t>
      </w:r>
      <w:r w:rsidRPr="00BB4870">
        <w:rPr>
          <w:b/>
          <w:sz w:val="30"/>
        </w:rPr>
        <w:t>环境影响分析</w:t>
      </w:r>
    </w:p>
    <w:tbl>
      <w:tblPr>
        <w:tblStyle w:val="a6"/>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7C1F24" w:rsidRPr="00BB4870" w:rsidTr="007C1F24">
        <w:trPr>
          <w:jc w:val="center"/>
        </w:trPr>
        <w:tc>
          <w:tcPr>
            <w:tcW w:w="9072" w:type="dxa"/>
          </w:tcPr>
          <w:p w:rsidR="007C1F24" w:rsidRPr="00BB4870" w:rsidRDefault="007C1F24" w:rsidP="007C1F24">
            <w:pPr>
              <w:spacing w:line="360" w:lineRule="auto"/>
              <w:rPr>
                <w:rFonts w:ascii="Times New Roman" w:hAnsi="Times New Roman" w:cs="Times New Roman"/>
                <w:b/>
                <w:bCs/>
                <w:sz w:val="28"/>
                <w:szCs w:val="28"/>
              </w:rPr>
            </w:pPr>
            <w:r w:rsidRPr="00BB4870">
              <w:rPr>
                <w:rFonts w:ascii="Times New Roman" w:hAnsi="Times New Roman" w:cs="Times New Roman"/>
                <w:b/>
                <w:bCs/>
                <w:sz w:val="28"/>
                <w:szCs w:val="28"/>
              </w:rPr>
              <w:t>一、施工期环境影响分析</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1</w:t>
            </w:r>
            <w:r w:rsidRPr="00BB4870">
              <w:rPr>
                <w:rFonts w:ascii="Times New Roman" w:hAnsi="Times New Roman" w:cs="Times New Roman"/>
                <w:bCs/>
                <w:sz w:val="24"/>
              </w:rPr>
              <w:t>、水环境影响分析</w:t>
            </w:r>
          </w:p>
          <w:p w:rsidR="007C1F24" w:rsidRPr="00BB4870" w:rsidRDefault="007C1F24" w:rsidP="007C1F24">
            <w:pPr>
              <w:spacing w:line="360" w:lineRule="auto"/>
              <w:ind w:firstLineChars="200" w:firstLine="480"/>
              <w:rPr>
                <w:rFonts w:ascii="Times New Roman" w:hAnsi="Times New Roman" w:cs="Times New Roman"/>
                <w:color w:val="000000"/>
                <w:sz w:val="24"/>
                <w:szCs w:val="24"/>
              </w:rPr>
            </w:pPr>
            <w:r w:rsidRPr="00BB4870">
              <w:rPr>
                <w:rFonts w:ascii="Times New Roman" w:hAnsi="Times New Roman" w:cs="Times New Roman"/>
                <w:color w:val="000000"/>
                <w:sz w:val="24"/>
                <w:szCs w:val="24"/>
              </w:rPr>
              <w:t>项目施工期废水排放主要包括施工废水和施工人员的生活污水。</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color w:val="000000"/>
                <w:sz w:val="24"/>
                <w:szCs w:val="24"/>
              </w:rPr>
              <w:t>施工废水主要来自施工机械、施工车辆和工具冲洗水，另外，地基挖填以及由此造成的地表裸露、弃土临时堆放处等在大雨冲刷时泥土随雨水流失也会产生含泥沙废水。废水中主要污染物为水泥、砂子、块状垃圾等杂质。为了防止施工废水的污染，项目应在施工场</w:t>
            </w:r>
            <w:r w:rsidRPr="00BB4870">
              <w:rPr>
                <w:rFonts w:ascii="Times New Roman" w:hAnsi="Times New Roman" w:cs="Times New Roman"/>
                <w:sz w:val="24"/>
                <w:szCs w:val="24"/>
              </w:rPr>
              <w:t>区内修建沉淀池，施工废水经沉淀池沉淀后回用于施工场地内、施工道路洒水降尘，沉淀池内淤泥必须定期清理，定期与建筑垃圾一起清运至有关部门制定的建筑垃圾堆填地点处置。</w:t>
            </w:r>
          </w:p>
          <w:p w:rsidR="007C1F24" w:rsidRPr="00BB4870" w:rsidRDefault="007C1F24" w:rsidP="007C1F24">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szCs w:val="24"/>
              </w:rPr>
              <w:t>施工人员生活污水</w:t>
            </w:r>
            <w:r w:rsidRPr="00BB4870">
              <w:rPr>
                <w:rFonts w:ascii="Times New Roman" w:hAnsi="Times New Roman" w:cs="Times New Roman"/>
                <w:sz w:val="24"/>
                <w:szCs w:val="24"/>
                <w:lang w:bidi="ar"/>
              </w:rPr>
              <w:t>依托</w:t>
            </w:r>
            <w:r w:rsidR="00BB4870" w:rsidRPr="00BB4870">
              <w:rPr>
                <w:rFonts w:ascii="Times New Roman" w:hAnsi="Times New Roman" w:cs="Times New Roman"/>
                <w:sz w:val="24"/>
                <w:szCs w:val="24"/>
                <w:lang w:bidi="ar"/>
              </w:rPr>
              <w:t>周边居民</w:t>
            </w:r>
            <w:r w:rsidRPr="00BB4870">
              <w:rPr>
                <w:rFonts w:ascii="Times New Roman" w:hAnsi="Times New Roman" w:cs="Times New Roman"/>
                <w:sz w:val="24"/>
                <w:szCs w:val="24"/>
                <w:lang w:bidi="ar"/>
              </w:rPr>
              <w:t>的</w:t>
            </w:r>
            <w:r w:rsidRPr="00BB4870">
              <w:rPr>
                <w:rFonts w:ascii="Times New Roman" w:hAnsi="Times New Roman" w:cs="Times New Roman"/>
                <w:color w:val="000000"/>
                <w:sz w:val="24"/>
                <w:szCs w:val="24"/>
                <w:lang w:bidi="ar"/>
              </w:rPr>
              <w:t>卫生设施进行处理，</w:t>
            </w:r>
            <w:r w:rsidRPr="00BB4870">
              <w:rPr>
                <w:rFonts w:ascii="Times New Roman" w:hAnsi="Times New Roman" w:cs="Times New Roman"/>
                <w:sz w:val="24"/>
                <w:szCs w:val="24"/>
              </w:rPr>
              <w:t>对外界影响较小</w:t>
            </w:r>
            <w:r w:rsidRPr="00BB4870">
              <w:rPr>
                <w:rFonts w:ascii="Times New Roman" w:hAnsi="Times New Roman" w:cs="Times New Roman"/>
                <w:sz w:val="24"/>
              </w:rPr>
              <w:t>。</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2</w:t>
            </w:r>
            <w:r w:rsidRPr="00BB4870">
              <w:rPr>
                <w:rFonts w:ascii="Times New Roman" w:hAnsi="Times New Roman" w:cs="Times New Roman"/>
                <w:bCs/>
                <w:sz w:val="24"/>
              </w:rPr>
              <w:t>、大气环境影响分析</w:t>
            </w:r>
          </w:p>
          <w:p w:rsidR="007C1F24" w:rsidRPr="00BB4870" w:rsidRDefault="007C1F24" w:rsidP="007C1F24">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施工过程中产生的大气污染物主要是施工扬尘、装修废气、施工机械与车辆产生的尾气。</w:t>
            </w:r>
          </w:p>
          <w:p w:rsidR="007C1F24" w:rsidRPr="00BB4870" w:rsidRDefault="007C1F24" w:rsidP="007C1F24">
            <w:pPr>
              <w:spacing w:line="360" w:lineRule="auto"/>
              <w:ind w:firstLineChars="196" w:firstLine="470"/>
              <w:rPr>
                <w:rFonts w:ascii="Times New Roman" w:hAnsi="Times New Roman" w:cs="Times New Roman"/>
                <w:sz w:val="24"/>
                <w:szCs w:val="24"/>
              </w:rPr>
            </w:pPr>
            <w:r w:rsidRPr="00BB4870">
              <w:rPr>
                <w:rFonts w:ascii="Times New Roman" w:hAnsi="Times New Roman" w:cs="Times New Roman"/>
                <w:sz w:val="24"/>
                <w:szCs w:val="24"/>
              </w:rPr>
              <w:t>(1)</w:t>
            </w:r>
            <w:r w:rsidRPr="00BB4870">
              <w:rPr>
                <w:rFonts w:ascii="Times New Roman" w:hAnsi="Times New Roman" w:cs="Times New Roman"/>
                <w:sz w:val="24"/>
                <w:szCs w:val="24"/>
              </w:rPr>
              <w:t>扬尘</w:t>
            </w:r>
          </w:p>
          <w:p w:rsidR="007C1F24" w:rsidRPr="00BB4870" w:rsidRDefault="007C1F24" w:rsidP="007C1F24">
            <w:pPr>
              <w:spacing w:line="360" w:lineRule="auto"/>
              <w:ind w:firstLineChars="196" w:firstLine="470"/>
              <w:rPr>
                <w:rFonts w:ascii="Times New Roman" w:hAnsi="Times New Roman" w:cs="Times New Roman"/>
                <w:bCs/>
                <w:color w:val="000000"/>
                <w:sz w:val="24"/>
                <w:lang w:bidi="ar"/>
              </w:rPr>
            </w:pPr>
            <w:r w:rsidRPr="00BB4870">
              <w:rPr>
                <w:rFonts w:ascii="Times New Roman" w:hAnsi="Times New Roman" w:cs="Times New Roman"/>
                <w:bCs/>
                <w:color w:val="000000"/>
                <w:sz w:val="24"/>
                <w:lang w:bidi="ar"/>
              </w:rPr>
              <w:t>项目施工期采用商品混凝土，场区内不设混凝土拌合站，因此施工期产生的扬尘主要来自于土方开挖、建筑材料堆放及装卸过程、运输过程等，主要特征污染物为</w:t>
            </w:r>
            <w:r w:rsidRPr="00BB4870">
              <w:rPr>
                <w:rFonts w:ascii="Times New Roman" w:hAnsi="Times New Roman" w:cs="Times New Roman"/>
                <w:bCs/>
                <w:color w:val="000000"/>
                <w:sz w:val="24"/>
                <w:lang w:bidi="ar"/>
              </w:rPr>
              <w:t>TSP</w:t>
            </w:r>
            <w:r w:rsidRPr="00BB4870">
              <w:rPr>
                <w:rFonts w:ascii="Times New Roman" w:hAnsi="Times New Roman" w:cs="Times New Roman"/>
                <w:bCs/>
                <w:color w:val="000000"/>
                <w:sz w:val="24"/>
                <w:lang w:bidi="ar"/>
              </w:rPr>
              <w:t>。</w:t>
            </w:r>
          </w:p>
          <w:p w:rsidR="007C1F24" w:rsidRPr="00BB4870" w:rsidRDefault="007C1F24" w:rsidP="007C1F24">
            <w:pPr>
              <w:spacing w:line="360" w:lineRule="auto"/>
              <w:ind w:firstLineChars="196" w:firstLine="470"/>
              <w:rPr>
                <w:rFonts w:ascii="Times New Roman" w:hAnsi="Times New Roman" w:cs="Times New Roman"/>
                <w:sz w:val="24"/>
                <w:lang w:bidi="ar"/>
              </w:rPr>
            </w:pPr>
            <w:r w:rsidRPr="00BB4870">
              <w:rPr>
                <w:rFonts w:ascii="Times New Roman" w:hAnsi="Times New Roman" w:cs="Times New Roman"/>
                <w:sz w:val="24"/>
                <w:lang w:bidi="ar"/>
              </w:rPr>
              <w:t>根据类比调查，扬尘的影响范围主要在施工现场附近，</w:t>
            </w:r>
            <w:r w:rsidRPr="00BB4870">
              <w:rPr>
                <w:rFonts w:ascii="Times New Roman" w:hAnsi="Times New Roman" w:cs="Times New Roman"/>
                <w:sz w:val="24"/>
                <w:lang w:bidi="ar"/>
              </w:rPr>
              <w:t>100m</w:t>
            </w:r>
            <w:r w:rsidRPr="00BB4870">
              <w:rPr>
                <w:rFonts w:ascii="Times New Roman" w:hAnsi="Times New Roman" w:cs="Times New Roman"/>
                <w:sz w:val="24"/>
                <w:lang w:bidi="ar"/>
              </w:rPr>
              <w:t>以内扬尘量占总扬尘量的</w:t>
            </w:r>
            <w:r w:rsidRPr="00BB4870">
              <w:rPr>
                <w:rFonts w:ascii="Times New Roman" w:hAnsi="Times New Roman" w:cs="Times New Roman"/>
                <w:sz w:val="24"/>
                <w:lang w:bidi="ar"/>
              </w:rPr>
              <w:t>57%</w:t>
            </w:r>
            <w:r w:rsidRPr="00BB4870">
              <w:rPr>
                <w:rFonts w:ascii="Times New Roman" w:hAnsi="Times New Roman" w:cs="Times New Roman"/>
                <w:sz w:val="24"/>
                <w:lang w:bidi="ar"/>
              </w:rPr>
              <w:t>左右。为了减少扬尘产生量，要求项目实施单位在施工阶段对汽车行驶路面勤洒水（每天</w:t>
            </w:r>
            <w:r w:rsidRPr="00BB4870">
              <w:rPr>
                <w:rFonts w:ascii="Times New Roman" w:hAnsi="Times New Roman" w:cs="Times New Roman"/>
                <w:sz w:val="24"/>
                <w:lang w:bidi="ar"/>
              </w:rPr>
              <w:t>4-5</w:t>
            </w:r>
            <w:r w:rsidRPr="00BB4870">
              <w:rPr>
                <w:rFonts w:ascii="Times New Roman" w:hAnsi="Times New Roman" w:cs="Times New Roman"/>
                <w:sz w:val="24"/>
                <w:lang w:bidi="ar"/>
              </w:rPr>
              <w:t>次），可以使空气中粉尘量减少</w:t>
            </w:r>
            <w:r w:rsidRPr="00BB4870">
              <w:rPr>
                <w:rFonts w:ascii="Times New Roman" w:hAnsi="Times New Roman" w:cs="Times New Roman"/>
                <w:sz w:val="24"/>
                <w:lang w:bidi="ar"/>
              </w:rPr>
              <w:t>70%</w:t>
            </w:r>
            <w:r w:rsidRPr="00BB4870">
              <w:rPr>
                <w:rFonts w:ascii="Times New Roman" w:hAnsi="Times New Roman" w:cs="Times New Roman"/>
                <w:sz w:val="24"/>
                <w:lang w:bidi="ar"/>
              </w:rPr>
              <w:t>左右，可达到很好的降尘效果。相关洒水降尘试验资料如下表</w:t>
            </w:r>
            <w:r w:rsidRPr="00BB4870">
              <w:rPr>
                <w:rFonts w:ascii="Times New Roman" w:hAnsi="Times New Roman" w:cs="Times New Roman"/>
                <w:sz w:val="24"/>
                <w:lang w:bidi="ar"/>
              </w:rPr>
              <w:t>8-1</w:t>
            </w:r>
            <w:r w:rsidRPr="00BB4870">
              <w:rPr>
                <w:rFonts w:ascii="Times New Roman" w:hAnsi="Times New Roman" w:cs="Times New Roman"/>
                <w:sz w:val="24"/>
                <w:lang w:bidi="ar"/>
              </w:rPr>
              <w:t>。</w:t>
            </w:r>
          </w:p>
          <w:p w:rsidR="007C1F24" w:rsidRPr="00BB4870" w:rsidRDefault="007C1F24" w:rsidP="007C1F24">
            <w:pPr>
              <w:spacing w:line="360" w:lineRule="auto"/>
              <w:jc w:val="center"/>
              <w:rPr>
                <w:rFonts w:ascii="Times New Roman" w:hAnsi="Times New Roman" w:cs="Times New Roman"/>
                <w:b/>
                <w:bCs/>
                <w:szCs w:val="21"/>
                <w:lang w:bidi="ar"/>
              </w:rPr>
            </w:pPr>
            <w:r w:rsidRPr="00BB4870">
              <w:rPr>
                <w:rFonts w:ascii="Times New Roman" w:hAnsi="Times New Roman" w:cs="Times New Roman"/>
                <w:b/>
                <w:bCs/>
                <w:szCs w:val="21"/>
                <w:lang w:bidi="ar"/>
              </w:rPr>
              <w:t>表</w:t>
            </w:r>
            <w:r w:rsidRPr="00BB4870">
              <w:rPr>
                <w:rFonts w:ascii="Times New Roman" w:hAnsi="Times New Roman" w:cs="Times New Roman"/>
                <w:b/>
                <w:bCs/>
                <w:szCs w:val="21"/>
                <w:lang w:bidi="ar"/>
              </w:rPr>
              <w:t xml:space="preserve">8-1  </w:t>
            </w:r>
            <w:r w:rsidRPr="00BB4870">
              <w:rPr>
                <w:rFonts w:ascii="Times New Roman" w:hAnsi="Times New Roman" w:cs="Times New Roman"/>
                <w:b/>
                <w:bCs/>
                <w:szCs w:val="21"/>
                <w:lang w:bidi="ar"/>
              </w:rPr>
              <w:t>洒水降尘的试验资料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1336"/>
              <w:gridCol w:w="1379"/>
              <w:gridCol w:w="1380"/>
              <w:gridCol w:w="1362"/>
              <w:gridCol w:w="1361"/>
            </w:tblGrid>
            <w:tr w:rsidR="007C1F24" w:rsidRPr="00BB4870" w:rsidTr="00D85CEB">
              <w:trPr>
                <w:trHeight w:val="397"/>
                <w:jc w:val="center"/>
              </w:trPr>
              <w:tc>
                <w:tcPr>
                  <w:tcW w:w="3135" w:type="dxa"/>
                  <w:gridSpan w:val="2"/>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b/>
                      <w:szCs w:val="21"/>
                    </w:rPr>
                  </w:pPr>
                  <w:r w:rsidRPr="00BB4870">
                    <w:rPr>
                      <w:b/>
                      <w:szCs w:val="21"/>
                      <w:lang w:bidi="ar"/>
                    </w:rPr>
                    <w:t>距路边距离（</w:t>
                  </w:r>
                  <w:r w:rsidRPr="00BB4870">
                    <w:rPr>
                      <w:b/>
                      <w:szCs w:val="21"/>
                      <w:lang w:bidi="ar"/>
                    </w:rPr>
                    <w:t>m</w:t>
                  </w:r>
                  <w:r w:rsidRPr="00BB4870">
                    <w:rPr>
                      <w:b/>
                      <w:szCs w:val="21"/>
                      <w:lang w:bidi="ar"/>
                    </w:rPr>
                    <w:t>）</w:t>
                  </w:r>
                </w:p>
              </w:tc>
              <w:tc>
                <w:tcPr>
                  <w:tcW w:w="1379" w:type="dxa"/>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b/>
                      <w:szCs w:val="21"/>
                    </w:rPr>
                  </w:pPr>
                  <w:r w:rsidRPr="00BB4870">
                    <w:rPr>
                      <w:b/>
                      <w:szCs w:val="21"/>
                      <w:lang w:bidi="ar"/>
                    </w:rPr>
                    <w:t>5</w:t>
                  </w:r>
                </w:p>
              </w:tc>
              <w:tc>
                <w:tcPr>
                  <w:tcW w:w="1380" w:type="dxa"/>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b/>
                      <w:szCs w:val="21"/>
                    </w:rPr>
                  </w:pPr>
                  <w:r w:rsidRPr="00BB4870">
                    <w:rPr>
                      <w:b/>
                      <w:szCs w:val="21"/>
                      <w:lang w:bidi="ar"/>
                    </w:rPr>
                    <w:t>20</w:t>
                  </w:r>
                </w:p>
              </w:tc>
              <w:tc>
                <w:tcPr>
                  <w:tcW w:w="1362" w:type="dxa"/>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b/>
                      <w:szCs w:val="21"/>
                    </w:rPr>
                  </w:pPr>
                  <w:r w:rsidRPr="00BB4870">
                    <w:rPr>
                      <w:b/>
                      <w:szCs w:val="21"/>
                      <w:lang w:bidi="ar"/>
                    </w:rPr>
                    <w:t>50</w:t>
                  </w:r>
                </w:p>
              </w:tc>
              <w:tc>
                <w:tcPr>
                  <w:tcW w:w="1361" w:type="dxa"/>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b/>
                      <w:szCs w:val="21"/>
                    </w:rPr>
                  </w:pPr>
                  <w:r w:rsidRPr="00BB4870">
                    <w:rPr>
                      <w:b/>
                      <w:szCs w:val="21"/>
                      <w:lang w:bidi="ar"/>
                    </w:rPr>
                    <w:t>100</w:t>
                  </w:r>
                </w:p>
              </w:tc>
            </w:tr>
            <w:tr w:rsidR="007C1F24" w:rsidRPr="00BB4870" w:rsidTr="00D85CEB">
              <w:trPr>
                <w:trHeight w:val="397"/>
                <w:jc w:val="center"/>
              </w:trPr>
              <w:tc>
                <w:tcPr>
                  <w:tcW w:w="1799" w:type="dxa"/>
                  <w:vMerge w:val="restart"/>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szCs w:val="21"/>
                    </w:rPr>
                  </w:pPr>
                  <w:r w:rsidRPr="00BB4870">
                    <w:rPr>
                      <w:szCs w:val="21"/>
                      <w:lang w:bidi="ar"/>
                    </w:rPr>
                    <w:t>TSP</w:t>
                  </w:r>
                  <w:r w:rsidRPr="00BB4870">
                    <w:rPr>
                      <w:szCs w:val="21"/>
                      <w:lang w:bidi="ar"/>
                    </w:rPr>
                    <w:t>浓度</w:t>
                  </w:r>
                </w:p>
                <w:p w:rsidR="007C1F24" w:rsidRPr="00BB4870" w:rsidRDefault="007C1F24" w:rsidP="00D85CEB">
                  <w:pPr>
                    <w:adjustRightInd w:val="0"/>
                    <w:snapToGrid w:val="0"/>
                    <w:jc w:val="center"/>
                    <w:rPr>
                      <w:szCs w:val="21"/>
                    </w:rPr>
                  </w:pPr>
                  <w:r w:rsidRPr="00BB4870">
                    <w:rPr>
                      <w:szCs w:val="21"/>
                      <w:lang w:bidi="ar"/>
                    </w:rPr>
                    <w:t>（</w:t>
                  </w:r>
                  <w:r w:rsidRPr="00BB4870">
                    <w:rPr>
                      <w:szCs w:val="21"/>
                      <w:lang w:bidi="ar"/>
                    </w:rPr>
                    <w:t>mg/m</w:t>
                  </w:r>
                  <w:r w:rsidRPr="00BB4870">
                    <w:rPr>
                      <w:szCs w:val="21"/>
                      <w:vertAlign w:val="superscript"/>
                      <w:lang w:bidi="ar"/>
                    </w:rPr>
                    <w:t>3</w:t>
                  </w:r>
                  <w:r w:rsidRPr="00BB4870">
                    <w:rPr>
                      <w:szCs w:val="21"/>
                      <w:lang w:bidi="ar"/>
                    </w:rPr>
                    <w:t>）</w:t>
                  </w:r>
                </w:p>
              </w:tc>
              <w:tc>
                <w:tcPr>
                  <w:tcW w:w="1336" w:type="dxa"/>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szCs w:val="21"/>
                    </w:rPr>
                  </w:pPr>
                  <w:r w:rsidRPr="00BB4870">
                    <w:rPr>
                      <w:szCs w:val="21"/>
                      <w:lang w:bidi="ar"/>
                    </w:rPr>
                    <w:t>不洒水</w:t>
                  </w:r>
                </w:p>
              </w:tc>
              <w:tc>
                <w:tcPr>
                  <w:tcW w:w="1379" w:type="dxa"/>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szCs w:val="21"/>
                    </w:rPr>
                  </w:pPr>
                  <w:r w:rsidRPr="00BB4870">
                    <w:rPr>
                      <w:szCs w:val="21"/>
                      <w:lang w:bidi="ar"/>
                    </w:rPr>
                    <w:t>10.14</w:t>
                  </w:r>
                </w:p>
              </w:tc>
              <w:tc>
                <w:tcPr>
                  <w:tcW w:w="1380" w:type="dxa"/>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szCs w:val="21"/>
                    </w:rPr>
                  </w:pPr>
                  <w:r w:rsidRPr="00BB4870">
                    <w:rPr>
                      <w:szCs w:val="21"/>
                      <w:lang w:bidi="ar"/>
                    </w:rPr>
                    <w:t>2.810</w:t>
                  </w:r>
                </w:p>
              </w:tc>
              <w:tc>
                <w:tcPr>
                  <w:tcW w:w="1362" w:type="dxa"/>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szCs w:val="21"/>
                    </w:rPr>
                  </w:pPr>
                  <w:r w:rsidRPr="00BB4870">
                    <w:rPr>
                      <w:szCs w:val="21"/>
                      <w:lang w:bidi="ar"/>
                    </w:rPr>
                    <w:t>1.15</w:t>
                  </w:r>
                </w:p>
              </w:tc>
              <w:tc>
                <w:tcPr>
                  <w:tcW w:w="1361" w:type="dxa"/>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szCs w:val="21"/>
                    </w:rPr>
                  </w:pPr>
                  <w:r w:rsidRPr="00BB4870">
                    <w:rPr>
                      <w:szCs w:val="21"/>
                      <w:lang w:bidi="ar"/>
                    </w:rPr>
                    <w:t>0.86</w:t>
                  </w:r>
                </w:p>
              </w:tc>
            </w:tr>
            <w:tr w:rsidR="007C1F24" w:rsidRPr="00BB4870" w:rsidTr="00D85CEB">
              <w:trPr>
                <w:trHeight w:val="397"/>
                <w:jc w:val="center"/>
              </w:trPr>
              <w:tc>
                <w:tcPr>
                  <w:tcW w:w="1799" w:type="dxa"/>
                  <w:vMerge/>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rPr>
                      <w:szCs w:val="22"/>
                    </w:rPr>
                  </w:pPr>
                </w:p>
              </w:tc>
              <w:tc>
                <w:tcPr>
                  <w:tcW w:w="1336" w:type="dxa"/>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szCs w:val="21"/>
                    </w:rPr>
                  </w:pPr>
                  <w:r w:rsidRPr="00BB4870">
                    <w:rPr>
                      <w:szCs w:val="21"/>
                      <w:lang w:bidi="ar"/>
                    </w:rPr>
                    <w:t>洒</w:t>
                  </w:r>
                  <w:r w:rsidRPr="00BB4870">
                    <w:rPr>
                      <w:szCs w:val="21"/>
                      <w:lang w:bidi="ar"/>
                    </w:rPr>
                    <w:t xml:space="preserve">  </w:t>
                  </w:r>
                  <w:r w:rsidRPr="00BB4870">
                    <w:rPr>
                      <w:szCs w:val="21"/>
                      <w:lang w:bidi="ar"/>
                    </w:rPr>
                    <w:t>水</w:t>
                  </w:r>
                </w:p>
              </w:tc>
              <w:tc>
                <w:tcPr>
                  <w:tcW w:w="1379" w:type="dxa"/>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szCs w:val="21"/>
                    </w:rPr>
                  </w:pPr>
                  <w:r w:rsidRPr="00BB4870">
                    <w:rPr>
                      <w:szCs w:val="21"/>
                      <w:lang w:bidi="ar"/>
                    </w:rPr>
                    <w:t>2.01</w:t>
                  </w:r>
                </w:p>
              </w:tc>
              <w:tc>
                <w:tcPr>
                  <w:tcW w:w="1380" w:type="dxa"/>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szCs w:val="21"/>
                    </w:rPr>
                  </w:pPr>
                  <w:r w:rsidRPr="00BB4870">
                    <w:rPr>
                      <w:szCs w:val="21"/>
                      <w:lang w:bidi="ar"/>
                    </w:rPr>
                    <w:t>1.40</w:t>
                  </w:r>
                </w:p>
              </w:tc>
              <w:tc>
                <w:tcPr>
                  <w:tcW w:w="1362" w:type="dxa"/>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szCs w:val="21"/>
                    </w:rPr>
                  </w:pPr>
                  <w:r w:rsidRPr="00BB4870">
                    <w:rPr>
                      <w:szCs w:val="21"/>
                      <w:lang w:bidi="ar"/>
                    </w:rPr>
                    <w:t>0.68</w:t>
                  </w:r>
                </w:p>
              </w:tc>
              <w:tc>
                <w:tcPr>
                  <w:tcW w:w="1361" w:type="dxa"/>
                  <w:tcBorders>
                    <w:top w:val="single" w:sz="4" w:space="0" w:color="auto"/>
                    <w:left w:val="single" w:sz="4" w:space="0" w:color="auto"/>
                    <w:bottom w:val="single" w:sz="4" w:space="0" w:color="auto"/>
                    <w:right w:val="single" w:sz="4" w:space="0" w:color="auto"/>
                  </w:tcBorders>
                  <w:vAlign w:val="center"/>
                </w:tcPr>
                <w:p w:rsidR="007C1F24" w:rsidRPr="00BB4870" w:rsidRDefault="007C1F24" w:rsidP="00D85CEB">
                  <w:pPr>
                    <w:adjustRightInd w:val="0"/>
                    <w:snapToGrid w:val="0"/>
                    <w:jc w:val="center"/>
                    <w:rPr>
                      <w:szCs w:val="21"/>
                    </w:rPr>
                  </w:pPr>
                  <w:r w:rsidRPr="00BB4870">
                    <w:rPr>
                      <w:szCs w:val="21"/>
                      <w:lang w:bidi="ar"/>
                    </w:rPr>
                    <w:t>0.60</w:t>
                  </w:r>
                </w:p>
              </w:tc>
            </w:tr>
          </w:tbl>
          <w:p w:rsidR="007C1F24" w:rsidRPr="00BB4870" w:rsidRDefault="007C1F24" w:rsidP="007C1F24">
            <w:pPr>
              <w:spacing w:line="360" w:lineRule="auto"/>
              <w:ind w:firstLineChars="200" w:firstLine="480"/>
              <w:rPr>
                <w:rFonts w:ascii="Times New Roman" w:hAnsi="Times New Roman" w:cs="Times New Roman"/>
                <w:bCs/>
                <w:sz w:val="24"/>
                <w:szCs w:val="24"/>
                <w:shd w:val="clear" w:color="auto" w:fill="FFFFFF"/>
                <w:lang w:bidi="ar"/>
              </w:rPr>
            </w:pPr>
            <w:r w:rsidRPr="00BB4870">
              <w:rPr>
                <w:rFonts w:ascii="Times New Roman" w:hAnsi="Times New Roman" w:cs="Times New Roman"/>
                <w:bCs/>
                <w:sz w:val="24"/>
                <w:lang w:bidi="ar"/>
              </w:rPr>
              <w:t>当施工场地洒水频率为</w:t>
            </w:r>
            <w:r w:rsidRPr="00BB4870">
              <w:rPr>
                <w:rFonts w:ascii="Times New Roman" w:hAnsi="Times New Roman" w:cs="Times New Roman"/>
                <w:bCs/>
                <w:sz w:val="24"/>
                <w:lang w:bidi="ar"/>
              </w:rPr>
              <w:t>4-5</w:t>
            </w:r>
            <w:r w:rsidRPr="00BB4870">
              <w:rPr>
                <w:rFonts w:ascii="Times New Roman" w:hAnsi="Times New Roman" w:cs="Times New Roman"/>
                <w:bCs/>
                <w:sz w:val="24"/>
                <w:lang w:bidi="ar"/>
              </w:rPr>
              <w:t>次</w:t>
            </w:r>
            <w:r w:rsidRPr="00BB4870">
              <w:rPr>
                <w:rFonts w:ascii="Times New Roman" w:hAnsi="Times New Roman" w:cs="Times New Roman"/>
                <w:bCs/>
                <w:sz w:val="24"/>
                <w:lang w:bidi="ar"/>
              </w:rPr>
              <w:t>/d</w:t>
            </w:r>
            <w:r w:rsidRPr="00BB4870">
              <w:rPr>
                <w:rFonts w:ascii="Times New Roman" w:hAnsi="Times New Roman" w:cs="Times New Roman"/>
                <w:bCs/>
                <w:sz w:val="24"/>
                <w:lang w:bidi="ar"/>
              </w:rPr>
              <w:t>时，扬尘造成的</w:t>
            </w:r>
            <w:r w:rsidRPr="00BB4870">
              <w:rPr>
                <w:rFonts w:ascii="Times New Roman" w:hAnsi="Times New Roman" w:cs="Times New Roman"/>
                <w:bCs/>
                <w:sz w:val="24"/>
                <w:lang w:bidi="ar"/>
              </w:rPr>
              <w:t>TSP</w:t>
            </w:r>
            <w:r w:rsidRPr="00BB4870">
              <w:rPr>
                <w:rFonts w:ascii="Times New Roman" w:hAnsi="Times New Roman" w:cs="Times New Roman"/>
                <w:bCs/>
                <w:sz w:val="24"/>
                <w:lang w:bidi="ar"/>
              </w:rPr>
              <w:t>污染距离可缩小到</w:t>
            </w:r>
            <w:r w:rsidRPr="00BB4870">
              <w:rPr>
                <w:rFonts w:ascii="Times New Roman" w:hAnsi="Times New Roman" w:cs="Times New Roman"/>
                <w:bCs/>
                <w:sz w:val="24"/>
                <w:lang w:bidi="ar"/>
              </w:rPr>
              <w:t>20-50m</w:t>
            </w:r>
            <w:r w:rsidRPr="00BB4870">
              <w:rPr>
                <w:rFonts w:ascii="Times New Roman" w:hAnsi="Times New Roman" w:cs="Times New Roman"/>
                <w:bCs/>
                <w:sz w:val="24"/>
                <w:lang w:bidi="ar"/>
              </w:rPr>
              <w:t>范围内。同时为有效防治项目施工扬尘可能产生的环境空气污染，根据《大气污染防治法》、《常德市大气污染防治行动计划实施方案》和</w:t>
            </w:r>
            <w:r w:rsidRPr="00BB4870">
              <w:rPr>
                <w:rFonts w:ascii="Times New Roman" w:hAnsi="Times New Roman" w:cs="Times New Roman"/>
                <w:bCs/>
                <w:sz w:val="24"/>
                <w:szCs w:val="24"/>
                <w:shd w:val="clear" w:color="auto" w:fill="FFFFFF"/>
                <w:lang w:bidi="ar"/>
              </w:rPr>
              <w:t>常德市住房和城乡建设局关于印发《常德市建筑施工扬尘防治管理规定》的通知</w:t>
            </w:r>
            <w:r w:rsidRPr="00BB4870">
              <w:rPr>
                <w:rFonts w:ascii="Times New Roman" w:hAnsi="Times New Roman" w:cs="Times New Roman"/>
                <w:bCs/>
                <w:sz w:val="24"/>
                <w:szCs w:val="24"/>
                <w:shd w:val="clear" w:color="auto" w:fill="FFFFFF"/>
                <w:lang w:bidi="ar"/>
              </w:rPr>
              <w:t>--</w:t>
            </w:r>
            <w:r w:rsidRPr="00BB4870">
              <w:rPr>
                <w:rFonts w:ascii="Times New Roman" w:hAnsi="Times New Roman" w:cs="Times New Roman"/>
                <w:bCs/>
                <w:sz w:val="24"/>
                <w:szCs w:val="24"/>
                <w:shd w:val="clear" w:color="auto" w:fill="FFFFFF"/>
                <w:lang w:bidi="ar"/>
              </w:rPr>
              <w:t>常建通〔</w:t>
            </w:r>
            <w:r w:rsidRPr="00BB4870">
              <w:rPr>
                <w:rFonts w:ascii="Times New Roman" w:hAnsi="Times New Roman" w:cs="Times New Roman"/>
                <w:bCs/>
                <w:sz w:val="24"/>
                <w:szCs w:val="24"/>
                <w:shd w:val="clear" w:color="auto" w:fill="FFFFFF"/>
                <w:lang w:bidi="ar"/>
              </w:rPr>
              <w:t>2017</w:t>
            </w:r>
            <w:r w:rsidRPr="00BB4870">
              <w:rPr>
                <w:rFonts w:ascii="Times New Roman" w:hAnsi="Times New Roman" w:cs="Times New Roman"/>
                <w:bCs/>
                <w:sz w:val="24"/>
                <w:szCs w:val="24"/>
                <w:shd w:val="clear" w:color="auto" w:fill="FFFFFF"/>
                <w:lang w:bidi="ar"/>
              </w:rPr>
              <w:t>〕</w:t>
            </w:r>
            <w:r w:rsidRPr="00BB4870">
              <w:rPr>
                <w:rFonts w:ascii="Times New Roman" w:hAnsi="Times New Roman" w:cs="Times New Roman"/>
                <w:bCs/>
                <w:sz w:val="24"/>
                <w:szCs w:val="24"/>
                <w:shd w:val="clear" w:color="auto" w:fill="FFFFFF"/>
                <w:lang w:bidi="ar"/>
              </w:rPr>
              <w:t>50</w:t>
            </w:r>
            <w:r w:rsidRPr="00BB4870">
              <w:rPr>
                <w:rFonts w:ascii="Times New Roman" w:hAnsi="Times New Roman" w:cs="Times New Roman"/>
                <w:bCs/>
                <w:sz w:val="24"/>
                <w:szCs w:val="24"/>
                <w:shd w:val="clear" w:color="auto" w:fill="FFFFFF"/>
                <w:lang w:bidi="ar"/>
              </w:rPr>
              <w:t>号。本环评要求</w:t>
            </w:r>
            <w:r w:rsidRPr="00BB4870">
              <w:rPr>
                <w:rFonts w:ascii="Times New Roman" w:hAnsi="Times New Roman" w:cs="Times New Roman"/>
                <w:bCs/>
                <w:sz w:val="24"/>
                <w:szCs w:val="24"/>
                <w:shd w:val="clear" w:color="auto" w:fill="FFFFFF"/>
                <w:lang w:bidi="ar"/>
              </w:rPr>
              <w:lastRenderedPageBreak/>
              <w:t>建设单位在施工期应采取以下防治措施：</w:t>
            </w:r>
          </w:p>
          <w:p w:rsidR="007C1F24" w:rsidRPr="00BB4870" w:rsidRDefault="007C1F24" w:rsidP="007C1F24">
            <w:pPr>
              <w:spacing w:line="360" w:lineRule="auto"/>
              <w:ind w:firstLineChars="200" w:firstLine="480"/>
              <w:rPr>
                <w:rFonts w:ascii="Times New Roman" w:hAnsi="Times New Roman" w:cs="Times New Roman"/>
                <w:bCs/>
                <w:sz w:val="24"/>
                <w:szCs w:val="24"/>
                <w:shd w:val="clear" w:color="auto" w:fill="FFFFFF"/>
                <w:lang w:bidi="ar"/>
              </w:rPr>
            </w:pPr>
            <w:r w:rsidRPr="00BB4870">
              <w:rPr>
                <w:rFonts w:ascii="宋体" w:eastAsia="宋体" w:hAnsi="宋体" w:cs="宋体" w:hint="eastAsia"/>
                <w:sz w:val="24"/>
                <w:szCs w:val="24"/>
                <w:lang w:bidi="ar"/>
              </w:rPr>
              <w:t>①</w:t>
            </w:r>
            <w:r w:rsidRPr="00BB4870">
              <w:rPr>
                <w:rFonts w:ascii="Times New Roman" w:hAnsi="Times New Roman" w:cs="Times New Roman"/>
                <w:bCs/>
                <w:sz w:val="24"/>
                <w:szCs w:val="24"/>
                <w:shd w:val="clear" w:color="auto" w:fill="FFFFFF"/>
                <w:lang w:bidi="ar"/>
              </w:rPr>
              <w:t>建设单位应在施工现场每一个大门口醒目位置按要求设置建筑施工扬尘防治公示牌，公示扬尘防治标准、防治措施和建设、施工、监理单位承担扬尘污染防治工作的具体责任人姓名以及扬尘监督管理主管部门、举报电话等信息。</w:t>
            </w:r>
          </w:p>
          <w:p w:rsidR="007C1F24" w:rsidRPr="00BB4870" w:rsidRDefault="007C1F24" w:rsidP="00017940">
            <w:pPr>
              <w:spacing w:line="360" w:lineRule="auto"/>
              <w:ind w:firstLineChars="200" w:firstLine="480"/>
              <w:rPr>
                <w:rFonts w:ascii="Times New Roman" w:hAnsi="Times New Roman" w:cs="Times New Roman"/>
                <w:bCs/>
                <w:sz w:val="24"/>
                <w:szCs w:val="24"/>
                <w:shd w:val="clear" w:color="auto" w:fill="FFFFFF"/>
                <w:lang w:bidi="ar"/>
              </w:rPr>
            </w:pPr>
            <w:r w:rsidRPr="00BB4870">
              <w:rPr>
                <w:rFonts w:ascii="宋体" w:eastAsia="宋体" w:hAnsi="宋体" w:cs="宋体" w:hint="eastAsia"/>
                <w:bCs/>
                <w:sz w:val="24"/>
                <w:szCs w:val="24"/>
                <w:shd w:val="clear" w:color="auto" w:fill="FFFFFF"/>
                <w:lang w:bidi="ar"/>
              </w:rPr>
              <w:t>②</w:t>
            </w:r>
            <w:r w:rsidRPr="00BB4870">
              <w:rPr>
                <w:rFonts w:ascii="Times New Roman" w:hAnsi="Times New Roman" w:cs="Times New Roman"/>
                <w:bCs/>
                <w:sz w:val="24"/>
                <w:szCs w:val="24"/>
                <w:shd w:val="clear" w:color="auto" w:fill="FFFFFF"/>
                <w:lang w:bidi="ar"/>
              </w:rPr>
              <w:t>施工现场四周应连续设置硬质密闭围挡，不得留有缺口，底边要封闭，不得有泥浆外漏。位于城市主干路段的围挡高度不低于</w:t>
            </w:r>
            <w:r w:rsidRPr="00BB4870">
              <w:rPr>
                <w:rFonts w:ascii="Times New Roman" w:hAnsi="Times New Roman" w:cs="Times New Roman"/>
                <w:bCs/>
                <w:sz w:val="24"/>
                <w:szCs w:val="24"/>
                <w:shd w:val="clear" w:color="auto" w:fill="FFFFFF"/>
                <w:lang w:bidi="ar"/>
              </w:rPr>
              <w:t>2.5</w:t>
            </w:r>
            <w:r w:rsidR="00017940">
              <w:rPr>
                <w:rFonts w:ascii="Times New Roman" w:hAnsi="Times New Roman" w:cs="Times New Roman" w:hint="eastAsia"/>
                <w:bCs/>
                <w:sz w:val="24"/>
                <w:szCs w:val="24"/>
                <w:shd w:val="clear" w:color="auto" w:fill="FFFFFF"/>
                <w:lang w:bidi="ar"/>
              </w:rPr>
              <w:t>m</w:t>
            </w:r>
            <w:r w:rsidRPr="00BB4870">
              <w:rPr>
                <w:rFonts w:ascii="Times New Roman" w:hAnsi="Times New Roman" w:cs="Times New Roman"/>
                <w:bCs/>
                <w:sz w:val="24"/>
                <w:szCs w:val="24"/>
                <w:shd w:val="clear" w:color="auto" w:fill="FFFFFF"/>
                <w:lang w:bidi="ar"/>
              </w:rPr>
              <w:t>，城市次干道路段不低于</w:t>
            </w:r>
            <w:r w:rsidRPr="00BB4870">
              <w:rPr>
                <w:rFonts w:ascii="Times New Roman" w:hAnsi="Times New Roman" w:cs="Times New Roman"/>
                <w:bCs/>
                <w:sz w:val="24"/>
                <w:szCs w:val="24"/>
                <w:shd w:val="clear" w:color="auto" w:fill="FFFFFF"/>
                <w:lang w:bidi="ar"/>
              </w:rPr>
              <w:t>2</w:t>
            </w:r>
            <w:r w:rsidR="00017940">
              <w:rPr>
                <w:rFonts w:ascii="Times New Roman" w:hAnsi="Times New Roman" w:cs="Times New Roman" w:hint="eastAsia"/>
                <w:bCs/>
                <w:sz w:val="24"/>
                <w:szCs w:val="24"/>
                <w:shd w:val="clear" w:color="auto" w:fill="FFFFFF"/>
                <w:lang w:bidi="ar"/>
              </w:rPr>
              <w:t>m</w:t>
            </w:r>
            <w:r w:rsidRPr="00BB4870">
              <w:rPr>
                <w:rFonts w:ascii="Times New Roman" w:hAnsi="Times New Roman" w:cs="Times New Roman"/>
                <w:bCs/>
                <w:sz w:val="24"/>
                <w:szCs w:val="24"/>
                <w:shd w:val="clear" w:color="auto" w:fill="FFFFFF"/>
                <w:lang w:bidi="ar"/>
              </w:rPr>
              <w:t>，其他路段不低于</w:t>
            </w:r>
            <w:r w:rsidRPr="00BB4870">
              <w:rPr>
                <w:rFonts w:ascii="Times New Roman" w:hAnsi="Times New Roman" w:cs="Times New Roman"/>
                <w:bCs/>
                <w:sz w:val="24"/>
                <w:szCs w:val="24"/>
                <w:shd w:val="clear" w:color="auto" w:fill="FFFFFF"/>
                <w:lang w:bidi="ar"/>
              </w:rPr>
              <w:t>1.8</w:t>
            </w:r>
            <w:r w:rsidRPr="00BB4870">
              <w:rPr>
                <w:rFonts w:ascii="Times New Roman" w:hAnsi="Times New Roman" w:cs="Times New Roman"/>
                <w:bCs/>
                <w:sz w:val="24"/>
                <w:szCs w:val="24"/>
                <w:shd w:val="clear" w:color="auto" w:fill="FFFFFF"/>
                <w:lang w:bidi="ar"/>
              </w:rPr>
              <w:t>，</w:t>
            </w:r>
            <w:r w:rsidR="00017940">
              <w:rPr>
                <w:rFonts w:ascii="Times New Roman" w:hAnsi="Times New Roman" w:cs="Times New Roman" w:hint="eastAsia"/>
                <w:bCs/>
                <w:sz w:val="24"/>
                <w:szCs w:val="24"/>
                <w:shd w:val="clear" w:color="auto" w:fill="FFFFFF"/>
                <w:lang w:bidi="ar"/>
              </w:rPr>
              <w:t>则本项目东侧围墙不得低于</w:t>
            </w:r>
            <w:r w:rsidR="00017940">
              <w:rPr>
                <w:rFonts w:ascii="Times New Roman" w:hAnsi="Times New Roman" w:cs="Times New Roman" w:hint="eastAsia"/>
                <w:bCs/>
                <w:sz w:val="24"/>
                <w:szCs w:val="24"/>
                <w:shd w:val="clear" w:color="auto" w:fill="FFFFFF"/>
                <w:lang w:bidi="ar"/>
              </w:rPr>
              <w:t>2.5m</w:t>
            </w:r>
            <w:r w:rsidR="00017940">
              <w:rPr>
                <w:rFonts w:ascii="Times New Roman" w:hAnsi="Times New Roman" w:cs="Times New Roman" w:hint="eastAsia"/>
                <w:bCs/>
                <w:sz w:val="24"/>
                <w:szCs w:val="24"/>
                <w:shd w:val="clear" w:color="auto" w:fill="FFFFFF"/>
                <w:lang w:bidi="ar"/>
              </w:rPr>
              <w:t>，其余三面不得低于</w:t>
            </w:r>
            <w:r w:rsidR="00017940">
              <w:rPr>
                <w:rFonts w:ascii="Times New Roman" w:hAnsi="Times New Roman" w:cs="Times New Roman" w:hint="eastAsia"/>
                <w:bCs/>
                <w:sz w:val="24"/>
                <w:szCs w:val="24"/>
                <w:shd w:val="clear" w:color="auto" w:fill="FFFFFF"/>
                <w:lang w:bidi="ar"/>
              </w:rPr>
              <w:t>1.8m</w:t>
            </w:r>
            <w:r w:rsidRPr="00BB4870">
              <w:rPr>
                <w:rFonts w:ascii="Times New Roman" w:hAnsi="Times New Roman" w:cs="Times New Roman"/>
                <w:bCs/>
                <w:sz w:val="24"/>
                <w:szCs w:val="24"/>
                <w:shd w:val="clear" w:color="auto" w:fill="FFFFFF"/>
                <w:lang w:bidi="ar"/>
              </w:rPr>
              <w:t>且围挡无乱张贴、乱涂画等现象。破损的围挡应及时更换，确保围挡整洁、美观。严禁使用单层彩钢板、竹笆、彩色编织布、安全网等易变形材料围挡。市政基础设施工程施工现场的所有车辆、行人通行入口应设置连续、硬质密闭围挡，围挡高度不低于</w:t>
            </w:r>
            <w:r w:rsidRPr="00BB4870">
              <w:rPr>
                <w:rFonts w:ascii="Times New Roman" w:hAnsi="Times New Roman" w:cs="Times New Roman"/>
                <w:bCs/>
                <w:sz w:val="24"/>
                <w:szCs w:val="24"/>
                <w:shd w:val="clear" w:color="auto" w:fill="FFFFFF"/>
                <w:lang w:bidi="ar"/>
              </w:rPr>
              <w:t>1.8</w:t>
            </w:r>
            <w:r w:rsidRPr="00BB4870">
              <w:rPr>
                <w:rFonts w:ascii="Times New Roman" w:hAnsi="Times New Roman" w:cs="Times New Roman"/>
                <w:bCs/>
                <w:sz w:val="24"/>
                <w:szCs w:val="24"/>
                <w:shd w:val="clear" w:color="auto" w:fill="FFFFFF"/>
                <w:lang w:bidi="ar"/>
              </w:rPr>
              <w:t>米；底边要用砌体封闭，不得有泥浆外漏。无车辆、行人通行处可采用钢制护栏网隔离，护栏高度不低于</w:t>
            </w:r>
            <w:r w:rsidRPr="00BB4870">
              <w:rPr>
                <w:rFonts w:ascii="Times New Roman" w:hAnsi="Times New Roman" w:cs="Times New Roman"/>
                <w:bCs/>
                <w:sz w:val="24"/>
                <w:szCs w:val="24"/>
                <w:shd w:val="clear" w:color="auto" w:fill="FFFFFF"/>
                <w:lang w:bidi="ar"/>
              </w:rPr>
              <w:t>1.8</w:t>
            </w:r>
            <w:r w:rsidRPr="00BB4870">
              <w:rPr>
                <w:rFonts w:ascii="Times New Roman" w:hAnsi="Times New Roman" w:cs="Times New Roman"/>
                <w:bCs/>
                <w:sz w:val="24"/>
                <w:szCs w:val="24"/>
                <w:shd w:val="clear" w:color="auto" w:fill="FFFFFF"/>
                <w:lang w:bidi="ar"/>
              </w:rPr>
              <w:t>米。</w:t>
            </w:r>
          </w:p>
          <w:p w:rsidR="007C1F24" w:rsidRPr="00BB4870" w:rsidRDefault="007C1F24" w:rsidP="007C1F24">
            <w:pPr>
              <w:spacing w:line="360" w:lineRule="auto"/>
              <w:ind w:firstLineChars="200" w:firstLine="480"/>
              <w:rPr>
                <w:rFonts w:ascii="Times New Roman" w:hAnsi="Times New Roman" w:cs="Times New Roman"/>
                <w:bCs/>
                <w:sz w:val="24"/>
                <w:szCs w:val="24"/>
                <w:shd w:val="clear" w:color="auto" w:fill="FFFFFF"/>
                <w:lang w:bidi="ar"/>
              </w:rPr>
            </w:pPr>
            <w:r w:rsidRPr="00BB4870">
              <w:rPr>
                <w:rFonts w:ascii="宋体" w:eastAsia="宋体" w:hAnsi="宋体" w:cs="宋体" w:hint="eastAsia"/>
                <w:bCs/>
                <w:sz w:val="24"/>
                <w:szCs w:val="24"/>
                <w:shd w:val="clear" w:color="auto" w:fill="FFFFFF"/>
                <w:lang w:bidi="ar"/>
              </w:rPr>
              <w:t>③</w:t>
            </w:r>
            <w:r w:rsidRPr="00BB4870">
              <w:rPr>
                <w:rFonts w:ascii="Times New Roman" w:hAnsi="Times New Roman" w:cs="Times New Roman"/>
                <w:bCs/>
                <w:sz w:val="24"/>
                <w:szCs w:val="24"/>
                <w:shd w:val="clear" w:color="auto" w:fill="FFFFFF"/>
                <w:lang w:bidi="ar"/>
              </w:rPr>
              <w:t>施工现场的围挡上方必须沿围挡加装喷雾系统，每隔</w:t>
            </w:r>
            <w:r w:rsidRPr="00BB4870">
              <w:rPr>
                <w:rFonts w:ascii="Times New Roman" w:hAnsi="Times New Roman" w:cs="Times New Roman"/>
                <w:bCs/>
                <w:sz w:val="24"/>
                <w:szCs w:val="24"/>
                <w:shd w:val="clear" w:color="auto" w:fill="FFFFFF"/>
                <w:lang w:bidi="ar"/>
              </w:rPr>
              <w:t>2</w:t>
            </w:r>
            <w:r w:rsidRPr="00BB4870">
              <w:rPr>
                <w:rFonts w:ascii="Times New Roman" w:hAnsi="Times New Roman" w:cs="Times New Roman"/>
                <w:bCs/>
                <w:sz w:val="24"/>
                <w:szCs w:val="24"/>
                <w:shd w:val="clear" w:color="auto" w:fill="FFFFFF"/>
                <w:lang w:bidi="ar"/>
              </w:rPr>
              <w:t>米设置</w:t>
            </w:r>
            <w:r w:rsidRPr="00BB4870">
              <w:rPr>
                <w:rFonts w:ascii="Times New Roman" w:hAnsi="Times New Roman" w:cs="Times New Roman"/>
                <w:bCs/>
                <w:sz w:val="24"/>
                <w:szCs w:val="24"/>
                <w:shd w:val="clear" w:color="auto" w:fill="FFFFFF"/>
                <w:lang w:bidi="ar"/>
              </w:rPr>
              <w:t>1</w:t>
            </w:r>
            <w:r w:rsidRPr="00BB4870">
              <w:rPr>
                <w:rFonts w:ascii="Times New Roman" w:hAnsi="Times New Roman" w:cs="Times New Roman"/>
                <w:bCs/>
                <w:sz w:val="24"/>
                <w:szCs w:val="24"/>
                <w:shd w:val="clear" w:color="auto" w:fill="FFFFFF"/>
                <w:lang w:bidi="ar"/>
              </w:rPr>
              <w:t>个高压雾化喷头，施工区域要能形成大量水雾，吸附工地上扬起的粉尘颗粒物；施工期间除雨天外每小时开动喷雾系统不少于</w:t>
            </w:r>
            <w:r w:rsidRPr="00BB4870">
              <w:rPr>
                <w:rFonts w:ascii="Times New Roman" w:hAnsi="Times New Roman" w:cs="Times New Roman"/>
                <w:bCs/>
                <w:sz w:val="24"/>
                <w:szCs w:val="24"/>
                <w:shd w:val="clear" w:color="auto" w:fill="FFFFFF"/>
                <w:lang w:bidi="ar"/>
              </w:rPr>
              <w:t>30</w:t>
            </w:r>
            <w:r w:rsidRPr="00BB4870">
              <w:rPr>
                <w:rFonts w:ascii="Times New Roman" w:hAnsi="Times New Roman" w:cs="Times New Roman"/>
                <w:bCs/>
                <w:sz w:val="24"/>
                <w:szCs w:val="24"/>
                <w:shd w:val="clear" w:color="auto" w:fill="FFFFFF"/>
                <w:lang w:bidi="ar"/>
              </w:rPr>
              <w:t>分钟，时间间隔为</w:t>
            </w:r>
            <w:r w:rsidRPr="00BB4870">
              <w:rPr>
                <w:rFonts w:ascii="Times New Roman" w:hAnsi="Times New Roman" w:cs="Times New Roman"/>
                <w:bCs/>
                <w:sz w:val="24"/>
                <w:szCs w:val="24"/>
                <w:shd w:val="clear" w:color="auto" w:fill="FFFFFF"/>
                <w:lang w:bidi="ar"/>
              </w:rPr>
              <w:t>10</w:t>
            </w:r>
            <w:r w:rsidRPr="00BB4870">
              <w:rPr>
                <w:rFonts w:ascii="Times New Roman" w:hAnsi="Times New Roman" w:cs="Times New Roman"/>
                <w:bCs/>
                <w:sz w:val="24"/>
                <w:szCs w:val="24"/>
                <w:shd w:val="clear" w:color="auto" w:fill="FFFFFF"/>
                <w:lang w:bidi="ar"/>
              </w:rPr>
              <w:t>分钟。喷雾系统参数应满足规定标准。施工现场的塔吊应安装喷淋系统。</w:t>
            </w:r>
          </w:p>
          <w:p w:rsidR="007C1F24" w:rsidRPr="00BB4870" w:rsidRDefault="007C1F24" w:rsidP="007C1F24">
            <w:pPr>
              <w:spacing w:line="360" w:lineRule="auto"/>
              <w:ind w:firstLineChars="200" w:firstLine="480"/>
              <w:rPr>
                <w:rFonts w:ascii="Times New Roman" w:hAnsi="Times New Roman" w:cs="Times New Roman"/>
                <w:bCs/>
                <w:sz w:val="24"/>
                <w:szCs w:val="24"/>
                <w:shd w:val="clear" w:color="auto" w:fill="FFFFFF"/>
                <w:lang w:bidi="ar"/>
              </w:rPr>
            </w:pPr>
            <w:r w:rsidRPr="00BB4870">
              <w:rPr>
                <w:rFonts w:ascii="宋体" w:eastAsia="宋体" w:hAnsi="宋体" w:cs="宋体" w:hint="eastAsia"/>
                <w:bCs/>
                <w:sz w:val="24"/>
                <w:szCs w:val="24"/>
                <w:shd w:val="clear" w:color="auto" w:fill="FFFFFF"/>
                <w:lang w:bidi="ar"/>
              </w:rPr>
              <w:t>④</w:t>
            </w:r>
            <w:r w:rsidRPr="00BB4870">
              <w:rPr>
                <w:rFonts w:ascii="Times New Roman" w:hAnsi="Times New Roman" w:cs="Times New Roman"/>
                <w:bCs/>
                <w:sz w:val="24"/>
                <w:szCs w:val="24"/>
                <w:shd w:val="clear" w:color="auto" w:fill="FFFFFF"/>
                <w:lang w:bidi="ar"/>
              </w:rPr>
              <w:t>施工现场所有车辆出口应按规定设置自动冲洗设施，包括冲洗平台、自动洗车机、过水槽、冲洗软管、冲洗枪、排水沟、循环用水装置等，必须收集洗车过程中产生的废水和泥浆，确保车辆不带泥上路、净车出场。</w:t>
            </w:r>
          </w:p>
          <w:p w:rsidR="007C1F24" w:rsidRPr="00BB4870" w:rsidRDefault="007C1F24" w:rsidP="007C1F24">
            <w:pPr>
              <w:spacing w:line="360" w:lineRule="auto"/>
              <w:ind w:firstLineChars="200" w:firstLine="480"/>
              <w:rPr>
                <w:rFonts w:ascii="Times New Roman" w:hAnsi="Times New Roman" w:cs="Times New Roman"/>
                <w:bCs/>
                <w:sz w:val="24"/>
                <w:szCs w:val="24"/>
                <w:shd w:val="clear" w:color="auto" w:fill="FFFFFF"/>
                <w:lang w:bidi="ar"/>
              </w:rPr>
            </w:pPr>
            <w:r w:rsidRPr="00BB4870">
              <w:rPr>
                <w:rFonts w:ascii="宋体" w:eastAsia="宋体" w:hAnsi="宋体" w:cs="宋体" w:hint="eastAsia"/>
                <w:bCs/>
                <w:sz w:val="24"/>
                <w:szCs w:val="24"/>
                <w:shd w:val="clear" w:color="auto" w:fill="FFFFFF"/>
                <w:lang w:bidi="ar"/>
              </w:rPr>
              <w:t>⑤</w:t>
            </w:r>
            <w:r w:rsidRPr="00BB4870">
              <w:rPr>
                <w:rFonts w:ascii="Times New Roman" w:hAnsi="Times New Roman" w:cs="Times New Roman"/>
                <w:bCs/>
                <w:sz w:val="24"/>
                <w:szCs w:val="24"/>
                <w:shd w:val="clear" w:color="auto" w:fill="FFFFFF"/>
                <w:lang w:bidi="ar"/>
              </w:rPr>
              <w:t>施工现场内道路（含主次道）必须进行硬化（采用素土分层夯实、</w:t>
            </w:r>
            <w:r w:rsidRPr="00BB4870">
              <w:rPr>
                <w:rFonts w:ascii="Times New Roman" w:hAnsi="Times New Roman" w:cs="Times New Roman"/>
                <w:bCs/>
                <w:sz w:val="24"/>
                <w:szCs w:val="24"/>
                <w:shd w:val="clear" w:color="auto" w:fill="FFFFFF"/>
                <w:lang w:bidi="ar"/>
              </w:rPr>
              <w:t>0.2</w:t>
            </w:r>
            <w:r w:rsidRPr="00BB4870">
              <w:rPr>
                <w:rFonts w:ascii="Times New Roman" w:hAnsi="Times New Roman" w:cs="Times New Roman"/>
                <w:bCs/>
                <w:sz w:val="24"/>
                <w:szCs w:val="24"/>
                <w:shd w:val="clear" w:color="auto" w:fill="FFFFFF"/>
                <w:lang w:bidi="ar"/>
              </w:rPr>
              <w:t>米厚的不低于</w:t>
            </w:r>
            <w:r w:rsidRPr="00BB4870">
              <w:rPr>
                <w:rFonts w:ascii="Times New Roman" w:hAnsi="Times New Roman" w:cs="Times New Roman"/>
                <w:bCs/>
                <w:sz w:val="24"/>
                <w:szCs w:val="24"/>
                <w:shd w:val="clear" w:color="auto" w:fill="FFFFFF"/>
                <w:lang w:bidi="ar"/>
              </w:rPr>
              <w:t>C20</w:t>
            </w:r>
            <w:r w:rsidRPr="00BB4870">
              <w:rPr>
                <w:rFonts w:ascii="Times New Roman" w:hAnsi="Times New Roman" w:cs="Times New Roman"/>
                <w:bCs/>
                <w:sz w:val="24"/>
                <w:szCs w:val="24"/>
                <w:shd w:val="clear" w:color="auto" w:fill="FFFFFF"/>
                <w:lang w:bidi="ar"/>
              </w:rPr>
              <w:t>标号混凝土的做法），并针对项目实际情况形成环形道路，主干道宽度不小于</w:t>
            </w:r>
            <w:r w:rsidRPr="00BB4870">
              <w:rPr>
                <w:rFonts w:ascii="Times New Roman" w:hAnsi="Times New Roman" w:cs="Times New Roman"/>
                <w:bCs/>
                <w:sz w:val="24"/>
                <w:szCs w:val="24"/>
                <w:shd w:val="clear" w:color="auto" w:fill="FFFFFF"/>
                <w:lang w:bidi="ar"/>
              </w:rPr>
              <w:t>3.5</w:t>
            </w:r>
            <w:r w:rsidRPr="00BB4870">
              <w:rPr>
                <w:rFonts w:ascii="Times New Roman" w:hAnsi="Times New Roman" w:cs="Times New Roman"/>
                <w:bCs/>
                <w:sz w:val="24"/>
                <w:szCs w:val="24"/>
                <w:shd w:val="clear" w:color="auto" w:fill="FFFFFF"/>
                <w:lang w:bidi="ar"/>
              </w:rPr>
              <w:t>米。对于不能形成环形道路的，应设有不小于</w:t>
            </w:r>
            <w:r w:rsidRPr="00BB4870">
              <w:rPr>
                <w:rFonts w:ascii="Times New Roman" w:hAnsi="Times New Roman" w:cs="Times New Roman"/>
                <w:bCs/>
                <w:sz w:val="24"/>
                <w:szCs w:val="24"/>
                <w:shd w:val="clear" w:color="auto" w:fill="FFFFFF"/>
                <w:lang w:bidi="ar"/>
              </w:rPr>
              <w:t>12</w:t>
            </w:r>
            <w:r w:rsidRPr="00BB4870">
              <w:rPr>
                <w:rFonts w:ascii="Times New Roman" w:hAnsi="Times New Roman" w:cs="Times New Roman"/>
                <w:bCs/>
                <w:sz w:val="24"/>
                <w:szCs w:val="24"/>
                <w:shd w:val="clear" w:color="auto" w:fill="FFFFFF"/>
                <w:lang w:bidi="ar"/>
              </w:rPr>
              <w:t>米</w:t>
            </w:r>
            <w:r w:rsidRPr="00BB4870">
              <w:rPr>
                <w:rFonts w:ascii="Times New Roman" w:hAnsi="Times New Roman" w:cs="Times New Roman"/>
                <w:bCs/>
                <w:sz w:val="24"/>
                <w:szCs w:val="24"/>
                <w:shd w:val="clear" w:color="auto" w:fill="FFFFFF"/>
                <w:lang w:bidi="ar"/>
              </w:rPr>
              <w:t>×12</w:t>
            </w:r>
            <w:r w:rsidRPr="00BB4870">
              <w:rPr>
                <w:rFonts w:ascii="Times New Roman" w:hAnsi="Times New Roman" w:cs="Times New Roman"/>
                <w:bCs/>
                <w:sz w:val="24"/>
                <w:szCs w:val="24"/>
                <w:shd w:val="clear" w:color="auto" w:fill="FFFFFF"/>
                <w:lang w:bidi="ar"/>
              </w:rPr>
              <w:t>米的回车坪，回车坪地面必须进行硬化（做法同道路要求），道路两侧必须设排水沟。</w:t>
            </w:r>
          </w:p>
          <w:p w:rsidR="007C1F24" w:rsidRPr="00BB4870" w:rsidRDefault="007C1F24" w:rsidP="007C1F24">
            <w:pPr>
              <w:spacing w:line="360" w:lineRule="auto"/>
              <w:ind w:firstLineChars="200" w:firstLine="480"/>
              <w:rPr>
                <w:rFonts w:ascii="Times New Roman" w:hAnsi="Times New Roman" w:cs="Times New Roman"/>
                <w:sz w:val="24"/>
                <w:szCs w:val="24"/>
                <w:lang w:bidi="ar"/>
              </w:rPr>
            </w:pPr>
            <w:r w:rsidRPr="00BB4870">
              <w:rPr>
                <w:rFonts w:ascii="宋体" w:eastAsia="宋体" w:hAnsi="宋体" w:cs="宋体" w:hint="eastAsia"/>
                <w:bCs/>
                <w:color w:val="333333"/>
                <w:sz w:val="24"/>
                <w:szCs w:val="24"/>
                <w:shd w:val="clear" w:color="auto" w:fill="FFFFFF"/>
                <w:lang w:bidi="ar"/>
              </w:rPr>
              <w:t>⑥</w:t>
            </w:r>
            <w:r w:rsidRPr="00BB4870">
              <w:rPr>
                <w:rFonts w:ascii="Times New Roman" w:hAnsi="Times New Roman" w:cs="Times New Roman"/>
                <w:sz w:val="24"/>
                <w:szCs w:val="24"/>
                <w:lang w:bidi="ar"/>
              </w:rPr>
              <w:t>控制车速：施工场地的扬尘，大部分来自施工车辆。根据本报告工程分析，在同样清洁程度的条件下，车速越慢，扬尘量越小。施工车辆在进入施工场地后，需减速行驶，以减少施工场地扬尘，建议行驶车速不大于</w:t>
            </w:r>
            <w:r w:rsidRPr="00BB4870">
              <w:rPr>
                <w:rFonts w:ascii="Times New Roman" w:hAnsi="Times New Roman" w:cs="Times New Roman"/>
                <w:sz w:val="24"/>
                <w:szCs w:val="24"/>
                <w:lang w:bidi="ar"/>
              </w:rPr>
              <w:t>5km/hr</w:t>
            </w:r>
            <w:r w:rsidRPr="00BB4870">
              <w:rPr>
                <w:rFonts w:ascii="Times New Roman" w:hAnsi="Times New Roman" w:cs="Times New Roman"/>
                <w:sz w:val="24"/>
                <w:szCs w:val="24"/>
                <w:lang w:bidi="ar"/>
              </w:rPr>
              <w:t>。此时的扬尘量可减少为一般行驶速度（</w:t>
            </w:r>
            <w:r w:rsidRPr="00BB4870">
              <w:rPr>
                <w:rFonts w:ascii="Times New Roman" w:hAnsi="Times New Roman" w:cs="Times New Roman"/>
                <w:sz w:val="24"/>
                <w:szCs w:val="24"/>
                <w:lang w:bidi="ar"/>
              </w:rPr>
              <w:t>15km/hr</w:t>
            </w:r>
            <w:r w:rsidRPr="00BB4870">
              <w:rPr>
                <w:rFonts w:ascii="Times New Roman" w:hAnsi="Times New Roman" w:cs="Times New Roman"/>
                <w:sz w:val="24"/>
                <w:szCs w:val="24"/>
                <w:lang w:bidi="ar"/>
              </w:rPr>
              <w:t>计）情况下的</w:t>
            </w:r>
            <w:r w:rsidRPr="00BB4870">
              <w:rPr>
                <w:rFonts w:ascii="Times New Roman" w:hAnsi="Times New Roman" w:cs="Times New Roman"/>
                <w:sz w:val="24"/>
                <w:szCs w:val="24"/>
                <w:lang w:bidi="ar"/>
              </w:rPr>
              <w:t>1/3</w:t>
            </w:r>
            <w:r w:rsidRPr="00BB4870">
              <w:rPr>
                <w:rFonts w:ascii="Times New Roman" w:hAnsi="Times New Roman" w:cs="Times New Roman"/>
                <w:sz w:val="24"/>
                <w:szCs w:val="24"/>
                <w:lang w:bidi="ar"/>
              </w:rPr>
              <w:t>。</w:t>
            </w:r>
          </w:p>
          <w:p w:rsidR="007C1F24" w:rsidRPr="00BB4870" w:rsidRDefault="007C1F24" w:rsidP="007C1F24">
            <w:pPr>
              <w:spacing w:line="360" w:lineRule="auto"/>
              <w:ind w:firstLineChars="200" w:firstLine="480"/>
              <w:rPr>
                <w:rFonts w:ascii="Times New Roman" w:hAnsi="Times New Roman" w:cs="Times New Roman"/>
                <w:sz w:val="24"/>
                <w:szCs w:val="24"/>
                <w:lang w:bidi="ar"/>
              </w:rPr>
            </w:pPr>
            <w:r w:rsidRPr="00BB4870">
              <w:rPr>
                <w:rFonts w:ascii="宋体" w:eastAsia="宋体" w:hAnsi="宋体" w:cs="宋体" w:hint="eastAsia"/>
                <w:sz w:val="24"/>
                <w:szCs w:val="24"/>
                <w:lang w:bidi="ar"/>
              </w:rPr>
              <w:t>⑦</w:t>
            </w:r>
            <w:r w:rsidRPr="00BB4870">
              <w:rPr>
                <w:rFonts w:ascii="Times New Roman" w:hAnsi="Times New Roman" w:cs="Times New Roman"/>
                <w:sz w:val="24"/>
                <w:szCs w:val="24"/>
                <w:lang w:bidi="ar"/>
              </w:rPr>
              <w:t>在非降雨期间，施工现场必须定期洒水降尘，洒水次数每天不得少于</w:t>
            </w:r>
            <w:r w:rsidRPr="00BB4870">
              <w:rPr>
                <w:rFonts w:ascii="Times New Roman" w:hAnsi="Times New Roman" w:cs="Times New Roman"/>
                <w:sz w:val="24"/>
                <w:szCs w:val="24"/>
                <w:lang w:bidi="ar"/>
              </w:rPr>
              <w:t>3</w:t>
            </w:r>
            <w:r w:rsidRPr="00BB4870">
              <w:rPr>
                <w:rFonts w:ascii="Times New Roman" w:hAnsi="Times New Roman" w:cs="Times New Roman"/>
                <w:sz w:val="24"/>
                <w:szCs w:val="24"/>
                <w:lang w:bidi="ar"/>
              </w:rPr>
              <w:t>次，确保施工现场道路保持潮湿状态，鼓励施工单位沿道路设置自动喷淋设施，实现自动洒</w:t>
            </w:r>
            <w:r w:rsidRPr="00BB4870">
              <w:rPr>
                <w:rFonts w:ascii="Times New Roman" w:hAnsi="Times New Roman" w:cs="Times New Roman"/>
                <w:sz w:val="24"/>
                <w:szCs w:val="24"/>
                <w:lang w:bidi="ar"/>
              </w:rPr>
              <w:lastRenderedPageBreak/>
              <w:t>水降尘。</w:t>
            </w:r>
          </w:p>
          <w:p w:rsidR="007C1F24" w:rsidRPr="00BB4870" w:rsidRDefault="007C1F24" w:rsidP="007C1F24">
            <w:pPr>
              <w:spacing w:line="360" w:lineRule="auto"/>
              <w:ind w:firstLineChars="200" w:firstLine="480"/>
              <w:rPr>
                <w:rFonts w:ascii="Times New Roman" w:hAnsi="Times New Roman" w:cs="Times New Roman"/>
                <w:sz w:val="24"/>
                <w:szCs w:val="24"/>
                <w:lang w:bidi="ar"/>
              </w:rPr>
            </w:pPr>
            <w:r w:rsidRPr="00BB4870">
              <w:rPr>
                <w:rFonts w:ascii="宋体" w:eastAsia="宋体" w:hAnsi="宋体" w:cs="宋体" w:hint="eastAsia"/>
                <w:sz w:val="24"/>
                <w:szCs w:val="24"/>
                <w:lang w:bidi="ar"/>
              </w:rPr>
              <w:t>⑧</w:t>
            </w:r>
            <w:r w:rsidRPr="00BB4870">
              <w:rPr>
                <w:rFonts w:ascii="Times New Roman" w:hAnsi="Times New Roman" w:cs="Times New Roman"/>
                <w:sz w:val="24"/>
                <w:szCs w:val="24"/>
                <w:lang w:bidi="ar"/>
              </w:rPr>
              <w:t>施工现场围墙范围内所有闲置场地应进行硬化或绿化，闲置场地裸露地面的裸露时间不得超过</w:t>
            </w:r>
            <w:r w:rsidRPr="00BB4870">
              <w:rPr>
                <w:rFonts w:ascii="Times New Roman" w:hAnsi="Times New Roman" w:cs="Times New Roman"/>
                <w:sz w:val="24"/>
                <w:szCs w:val="24"/>
                <w:lang w:bidi="ar"/>
              </w:rPr>
              <w:t>7</w:t>
            </w:r>
            <w:r w:rsidRPr="00BB4870">
              <w:rPr>
                <w:rFonts w:ascii="Times New Roman" w:hAnsi="Times New Roman" w:cs="Times New Roman"/>
                <w:sz w:val="24"/>
                <w:szCs w:val="24"/>
                <w:lang w:bidi="ar"/>
              </w:rPr>
              <w:t>天。闲置时间在</w:t>
            </w:r>
            <w:r w:rsidRPr="00BB4870">
              <w:rPr>
                <w:rFonts w:ascii="Times New Roman" w:hAnsi="Times New Roman" w:cs="Times New Roman"/>
                <w:sz w:val="24"/>
                <w:szCs w:val="24"/>
                <w:lang w:bidi="ar"/>
              </w:rPr>
              <w:t>2</w:t>
            </w:r>
            <w:r w:rsidRPr="00BB4870">
              <w:rPr>
                <w:rFonts w:ascii="Times New Roman" w:hAnsi="Times New Roman" w:cs="Times New Roman"/>
                <w:sz w:val="24"/>
                <w:szCs w:val="24"/>
                <w:lang w:bidi="ar"/>
              </w:rPr>
              <w:t>个月以内的可采用满铺防尘网覆盖，闲置时间在</w:t>
            </w:r>
            <w:r w:rsidRPr="00BB4870">
              <w:rPr>
                <w:rFonts w:ascii="Times New Roman" w:hAnsi="Times New Roman" w:cs="Times New Roman"/>
                <w:sz w:val="24"/>
                <w:szCs w:val="24"/>
                <w:lang w:bidi="ar"/>
              </w:rPr>
              <w:t>2</w:t>
            </w:r>
            <w:r w:rsidRPr="00BB4870">
              <w:rPr>
                <w:rFonts w:ascii="Times New Roman" w:hAnsi="Times New Roman" w:cs="Times New Roman"/>
                <w:sz w:val="24"/>
                <w:szCs w:val="24"/>
                <w:lang w:bidi="ar"/>
              </w:rPr>
              <w:t>个月及以上的必须硬化或绿化。采用绿化方式的，必须先撒播速生植物如小麦、紫云英、黑麦草（冬季）、狗牙根（夏季）等，再用防尘网覆盖，待绿化植物成活后方可撤离防尘网。</w:t>
            </w:r>
          </w:p>
          <w:p w:rsidR="007C1F24" w:rsidRPr="00BB4870" w:rsidRDefault="007C1F24" w:rsidP="007C1F24">
            <w:pPr>
              <w:spacing w:line="360" w:lineRule="auto"/>
              <w:ind w:firstLineChars="200" w:firstLine="480"/>
              <w:rPr>
                <w:rFonts w:ascii="Times New Roman" w:hAnsi="Times New Roman" w:cs="Times New Roman"/>
                <w:sz w:val="24"/>
                <w:szCs w:val="24"/>
                <w:lang w:bidi="ar"/>
              </w:rPr>
            </w:pPr>
            <w:r w:rsidRPr="00BB4870">
              <w:rPr>
                <w:rFonts w:ascii="宋体" w:eastAsia="宋体" w:hAnsi="宋体" w:cs="宋体" w:hint="eastAsia"/>
                <w:sz w:val="24"/>
                <w:szCs w:val="24"/>
                <w:lang w:bidi="ar"/>
              </w:rPr>
              <w:t>⑨</w:t>
            </w:r>
            <w:r w:rsidRPr="00BB4870">
              <w:rPr>
                <w:rFonts w:ascii="Times New Roman" w:hAnsi="Times New Roman" w:cs="Times New Roman"/>
                <w:sz w:val="24"/>
                <w:szCs w:val="24"/>
                <w:lang w:bidi="ar"/>
              </w:rPr>
              <w:t>避免大风天气作业：在施工场地上设置专人负责弃土、建筑垃圾、建筑材料的处置、清运和堆放，堆放场地应避开居民区的上风向，工地内的裸露土、临时堆放垃圾必须进行</w:t>
            </w:r>
            <w:r w:rsidRPr="00BB4870">
              <w:rPr>
                <w:rFonts w:ascii="Times New Roman" w:hAnsi="Times New Roman" w:cs="Times New Roman"/>
                <w:sz w:val="24"/>
                <w:szCs w:val="24"/>
                <w:lang w:bidi="ar"/>
              </w:rPr>
              <w:t xml:space="preserve"> </w:t>
            </w:r>
            <w:r w:rsidRPr="00BB4870">
              <w:rPr>
                <w:rFonts w:ascii="Times New Roman" w:hAnsi="Times New Roman" w:cs="Times New Roman"/>
                <w:sz w:val="24"/>
                <w:szCs w:val="24"/>
                <w:lang w:bidi="ar"/>
              </w:rPr>
              <w:t>覆盖，施工现场内裸置</w:t>
            </w:r>
            <w:r w:rsidRPr="00BB4870">
              <w:rPr>
                <w:rFonts w:ascii="Times New Roman" w:hAnsi="Times New Roman" w:cs="Times New Roman"/>
                <w:sz w:val="24"/>
                <w:szCs w:val="24"/>
                <w:lang w:bidi="ar"/>
              </w:rPr>
              <w:t>3</w:t>
            </w:r>
            <w:r w:rsidRPr="00BB4870">
              <w:rPr>
                <w:rFonts w:ascii="Times New Roman" w:hAnsi="Times New Roman" w:cs="Times New Roman"/>
                <w:sz w:val="24"/>
                <w:szCs w:val="24"/>
                <w:lang w:bidi="ar"/>
              </w:rPr>
              <w:t>个月以上的土地，应采取覆盖草皮等绿化措施。裸置</w:t>
            </w:r>
            <w:r w:rsidRPr="00BB4870">
              <w:rPr>
                <w:rFonts w:ascii="Times New Roman" w:hAnsi="Times New Roman" w:cs="Times New Roman"/>
                <w:sz w:val="24"/>
                <w:szCs w:val="24"/>
                <w:lang w:bidi="ar"/>
              </w:rPr>
              <w:t xml:space="preserve">3 </w:t>
            </w:r>
            <w:r w:rsidRPr="00BB4870">
              <w:rPr>
                <w:rFonts w:ascii="Times New Roman" w:hAnsi="Times New Roman" w:cs="Times New Roman"/>
                <w:sz w:val="24"/>
                <w:szCs w:val="24"/>
                <w:lang w:bidi="ar"/>
              </w:rPr>
              <w:t>个月以下的土地，应当采取绿化措施或采用绿色防尘网覆盖并定时洒水；禁止在施工现场露天堆放水泥和石灰，禁止现场搅拌混凝土，不得进行敞开式有扬尘的加工作业。施工现场禁止凌空抛撒建筑废弃物，禁止焚烧各类废弃物。</w:t>
            </w:r>
          </w:p>
          <w:p w:rsidR="007C1F24" w:rsidRPr="00BB4870" w:rsidRDefault="007C1F24" w:rsidP="007C1F24">
            <w:pPr>
              <w:spacing w:line="360" w:lineRule="auto"/>
              <w:ind w:firstLineChars="200" w:firstLine="480"/>
              <w:rPr>
                <w:rFonts w:ascii="Times New Roman" w:hAnsi="Times New Roman" w:cs="Times New Roman"/>
                <w:sz w:val="24"/>
                <w:szCs w:val="24"/>
                <w:lang w:bidi="ar"/>
              </w:rPr>
            </w:pPr>
            <w:r w:rsidRPr="00BB4870">
              <w:rPr>
                <w:rFonts w:ascii="宋体" w:eastAsia="宋体" w:hAnsi="宋体" w:cs="宋体" w:hint="eastAsia"/>
                <w:sz w:val="24"/>
                <w:szCs w:val="24"/>
                <w:lang w:bidi="ar"/>
              </w:rPr>
              <w:t>⑩</w:t>
            </w:r>
            <w:r w:rsidRPr="00BB4870">
              <w:rPr>
                <w:rFonts w:ascii="Times New Roman" w:hAnsi="Times New Roman" w:cs="Times New Roman"/>
                <w:sz w:val="24"/>
                <w:szCs w:val="24"/>
                <w:lang w:bidi="ar"/>
              </w:rPr>
              <w:t>运载车辆必须密闭运输，车箱顶盖必须盖实，防止撒漏；建设业主或施工企业（包括土地平整工程业主）必须与经过核准的渣土运输企业（要求有密闭符合规定的土石方运输车辆）签订渣土承运合同；混凝土运输罐车必须加挂防止洒漏混凝土泥浆的设施，罐车出建设工地和混凝土生产基地必须进行冲洗，不得带泥上路运输。</w:t>
            </w:r>
          </w:p>
          <w:p w:rsidR="007C1F24" w:rsidRPr="00BB4870" w:rsidRDefault="007C1F24" w:rsidP="007C1F24">
            <w:pPr>
              <w:spacing w:line="360" w:lineRule="auto"/>
              <w:ind w:firstLineChars="200" w:firstLine="480"/>
              <w:rPr>
                <w:rFonts w:ascii="Times New Roman" w:hAnsi="Times New Roman" w:cs="Times New Roman"/>
                <w:sz w:val="24"/>
                <w:lang w:bidi="ar"/>
              </w:rPr>
            </w:pPr>
            <w:r w:rsidRPr="00BB4870">
              <w:rPr>
                <w:rFonts w:ascii="Times New Roman" w:hAnsi="Times New Roman" w:cs="Times New Roman"/>
                <w:sz w:val="24"/>
                <w:lang w:bidi="ar"/>
              </w:rPr>
              <w:t>采取以上措施后，施工期的扬尘能得到有效控制，对空气环境影响较小。</w:t>
            </w:r>
          </w:p>
          <w:p w:rsidR="007C1F24" w:rsidRPr="00BB4870" w:rsidRDefault="007C1F24" w:rsidP="007C1F24">
            <w:pPr>
              <w:spacing w:line="360" w:lineRule="auto"/>
              <w:ind w:firstLineChars="200" w:firstLine="480"/>
              <w:rPr>
                <w:rFonts w:ascii="Times New Roman" w:hAnsi="Times New Roman" w:cs="Times New Roman"/>
                <w:sz w:val="24"/>
                <w:lang w:bidi="ar"/>
              </w:rPr>
            </w:pPr>
            <w:r w:rsidRPr="00BB4870">
              <w:rPr>
                <w:rFonts w:ascii="Times New Roman" w:hAnsi="Times New Roman" w:cs="Times New Roman"/>
                <w:sz w:val="24"/>
                <w:lang w:bidi="ar"/>
              </w:rPr>
              <w:t>(2)</w:t>
            </w:r>
            <w:r w:rsidRPr="00BB4870">
              <w:rPr>
                <w:rFonts w:ascii="Times New Roman" w:hAnsi="Times New Roman" w:cs="Times New Roman"/>
                <w:sz w:val="24"/>
                <w:lang w:bidi="ar"/>
              </w:rPr>
              <w:t>机械及汽车尾气</w:t>
            </w:r>
          </w:p>
          <w:p w:rsidR="007C1F24" w:rsidRPr="00BB4870" w:rsidRDefault="007C1F24" w:rsidP="007C1F24">
            <w:pPr>
              <w:spacing w:line="360" w:lineRule="auto"/>
              <w:ind w:firstLineChars="200" w:firstLine="480"/>
              <w:rPr>
                <w:rFonts w:ascii="Times New Roman" w:hAnsi="Times New Roman" w:cs="Times New Roman"/>
                <w:bCs/>
                <w:sz w:val="24"/>
                <w:lang w:bidi="ar"/>
              </w:rPr>
            </w:pPr>
            <w:r w:rsidRPr="00BB4870">
              <w:rPr>
                <w:rFonts w:ascii="Times New Roman" w:hAnsi="Times New Roman" w:cs="Times New Roman"/>
                <w:bCs/>
                <w:sz w:val="24"/>
                <w:lang w:bidi="ar"/>
              </w:rPr>
              <w:t>项目建设施工中施工机械运行产生的废气、运输车辆运输产生的尾气均由柴油和汽油燃烧后所产生，这类污染源较分散且流动性大，污染物排放量小，为间歇性排放，其主要污染成份是</w:t>
            </w:r>
            <w:r w:rsidRPr="00BB4870">
              <w:rPr>
                <w:rFonts w:ascii="Times New Roman" w:hAnsi="Times New Roman" w:cs="Times New Roman"/>
                <w:bCs/>
                <w:sz w:val="24"/>
                <w:lang w:bidi="ar"/>
              </w:rPr>
              <w:t>THC</w:t>
            </w:r>
            <w:r w:rsidRPr="00BB4870">
              <w:rPr>
                <w:rFonts w:ascii="Times New Roman" w:hAnsi="Times New Roman" w:cs="Times New Roman"/>
                <w:bCs/>
                <w:sz w:val="24"/>
                <w:lang w:bidi="ar"/>
              </w:rPr>
              <w:t>、</w:t>
            </w:r>
            <w:r w:rsidRPr="00BB4870">
              <w:rPr>
                <w:rFonts w:ascii="Times New Roman" w:hAnsi="Times New Roman" w:cs="Times New Roman"/>
                <w:bCs/>
                <w:sz w:val="24"/>
                <w:lang w:bidi="ar"/>
              </w:rPr>
              <w:t>CO</w:t>
            </w:r>
            <w:r w:rsidRPr="00BB4870">
              <w:rPr>
                <w:rFonts w:ascii="Times New Roman" w:hAnsi="Times New Roman" w:cs="Times New Roman"/>
                <w:bCs/>
                <w:sz w:val="24"/>
                <w:lang w:bidi="ar"/>
              </w:rPr>
              <w:t>和</w:t>
            </w:r>
            <w:r w:rsidRPr="00BB4870">
              <w:rPr>
                <w:rFonts w:ascii="Times New Roman" w:hAnsi="Times New Roman" w:cs="Times New Roman"/>
                <w:bCs/>
                <w:sz w:val="24"/>
                <w:lang w:bidi="ar"/>
              </w:rPr>
              <w:t>NO</w:t>
            </w:r>
            <w:r w:rsidRPr="00BB4870">
              <w:rPr>
                <w:rFonts w:ascii="Times New Roman" w:hAnsi="Times New Roman" w:cs="Times New Roman"/>
                <w:bCs/>
                <w:sz w:val="24"/>
                <w:vertAlign w:val="subscript"/>
                <w:lang w:bidi="ar"/>
              </w:rPr>
              <w:t>x</w:t>
            </w:r>
            <w:r w:rsidRPr="00BB4870">
              <w:rPr>
                <w:rFonts w:ascii="Times New Roman" w:hAnsi="Times New Roman" w:cs="Times New Roman"/>
                <w:bCs/>
                <w:sz w:val="24"/>
                <w:lang w:bidi="ar"/>
              </w:rPr>
              <w:t>，经扩散和植被吸收后，对区域环境空气质量影响较小。同时汽车以及机械制造均有国标把控，因此该部分废气对环境影响较小。</w:t>
            </w:r>
          </w:p>
          <w:p w:rsidR="007C1F24" w:rsidRPr="00BB4870" w:rsidRDefault="007C1F24" w:rsidP="007C1F24">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lang w:bidi="ar"/>
              </w:rPr>
              <w:t>项目施工期主要大气污染物为施工作业及车辆运输产生的扬尘，扬尘的产生量与施工作业的方式以及采取的措施关系较大，通过合理的施工方式，以及本次环评提出的措施，扬尘对区域大气环境影响较小。装修废气与汽车尾气产生量较小，作业时间也较短，对当地大气环境影响小。</w:t>
            </w:r>
          </w:p>
          <w:p w:rsidR="007C1F24" w:rsidRPr="00BB4870" w:rsidRDefault="007C1F24" w:rsidP="007C1F24">
            <w:pPr>
              <w:spacing w:line="360" w:lineRule="auto"/>
              <w:ind w:firstLineChars="200" w:firstLine="480"/>
              <w:rPr>
                <w:rFonts w:ascii="Times New Roman" w:hAnsi="Times New Roman" w:cs="Times New Roman"/>
                <w:sz w:val="24"/>
                <w:lang w:bidi="ar"/>
              </w:rPr>
            </w:pPr>
            <w:r w:rsidRPr="00BB4870">
              <w:rPr>
                <w:rFonts w:ascii="Times New Roman" w:hAnsi="Times New Roman" w:cs="Times New Roman"/>
                <w:sz w:val="24"/>
                <w:lang w:bidi="ar"/>
              </w:rPr>
              <w:t>因此，落实本次环评提出的措施，项目建设对当地大气环境的影响较小。</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3</w:t>
            </w:r>
            <w:r w:rsidRPr="00BB4870">
              <w:rPr>
                <w:rFonts w:ascii="Times New Roman" w:hAnsi="Times New Roman" w:cs="Times New Roman"/>
                <w:bCs/>
                <w:sz w:val="24"/>
              </w:rPr>
              <w:t>、声环境影响分析</w:t>
            </w:r>
          </w:p>
          <w:p w:rsidR="007C1F24" w:rsidRPr="00BB4870" w:rsidRDefault="007C1F24" w:rsidP="007C1F24">
            <w:pPr>
              <w:spacing w:line="360" w:lineRule="auto"/>
              <w:ind w:firstLineChars="200" w:firstLine="480"/>
              <w:rPr>
                <w:rFonts w:ascii="Times New Roman" w:hAnsi="Times New Roman" w:cs="Times New Roman"/>
                <w:sz w:val="24"/>
                <w:lang w:bidi="ar"/>
              </w:rPr>
            </w:pPr>
            <w:r w:rsidRPr="00BB4870">
              <w:rPr>
                <w:rFonts w:ascii="Times New Roman" w:hAnsi="Times New Roman" w:cs="Times New Roman"/>
                <w:sz w:val="24"/>
                <w:lang w:bidi="ar"/>
              </w:rPr>
              <w:t>项目施工期的噪声主要来自施工机械造成的固定声源噪声，其噪声值在</w:t>
            </w:r>
            <w:r w:rsidRPr="00BB4870">
              <w:rPr>
                <w:rFonts w:ascii="Times New Roman" w:hAnsi="Times New Roman" w:cs="Times New Roman"/>
                <w:sz w:val="24"/>
                <w:lang w:bidi="ar"/>
              </w:rPr>
              <w:lastRenderedPageBreak/>
              <w:t>70~95dB(A)</w:t>
            </w:r>
            <w:r w:rsidRPr="00BB4870">
              <w:rPr>
                <w:rFonts w:ascii="Times New Roman" w:hAnsi="Times New Roman" w:cs="Times New Roman"/>
                <w:sz w:val="24"/>
                <w:lang w:bidi="ar"/>
              </w:rPr>
              <w:t>之间。为准确判断施工噪声对其产生的影响，本环评对施工噪声进行预测如下：</w:t>
            </w:r>
          </w:p>
          <w:p w:rsidR="00BB4870" w:rsidRPr="00BB4870" w:rsidRDefault="007C1F24" w:rsidP="00BB4870">
            <w:pPr>
              <w:spacing w:line="350" w:lineRule="auto"/>
              <w:ind w:firstLineChars="200" w:firstLine="480"/>
              <w:rPr>
                <w:rFonts w:ascii="Times New Roman" w:hAnsi="Times New Roman" w:cs="Times New Roman"/>
                <w:sz w:val="24"/>
              </w:rPr>
            </w:pPr>
            <w:r w:rsidRPr="00BB4870">
              <w:rPr>
                <w:rFonts w:ascii="Times New Roman" w:hAnsi="Times New Roman" w:cs="Times New Roman"/>
                <w:sz w:val="24"/>
                <w:lang w:bidi="ar"/>
              </w:rPr>
              <w:t>施工期噪声源为各类施工机械，可近似视为点声源处理，其衰减模式如下：</w:t>
            </w:r>
          </w:p>
          <w:p w:rsidR="007C1F24" w:rsidRPr="00BB4870" w:rsidRDefault="007C1F24" w:rsidP="00BB4870">
            <w:pPr>
              <w:spacing w:line="350" w:lineRule="auto"/>
              <w:jc w:val="center"/>
              <w:rPr>
                <w:rFonts w:ascii="Times New Roman" w:hAnsi="Times New Roman" w:cs="Times New Roman"/>
                <w:sz w:val="24"/>
              </w:rPr>
            </w:pPr>
            <w:r w:rsidRPr="00BB4870">
              <w:rPr>
                <w:rFonts w:ascii="Times New Roman" w:hAnsi="Times New Roman" w:cs="Times New Roman"/>
                <w:sz w:val="24"/>
                <w:lang w:bidi="ar"/>
              </w:rPr>
              <w:t>L(r)=L(r</w:t>
            </w:r>
            <w:r w:rsidRPr="00BB4870">
              <w:rPr>
                <w:rFonts w:ascii="Times New Roman" w:hAnsi="Times New Roman" w:cs="Times New Roman"/>
                <w:sz w:val="24"/>
                <w:vertAlign w:val="subscript"/>
                <w:lang w:bidi="ar"/>
              </w:rPr>
              <w:t>0</w:t>
            </w:r>
            <w:r w:rsidRPr="00BB4870">
              <w:rPr>
                <w:rFonts w:ascii="Times New Roman" w:hAnsi="Times New Roman" w:cs="Times New Roman"/>
                <w:sz w:val="24"/>
                <w:lang w:bidi="ar"/>
              </w:rPr>
              <w:t>)-20lg(r/r</w:t>
            </w:r>
            <w:r w:rsidRPr="00BB4870">
              <w:rPr>
                <w:rFonts w:ascii="Times New Roman" w:hAnsi="Times New Roman" w:cs="Times New Roman"/>
                <w:sz w:val="24"/>
                <w:vertAlign w:val="subscript"/>
                <w:lang w:bidi="ar"/>
              </w:rPr>
              <w:t>0</w:t>
            </w:r>
            <w:r w:rsidRPr="00BB4870">
              <w:rPr>
                <w:rFonts w:ascii="Times New Roman" w:hAnsi="Times New Roman" w:cs="Times New Roman"/>
                <w:sz w:val="24"/>
                <w:lang w:bidi="ar"/>
              </w:rPr>
              <w:t>)</w:t>
            </w:r>
          </w:p>
          <w:p w:rsidR="007C1F24" w:rsidRPr="00BB4870" w:rsidRDefault="007C1F24" w:rsidP="007C1F24">
            <w:pPr>
              <w:spacing w:line="350" w:lineRule="auto"/>
              <w:ind w:firstLineChars="200" w:firstLine="480"/>
              <w:rPr>
                <w:rFonts w:ascii="Times New Roman" w:hAnsi="Times New Roman" w:cs="Times New Roman"/>
                <w:sz w:val="24"/>
              </w:rPr>
            </w:pPr>
            <w:r w:rsidRPr="00BB4870">
              <w:rPr>
                <w:rFonts w:ascii="Times New Roman" w:hAnsi="Times New Roman" w:cs="Times New Roman"/>
                <w:sz w:val="24"/>
                <w:lang w:bidi="ar"/>
              </w:rPr>
              <w:t>式中：</w:t>
            </w:r>
            <w:r w:rsidRPr="00BB4870">
              <w:rPr>
                <w:rFonts w:ascii="Times New Roman" w:hAnsi="Times New Roman" w:cs="Times New Roman"/>
                <w:sz w:val="24"/>
                <w:lang w:bidi="ar"/>
              </w:rPr>
              <w:t>L(r)——</w:t>
            </w:r>
            <w:r w:rsidRPr="00BB4870">
              <w:rPr>
                <w:rFonts w:ascii="Times New Roman" w:hAnsi="Times New Roman" w:cs="Times New Roman"/>
                <w:sz w:val="24"/>
                <w:lang w:bidi="ar"/>
              </w:rPr>
              <w:t>距声源</w:t>
            </w:r>
            <w:r w:rsidRPr="00BB4870">
              <w:rPr>
                <w:rFonts w:ascii="Times New Roman" w:hAnsi="Times New Roman" w:cs="Times New Roman"/>
                <w:sz w:val="24"/>
                <w:lang w:bidi="ar"/>
              </w:rPr>
              <w:t>r</w:t>
            </w:r>
            <w:r w:rsidRPr="00BB4870">
              <w:rPr>
                <w:rFonts w:ascii="Times New Roman" w:hAnsi="Times New Roman" w:cs="Times New Roman"/>
                <w:sz w:val="24"/>
                <w:lang w:bidi="ar"/>
              </w:rPr>
              <w:t>米处的施工噪声预测值，</w:t>
            </w:r>
            <w:r w:rsidRPr="00BB4870">
              <w:rPr>
                <w:rFonts w:ascii="Times New Roman" w:hAnsi="Times New Roman" w:cs="Times New Roman"/>
                <w:sz w:val="24"/>
                <w:lang w:bidi="ar"/>
              </w:rPr>
              <w:t>dB(A)</w:t>
            </w:r>
            <w:r w:rsidRPr="00BB4870">
              <w:rPr>
                <w:rFonts w:ascii="Times New Roman" w:hAnsi="Times New Roman" w:cs="Times New Roman"/>
                <w:sz w:val="24"/>
                <w:lang w:bidi="ar"/>
              </w:rPr>
              <w:t>；</w:t>
            </w:r>
          </w:p>
          <w:p w:rsidR="007C1F24" w:rsidRPr="00BB4870" w:rsidRDefault="007C1F24" w:rsidP="007C1F24">
            <w:pPr>
              <w:spacing w:line="350" w:lineRule="auto"/>
              <w:ind w:firstLineChars="200" w:firstLine="480"/>
              <w:rPr>
                <w:rFonts w:ascii="Times New Roman" w:hAnsi="Times New Roman" w:cs="Times New Roman"/>
                <w:sz w:val="24"/>
              </w:rPr>
            </w:pPr>
            <w:r w:rsidRPr="00BB4870">
              <w:rPr>
                <w:rFonts w:ascii="Times New Roman" w:hAnsi="Times New Roman" w:cs="Times New Roman"/>
                <w:sz w:val="24"/>
                <w:lang w:bidi="ar"/>
              </w:rPr>
              <w:t xml:space="preserve">      L(r</w:t>
            </w:r>
            <w:r w:rsidRPr="00BB4870">
              <w:rPr>
                <w:rFonts w:ascii="Times New Roman" w:hAnsi="Times New Roman" w:cs="Times New Roman"/>
                <w:sz w:val="24"/>
                <w:vertAlign w:val="subscript"/>
                <w:lang w:bidi="ar"/>
              </w:rPr>
              <w:t>0</w:t>
            </w:r>
            <w:r w:rsidRPr="00BB4870">
              <w:rPr>
                <w:rFonts w:ascii="Times New Roman" w:hAnsi="Times New Roman" w:cs="Times New Roman"/>
                <w:sz w:val="24"/>
                <w:lang w:bidi="ar"/>
              </w:rPr>
              <w:t>)——</w:t>
            </w:r>
            <w:r w:rsidRPr="00BB4870">
              <w:rPr>
                <w:rFonts w:ascii="Times New Roman" w:hAnsi="Times New Roman" w:cs="Times New Roman"/>
                <w:sz w:val="24"/>
                <w:lang w:bidi="ar"/>
              </w:rPr>
              <w:t>距声源</w:t>
            </w:r>
            <w:r w:rsidRPr="00BB4870">
              <w:rPr>
                <w:rFonts w:ascii="Times New Roman" w:hAnsi="Times New Roman" w:cs="Times New Roman"/>
                <w:sz w:val="24"/>
                <w:lang w:bidi="ar"/>
              </w:rPr>
              <w:t>r</w:t>
            </w:r>
            <w:r w:rsidRPr="00BB4870">
              <w:rPr>
                <w:rFonts w:ascii="Times New Roman" w:hAnsi="Times New Roman" w:cs="Times New Roman"/>
                <w:sz w:val="24"/>
                <w:vertAlign w:val="subscript"/>
                <w:lang w:bidi="ar"/>
              </w:rPr>
              <w:t>o</w:t>
            </w:r>
            <w:r w:rsidRPr="00BB4870">
              <w:rPr>
                <w:rFonts w:ascii="Times New Roman" w:hAnsi="Times New Roman" w:cs="Times New Roman"/>
                <w:sz w:val="24"/>
                <w:lang w:bidi="ar"/>
              </w:rPr>
              <w:t>米处的参考声级，</w:t>
            </w:r>
            <w:r w:rsidRPr="00BB4870">
              <w:rPr>
                <w:rFonts w:ascii="Times New Roman" w:hAnsi="Times New Roman" w:cs="Times New Roman"/>
                <w:sz w:val="24"/>
                <w:lang w:bidi="ar"/>
              </w:rPr>
              <w:t>dB(A)</w:t>
            </w:r>
            <w:r w:rsidRPr="00BB4870">
              <w:rPr>
                <w:rFonts w:ascii="Times New Roman" w:hAnsi="Times New Roman" w:cs="Times New Roman"/>
                <w:sz w:val="24"/>
                <w:lang w:bidi="ar"/>
              </w:rPr>
              <w:t>；</w:t>
            </w:r>
          </w:p>
          <w:p w:rsidR="007C1F24" w:rsidRPr="00BB4870" w:rsidRDefault="007C1F24" w:rsidP="007C1F24">
            <w:pPr>
              <w:spacing w:line="350" w:lineRule="auto"/>
              <w:ind w:firstLineChars="200" w:firstLine="480"/>
              <w:rPr>
                <w:rFonts w:ascii="Times New Roman" w:hAnsi="Times New Roman" w:cs="Times New Roman"/>
                <w:sz w:val="24"/>
              </w:rPr>
            </w:pPr>
            <w:r w:rsidRPr="00BB4870">
              <w:rPr>
                <w:rFonts w:ascii="Times New Roman" w:hAnsi="Times New Roman" w:cs="Times New Roman"/>
                <w:sz w:val="24"/>
                <w:lang w:bidi="ar"/>
              </w:rPr>
              <w:t xml:space="preserve">      r</w:t>
            </w:r>
            <w:r w:rsidRPr="00BB4870">
              <w:rPr>
                <w:rFonts w:ascii="Times New Roman" w:hAnsi="Times New Roman" w:cs="Times New Roman"/>
                <w:sz w:val="24"/>
                <w:vertAlign w:val="subscript"/>
                <w:lang w:bidi="ar"/>
              </w:rPr>
              <w:t>0</w:t>
            </w:r>
            <w:r w:rsidRPr="00BB4870">
              <w:rPr>
                <w:rFonts w:ascii="Times New Roman" w:hAnsi="Times New Roman" w:cs="Times New Roman"/>
                <w:sz w:val="24"/>
                <w:lang w:bidi="ar"/>
              </w:rPr>
              <w:t>——L(r</w:t>
            </w:r>
            <w:r w:rsidRPr="00BB4870">
              <w:rPr>
                <w:rFonts w:ascii="Times New Roman" w:hAnsi="Times New Roman" w:cs="Times New Roman"/>
                <w:sz w:val="24"/>
                <w:vertAlign w:val="subscript"/>
                <w:lang w:bidi="ar"/>
              </w:rPr>
              <w:t>0</w:t>
            </w:r>
            <w:r w:rsidRPr="00BB4870">
              <w:rPr>
                <w:rFonts w:ascii="Times New Roman" w:hAnsi="Times New Roman" w:cs="Times New Roman"/>
                <w:sz w:val="24"/>
                <w:lang w:bidi="ar"/>
              </w:rPr>
              <w:t>)</w:t>
            </w:r>
            <w:r w:rsidRPr="00BB4870">
              <w:rPr>
                <w:rFonts w:ascii="Times New Roman" w:hAnsi="Times New Roman" w:cs="Times New Roman"/>
                <w:sz w:val="24"/>
                <w:lang w:bidi="ar"/>
              </w:rPr>
              <w:t>噪声的测点距离，</w:t>
            </w:r>
            <w:r w:rsidRPr="00BB4870">
              <w:rPr>
                <w:rFonts w:ascii="Times New Roman" w:hAnsi="Times New Roman" w:cs="Times New Roman"/>
                <w:sz w:val="24"/>
                <w:lang w:bidi="ar"/>
              </w:rPr>
              <w:t>m</w:t>
            </w:r>
            <w:r w:rsidRPr="00BB4870">
              <w:rPr>
                <w:rFonts w:ascii="Times New Roman" w:hAnsi="Times New Roman" w:cs="Times New Roman"/>
                <w:sz w:val="24"/>
                <w:lang w:bidi="ar"/>
              </w:rPr>
              <w:t>；</w:t>
            </w:r>
          </w:p>
          <w:p w:rsidR="007C1F24" w:rsidRPr="00BB4870" w:rsidRDefault="007C1F24" w:rsidP="007C1F24">
            <w:pPr>
              <w:spacing w:line="360" w:lineRule="auto"/>
              <w:ind w:firstLineChars="200" w:firstLine="480"/>
              <w:rPr>
                <w:rFonts w:ascii="Times New Roman" w:hAnsi="Times New Roman" w:cs="Times New Roman"/>
                <w:sz w:val="24"/>
                <w:lang w:bidi="ar"/>
              </w:rPr>
            </w:pPr>
            <w:r w:rsidRPr="00BB4870">
              <w:rPr>
                <w:rFonts w:ascii="Times New Roman" w:hAnsi="Times New Roman" w:cs="Times New Roman"/>
                <w:sz w:val="24"/>
                <w:lang w:bidi="ar"/>
              </w:rPr>
              <w:t>施工期主要工程项目有</w:t>
            </w:r>
            <w:r w:rsidRPr="00BB4870">
              <w:rPr>
                <w:rFonts w:ascii="Times New Roman" w:hAnsi="Times New Roman" w:cs="Times New Roman"/>
                <w:color w:val="000000"/>
                <w:sz w:val="24"/>
                <w:szCs w:val="24"/>
              </w:rPr>
              <w:t>平整土地、辟筑道路、开挖土石方、桩基础、结构和试车</w:t>
            </w:r>
            <w:r w:rsidRPr="00BB4870">
              <w:rPr>
                <w:rFonts w:ascii="Times New Roman" w:hAnsi="Times New Roman" w:cs="Times New Roman"/>
                <w:sz w:val="24"/>
                <w:lang w:bidi="ar"/>
              </w:rPr>
              <w:t>等。这些工程使用的机械主要有铲平机、压路机、振捣机等，在施工过程中，这些设备产生的噪声可能对作业人员和场址周围环境造成一定影响。根据上式，评价以施工最大噪声值</w:t>
            </w:r>
            <w:r w:rsidRPr="00BB4870">
              <w:rPr>
                <w:rFonts w:ascii="Times New Roman" w:hAnsi="Times New Roman" w:cs="Times New Roman"/>
                <w:sz w:val="24"/>
                <w:lang w:bidi="ar"/>
              </w:rPr>
              <w:t>95dB(A)</w:t>
            </w:r>
            <w:r w:rsidRPr="00BB4870">
              <w:rPr>
                <w:rFonts w:ascii="Times New Roman" w:hAnsi="Times New Roman" w:cs="Times New Roman"/>
                <w:sz w:val="24"/>
                <w:lang w:bidi="ar"/>
              </w:rPr>
              <w:t>计算施工噪声影响范围，估算出主要施工机械噪声随距离的衰减结果如下：</w:t>
            </w:r>
          </w:p>
          <w:p w:rsidR="007C1F24" w:rsidRPr="00BB4870" w:rsidRDefault="007C1F24" w:rsidP="007C1F24">
            <w:pPr>
              <w:spacing w:line="360" w:lineRule="auto"/>
              <w:jc w:val="center"/>
              <w:rPr>
                <w:rFonts w:ascii="Times New Roman" w:hAnsi="Times New Roman" w:cs="Times New Roman"/>
                <w:b/>
                <w:szCs w:val="21"/>
              </w:rPr>
            </w:pPr>
            <w:r w:rsidRPr="00BB4870">
              <w:rPr>
                <w:rFonts w:ascii="Times New Roman" w:hAnsi="Times New Roman" w:cs="Times New Roman"/>
                <w:b/>
                <w:szCs w:val="21"/>
                <w:lang w:bidi="ar"/>
              </w:rPr>
              <w:t>表</w:t>
            </w:r>
            <w:r w:rsidRPr="00BB4870">
              <w:rPr>
                <w:rFonts w:ascii="Times New Roman" w:hAnsi="Times New Roman" w:cs="Times New Roman"/>
                <w:b/>
                <w:szCs w:val="21"/>
                <w:lang w:bidi="ar"/>
              </w:rPr>
              <w:t xml:space="preserve">8-2  </w:t>
            </w:r>
            <w:r w:rsidRPr="00BB4870">
              <w:rPr>
                <w:rFonts w:ascii="Times New Roman" w:hAnsi="Times New Roman" w:cs="Times New Roman"/>
                <w:b/>
                <w:szCs w:val="21"/>
                <w:lang w:bidi="ar"/>
              </w:rPr>
              <w:t>施工机械</w:t>
            </w:r>
            <w:r w:rsidRPr="00BB4870">
              <w:rPr>
                <w:rFonts w:ascii="Times New Roman" w:hAnsi="Times New Roman" w:cs="Times New Roman"/>
                <w:b/>
                <w:bCs/>
                <w:szCs w:val="21"/>
                <w:lang w:bidi="ar"/>
              </w:rPr>
              <w:t>在不同距离处的噪声预测值</w:t>
            </w:r>
          </w:p>
          <w:tbl>
            <w:tblPr>
              <w:tblW w:w="0" w:type="auto"/>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990"/>
              <w:gridCol w:w="787"/>
              <w:gridCol w:w="729"/>
              <w:gridCol w:w="730"/>
              <w:gridCol w:w="728"/>
              <w:gridCol w:w="773"/>
              <w:gridCol w:w="796"/>
              <w:gridCol w:w="797"/>
              <w:gridCol w:w="729"/>
              <w:gridCol w:w="781"/>
              <w:gridCol w:w="777"/>
            </w:tblGrid>
            <w:tr w:rsidR="007C1F24" w:rsidRPr="00BB4870" w:rsidTr="00D85CEB">
              <w:trPr>
                <w:trHeight w:val="397"/>
                <w:jc w:val="center"/>
              </w:trPr>
              <w:tc>
                <w:tcPr>
                  <w:tcW w:w="990" w:type="dxa"/>
                  <w:tcBorders>
                    <w:top w:val="single" w:sz="4" w:space="0" w:color="000000"/>
                    <w:left w:val="single" w:sz="4" w:space="0" w:color="auto"/>
                    <w:bottom w:val="single" w:sz="4" w:space="0" w:color="000000"/>
                    <w:right w:val="single" w:sz="4" w:space="0" w:color="000000"/>
                  </w:tcBorders>
                  <w:vAlign w:val="center"/>
                </w:tcPr>
                <w:p w:rsidR="007C1F24" w:rsidRPr="00BB4870" w:rsidRDefault="007C1F24" w:rsidP="00D85CEB">
                  <w:pPr>
                    <w:jc w:val="center"/>
                    <w:rPr>
                      <w:b/>
                      <w:bCs/>
                      <w:szCs w:val="21"/>
                    </w:rPr>
                  </w:pPr>
                  <w:r w:rsidRPr="00BB4870">
                    <w:rPr>
                      <w:b/>
                      <w:bCs/>
                      <w:szCs w:val="21"/>
                      <w:lang w:bidi="ar"/>
                    </w:rPr>
                    <w:t>预测点</w:t>
                  </w:r>
                </w:p>
              </w:tc>
              <w:tc>
                <w:tcPr>
                  <w:tcW w:w="787"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bCs/>
                      <w:szCs w:val="21"/>
                    </w:rPr>
                  </w:pPr>
                  <w:r w:rsidRPr="00BB4870">
                    <w:rPr>
                      <w:b/>
                      <w:bCs/>
                      <w:szCs w:val="21"/>
                      <w:lang w:bidi="ar"/>
                    </w:rPr>
                    <w:t>5m</w:t>
                  </w:r>
                </w:p>
              </w:tc>
              <w:tc>
                <w:tcPr>
                  <w:tcW w:w="729"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bCs/>
                      <w:szCs w:val="21"/>
                    </w:rPr>
                  </w:pPr>
                  <w:r w:rsidRPr="00BB4870">
                    <w:rPr>
                      <w:b/>
                      <w:bCs/>
                      <w:szCs w:val="21"/>
                      <w:lang w:bidi="ar"/>
                    </w:rPr>
                    <w:t>10m</w:t>
                  </w:r>
                </w:p>
              </w:tc>
              <w:tc>
                <w:tcPr>
                  <w:tcW w:w="730"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bCs/>
                      <w:szCs w:val="21"/>
                    </w:rPr>
                  </w:pPr>
                  <w:r w:rsidRPr="00BB4870">
                    <w:rPr>
                      <w:b/>
                      <w:bCs/>
                      <w:szCs w:val="21"/>
                      <w:lang w:bidi="ar"/>
                    </w:rPr>
                    <w:t>20m</w:t>
                  </w:r>
                </w:p>
              </w:tc>
              <w:tc>
                <w:tcPr>
                  <w:tcW w:w="728"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bCs/>
                      <w:szCs w:val="21"/>
                    </w:rPr>
                  </w:pPr>
                  <w:r w:rsidRPr="00BB4870">
                    <w:rPr>
                      <w:b/>
                      <w:bCs/>
                      <w:szCs w:val="21"/>
                      <w:lang w:bidi="ar"/>
                    </w:rPr>
                    <w:t>30m</w:t>
                  </w:r>
                </w:p>
              </w:tc>
              <w:tc>
                <w:tcPr>
                  <w:tcW w:w="773"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bCs/>
                      <w:szCs w:val="21"/>
                    </w:rPr>
                  </w:pPr>
                  <w:r w:rsidRPr="00BB4870">
                    <w:rPr>
                      <w:b/>
                      <w:bCs/>
                      <w:szCs w:val="21"/>
                      <w:lang w:bidi="ar"/>
                    </w:rPr>
                    <w:t>55m</w:t>
                  </w:r>
                </w:p>
              </w:tc>
              <w:tc>
                <w:tcPr>
                  <w:tcW w:w="796"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bCs/>
                      <w:szCs w:val="21"/>
                    </w:rPr>
                  </w:pPr>
                  <w:r w:rsidRPr="00BB4870">
                    <w:rPr>
                      <w:b/>
                      <w:bCs/>
                      <w:szCs w:val="21"/>
                      <w:lang w:bidi="ar"/>
                    </w:rPr>
                    <w:t>100m</w:t>
                  </w:r>
                </w:p>
              </w:tc>
              <w:tc>
                <w:tcPr>
                  <w:tcW w:w="797"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bCs/>
                      <w:szCs w:val="21"/>
                    </w:rPr>
                  </w:pPr>
                  <w:r w:rsidRPr="00BB4870">
                    <w:rPr>
                      <w:b/>
                      <w:bCs/>
                      <w:szCs w:val="21"/>
                      <w:lang w:bidi="ar"/>
                    </w:rPr>
                    <w:t>150m</w:t>
                  </w:r>
                </w:p>
              </w:tc>
              <w:tc>
                <w:tcPr>
                  <w:tcW w:w="729"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bCs/>
                      <w:szCs w:val="21"/>
                    </w:rPr>
                  </w:pPr>
                  <w:r w:rsidRPr="00BB4870">
                    <w:rPr>
                      <w:b/>
                      <w:bCs/>
                      <w:szCs w:val="21"/>
                      <w:lang w:bidi="ar"/>
                    </w:rPr>
                    <w:t>200m</w:t>
                  </w:r>
                </w:p>
              </w:tc>
              <w:tc>
                <w:tcPr>
                  <w:tcW w:w="781"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bCs/>
                      <w:szCs w:val="21"/>
                    </w:rPr>
                  </w:pPr>
                  <w:r w:rsidRPr="00BB4870">
                    <w:rPr>
                      <w:b/>
                      <w:bCs/>
                      <w:szCs w:val="21"/>
                      <w:lang w:bidi="ar"/>
                    </w:rPr>
                    <w:t>300m</w:t>
                  </w:r>
                </w:p>
              </w:tc>
              <w:tc>
                <w:tcPr>
                  <w:tcW w:w="777" w:type="dxa"/>
                  <w:tcBorders>
                    <w:top w:val="single" w:sz="4" w:space="0" w:color="000000"/>
                    <w:left w:val="single" w:sz="4" w:space="0" w:color="000000"/>
                    <w:bottom w:val="single" w:sz="4" w:space="0" w:color="000000"/>
                    <w:right w:val="single" w:sz="4" w:space="0" w:color="auto"/>
                  </w:tcBorders>
                  <w:vAlign w:val="center"/>
                </w:tcPr>
                <w:p w:rsidR="007C1F24" w:rsidRPr="00BB4870" w:rsidRDefault="007C1F24" w:rsidP="00D85CEB">
                  <w:pPr>
                    <w:jc w:val="center"/>
                    <w:rPr>
                      <w:b/>
                      <w:bCs/>
                      <w:szCs w:val="21"/>
                    </w:rPr>
                  </w:pPr>
                  <w:r w:rsidRPr="00BB4870">
                    <w:rPr>
                      <w:b/>
                      <w:bCs/>
                      <w:szCs w:val="21"/>
                      <w:lang w:bidi="ar"/>
                    </w:rPr>
                    <w:t>400m</w:t>
                  </w:r>
                </w:p>
              </w:tc>
            </w:tr>
            <w:tr w:rsidR="007C1F24" w:rsidRPr="00BB4870" w:rsidTr="00D85CEB">
              <w:trPr>
                <w:trHeight w:val="397"/>
                <w:jc w:val="center"/>
              </w:trPr>
              <w:tc>
                <w:tcPr>
                  <w:tcW w:w="990" w:type="dxa"/>
                  <w:tcBorders>
                    <w:top w:val="single" w:sz="4" w:space="0" w:color="000000"/>
                    <w:left w:val="single" w:sz="4" w:space="0" w:color="auto"/>
                    <w:bottom w:val="single" w:sz="4" w:space="0" w:color="000000"/>
                    <w:right w:val="single" w:sz="4" w:space="0" w:color="000000"/>
                  </w:tcBorders>
                  <w:vAlign w:val="center"/>
                </w:tcPr>
                <w:p w:rsidR="007C1F24" w:rsidRPr="00BB4870" w:rsidRDefault="007C1F24" w:rsidP="00D85CEB">
                  <w:pPr>
                    <w:jc w:val="center"/>
                    <w:rPr>
                      <w:b/>
                      <w:kern w:val="0"/>
                      <w:szCs w:val="21"/>
                    </w:rPr>
                  </w:pPr>
                  <w:r w:rsidRPr="00BB4870">
                    <w:rPr>
                      <w:szCs w:val="21"/>
                      <w:lang w:bidi="ar"/>
                    </w:rPr>
                    <w:t>预测值</w:t>
                  </w:r>
                </w:p>
              </w:tc>
              <w:tc>
                <w:tcPr>
                  <w:tcW w:w="787"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szCs w:val="21"/>
                    </w:rPr>
                  </w:pPr>
                  <w:r w:rsidRPr="00BB4870">
                    <w:rPr>
                      <w:szCs w:val="21"/>
                      <w:lang w:bidi="ar"/>
                    </w:rPr>
                    <w:t>81.0</w:t>
                  </w:r>
                </w:p>
              </w:tc>
              <w:tc>
                <w:tcPr>
                  <w:tcW w:w="729"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szCs w:val="21"/>
                    </w:rPr>
                  </w:pPr>
                  <w:r w:rsidRPr="00BB4870">
                    <w:rPr>
                      <w:szCs w:val="21"/>
                      <w:lang w:bidi="ar"/>
                    </w:rPr>
                    <w:t>75</w:t>
                  </w:r>
                </w:p>
              </w:tc>
              <w:tc>
                <w:tcPr>
                  <w:tcW w:w="730"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szCs w:val="21"/>
                    </w:rPr>
                  </w:pPr>
                  <w:r w:rsidRPr="00BB4870">
                    <w:rPr>
                      <w:szCs w:val="21"/>
                      <w:lang w:bidi="ar"/>
                    </w:rPr>
                    <w:t>69.0</w:t>
                  </w:r>
                </w:p>
              </w:tc>
              <w:tc>
                <w:tcPr>
                  <w:tcW w:w="728"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szCs w:val="21"/>
                    </w:rPr>
                  </w:pPr>
                  <w:r w:rsidRPr="00BB4870">
                    <w:rPr>
                      <w:szCs w:val="21"/>
                      <w:lang w:bidi="ar"/>
                    </w:rPr>
                    <w:t>65.5</w:t>
                  </w:r>
                </w:p>
              </w:tc>
              <w:tc>
                <w:tcPr>
                  <w:tcW w:w="773"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szCs w:val="21"/>
                    </w:rPr>
                  </w:pPr>
                  <w:r w:rsidRPr="00BB4870">
                    <w:rPr>
                      <w:szCs w:val="21"/>
                      <w:lang w:bidi="ar"/>
                    </w:rPr>
                    <w:t>60.4</w:t>
                  </w:r>
                </w:p>
              </w:tc>
              <w:tc>
                <w:tcPr>
                  <w:tcW w:w="796"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szCs w:val="21"/>
                    </w:rPr>
                  </w:pPr>
                  <w:r w:rsidRPr="00BB4870">
                    <w:rPr>
                      <w:szCs w:val="21"/>
                      <w:lang w:bidi="ar"/>
                    </w:rPr>
                    <w:t>55.0</w:t>
                  </w:r>
                </w:p>
              </w:tc>
              <w:tc>
                <w:tcPr>
                  <w:tcW w:w="797"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szCs w:val="21"/>
                    </w:rPr>
                  </w:pPr>
                  <w:r w:rsidRPr="00BB4870">
                    <w:rPr>
                      <w:szCs w:val="21"/>
                      <w:lang w:bidi="ar"/>
                    </w:rPr>
                    <w:t>51.5</w:t>
                  </w:r>
                </w:p>
              </w:tc>
              <w:tc>
                <w:tcPr>
                  <w:tcW w:w="729"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szCs w:val="21"/>
                    </w:rPr>
                  </w:pPr>
                  <w:r w:rsidRPr="00BB4870">
                    <w:rPr>
                      <w:szCs w:val="21"/>
                      <w:lang w:bidi="ar"/>
                    </w:rPr>
                    <w:t>49.0</w:t>
                  </w:r>
                </w:p>
              </w:tc>
              <w:tc>
                <w:tcPr>
                  <w:tcW w:w="781" w:type="dxa"/>
                  <w:tcBorders>
                    <w:top w:val="single" w:sz="4" w:space="0" w:color="000000"/>
                    <w:left w:val="single" w:sz="4" w:space="0" w:color="000000"/>
                    <w:bottom w:val="single" w:sz="4" w:space="0" w:color="000000"/>
                    <w:right w:val="single" w:sz="4" w:space="0" w:color="000000"/>
                  </w:tcBorders>
                  <w:vAlign w:val="center"/>
                </w:tcPr>
                <w:p w:rsidR="007C1F24" w:rsidRPr="00BB4870" w:rsidRDefault="007C1F24" w:rsidP="00D85CEB">
                  <w:pPr>
                    <w:jc w:val="center"/>
                    <w:rPr>
                      <w:b/>
                      <w:szCs w:val="21"/>
                    </w:rPr>
                  </w:pPr>
                  <w:r w:rsidRPr="00BB4870">
                    <w:rPr>
                      <w:szCs w:val="21"/>
                      <w:lang w:bidi="ar"/>
                    </w:rPr>
                    <w:t>45.5</w:t>
                  </w:r>
                </w:p>
              </w:tc>
              <w:tc>
                <w:tcPr>
                  <w:tcW w:w="777" w:type="dxa"/>
                  <w:tcBorders>
                    <w:top w:val="single" w:sz="4" w:space="0" w:color="000000"/>
                    <w:left w:val="single" w:sz="4" w:space="0" w:color="000000"/>
                    <w:bottom w:val="single" w:sz="4" w:space="0" w:color="000000"/>
                    <w:right w:val="single" w:sz="4" w:space="0" w:color="auto"/>
                  </w:tcBorders>
                  <w:vAlign w:val="center"/>
                </w:tcPr>
                <w:p w:rsidR="007C1F24" w:rsidRPr="00BB4870" w:rsidRDefault="007C1F24" w:rsidP="00D85CEB">
                  <w:pPr>
                    <w:jc w:val="center"/>
                    <w:rPr>
                      <w:b/>
                      <w:szCs w:val="21"/>
                    </w:rPr>
                  </w:pPr>
                  <w:r w:rsidRPr="00BB4870">
                    <w:rPr>
                      <w:szCs w:val="21"/>
                      <w:lang w:bidi="ar"/>
                    </w:rPr>
                    <w:t>43.0</w:t>
                  </w:r>
                </w:p>
              </w:tc>
            </w:tr>
          </w:tbl>
          <w:p w:rsidR="007C1F24" w:rsidRPr="00BB4870" w:rsidRDefault="007C1F24" w:rsidP="007C1F24">
            <w:pPr>
              <w:spacing w:line="360" w:lineRule="auto"/>
              <w:ind w:firstLineChars="200" w:firstLine="480"/>
              <w:rPr>
                <w:rFonts w:ascii="Times New Roman" w:hAnsi="Times New Roman" w:cs="Times New Roman"/>
                <w:sz w:val="24"/>
                <w:lang w:bidi="ar"/>
              </w:rPr>
            </w:pPr>
            <w:r w:rsidRPr="00BB4870">
              <w:rPr>
                <w:rFonts w:ascii="Times New Roman" w:hAnsi="Times New Roman" w:cs="Times New Roman"/>
                <w:sz w:val="24"/>
                <w:lang w:bidi="ar"/>
              </w:rPr>
              <w:t>由上表可知，施工期噪声昼间在距施工机械</w:t>
            </w:r>
            <w:r w:rsidRPr="00BB4870">
              <w:rPr>
                <w:rFonts w:ascii="Times New Roman" w:hAnsi="Times New Roman" w:cs="Times New Roman"/>
                <w:sz w:val="24"/>
                <w:lang w:bidi="ar"/>
              </w:rPr>
              <w:t>20m</w:t>
            </w:r>
            <w:r w:rsidRPr="00BB4870">
              <w:rPr>
                <w:rFonts w:ascii="Times New Roman" w:hAnsi="Times New Roman" w:cs="Times New Roman"/>
                <w:sz w:val="24"/>
                <w:lang w:bidi="ar"/>
              </w:rPr>
              <w:t>处可达到《建筑施工场界环境噪声排放标准》（</w:t>
            </w:r>
            <w:r w:rsidRPr="00BB4870">
              <w:rPr>
                <w:rFonts w:ascii="Times New Roman" w:hAnsi="Times New Roman" w:cs="Times New Roman"/>
                <w:sz w:val="24"/>
                <w:lang w:bidi="ar"/>
              </w:rPr>
              <w:t>GB12523-2011</w:t>
            </w:r>
            <w:r w:rsidRPr="00BB4870">
              <w:rPr>
                <w:rFonts w:ascii="Times New Roman" w:hAnsi="Times New Roman" w:cs="Times New Roman"/>
                <w:sz w:val="24"/>
                <w:lang w:bidi="ar"/>
              </w:rPr>
              <w:t>）中的昼间标准限值要求，夜间在距施工机械</w:t>
            </w:r>
            <w:r w:rsidRPr="00BB4870">
              <w:rPr>
                <w:rFonts w:ascii="Times New Roman" w:hAnsi="Times New Roman" w:cs="Times New Roman"/>
                <w:sz w:val="24"/>
                <w:lang w:bidi="ar"/>
              </w:rPr>
              <w:t>100m</w:t>
            </w:r>
            <w:r w:rsidRPr="00BB4870">
              <w:rPr>
                <w:rFonts w:ascii="Times New Roman" w:hAnsi="Times New Roman" w:cs="Times New Roman"/>
                <w:sz w:val="24"/>
                <w:lang w:bidi="ar"/>
              </w:rPr>
              <w:t>处可达到《建筑施工场界环境噪声排放标准》（</w:t>
            </w:r>
            <w:r w:rsidRPr="00BB4870">
              <w:rPr>
                <w:rFonts w:ascii="Times New Roman" w:hAnsi="Times New Roman" w:cs="Times New Roman"/>
                <w:sz w:val="24"/>
                <w:lang w:bidi="ar"/>
              </w:rPr>
              <w:t>GB12523-2011</w:t>
            </w:r>
            <w:r w:rsidRPr="00BB4870">
              <w:rPr>
                <w:rFonts w:ascii="Times New Roman" w:hAnsi="Times New Roman" w:cs="Times New Roman"/>
                <w:sz w:val="24"/>
                <w:lang w:bidi="ar"/>
              </w:rPr>
              <w:t>）中的夜间标准限值要求。</w:t>
            </w:r>
          </w:p>
          <w:p w:rsidR="007C1F24" w:rsidRPr="00BB4870" w:rsidRDefault="007C1F24" w:rsidP="007C1F24">
            <w:pPr>
              <w:spacing w:line="360" w:lineRule="auto"/>
              <w:ind w:firstLineChars="200" w:firstLine="480"/>
              <w:outlineLvl w:val="1"/>
              <w:rPr>
                <w:rFonts w:ascii="Times New Roman" w:hAnsi="Times New Roman" w:cs="Times New Roman"/>
                <w:color w:val="FF0000"/>
                <w:sz w:val="24"/>
                <w:szCs w:val="24"/>
              </w:rPr>
            </w:pPr>
            <w:r w:rsidRPr="00BB4870">
              <w:rPr>
                <w:rFonts w:ascii="Times New Roman" w:hAnsi="Times New Roman" w:cs="Times New Roman"/>
                <w:sz w:val="24"/>
                <w:lang w:bidi="ar"/>
              </w:rPr>
              <w:t>根据现</w:t>
            </w:r>
            <w:r w:rsidRPr="00BB4870">
              <w:rPr>
                <w:rFonts w:ascii="Times New Roman" w:hAnsi="Times New Roman" w:cs="Times New Roman"/>
                <w:color w:val="000000"/>
                <w:sz w:val="24"/>
                <w:lang w:bidi="ar"/>
              </w:rPr>
              <w:t>场调查情况可知，项目最近的居民点位于南侧</w:t>
            </w:r>
            <w:r w:rsidRPr="00BB4870">
              <w:rPr>
                <w:rFonts w:ascii="Times New Roman" w:hAnsi="Times New Roman" w:cs="Times New Roman"/>
                <w:color w:val="000000"/>
                <w:sz w:val="24"/>
                <w:lang w:bidi="ar"/>
              </w:rPr>
              <w:t>100m</w:t>
            </w:r>
            <w:r w:rsidRPr="00BB4870">
              <w:rPr>
                <w:rFonts w:ascii="Times New Roman" w:hAnsi="Times New Roman" w:cs="Times New Roman"/>
                <w:color w:val="000000"/>
                <w:sz w:val="24"/>
                <w:lang w:bidi="ar"/>
              </w:rPr>
              <w:t>处</w:t>
            </w:r>
            <w:r w:rsidRPr="00BB4870">
              <w:rPr>
                <w:rFonts w:ascii="Times New Roman" w:hAnsi="Times New Roman" w:cs="Times New Roman"/>
                <w:color w:val="000000"/>
                <w:sz w:val="24"/>
                <w:szCs w:val="24"/>
                <w:lang w:bidi="ar"/>
              </w:rPr>
              <w:t>，</w:t>
            </w:r>
            <w:r w:rsidRPr="00BB4870">
              <w:rPr>
                <w:rFonts w:ascii="Times New Roman" w:hAnsi="Times New Roman" w:cs="Times New Roman"/>
                <w:color w:val="000000"/>
                <w:sz w:val="24"/>
                <w:lang w:bidi="ar"/>
              </w:rPr>
              <w:t>施</w:t>
            </w:r>
            <w:r w:rsidRPr="00BB4870">
              <w:rPr>
                <w:rFonts w:ascii="Times New Roman" w:hAnsi="Times New Roman" w:cs="Times New Roman"/>
                <w:sz w:val="24"/>
                <w:lang w:bidi="ar"/>
              </w:rPr>
              <w:t>工期阶段的噪声对周边居民产生的影响不大。但为了确保项目施工作业噪声排放满足《建筑施工场界环境噪声排放标准》（</w:t>
            </w:r>
            <w:r w:rsidRPr="00BB4870">
              <w:rPr>
                <w:rFonts w:ascii="Times New Roman" w:hAnsi="Times New Roman" w:cs="Times New Roman"/>
                <w:sz w:val="24"/>
                <w:lang w:bidi="ar"/>
              </w:rPr>
              <w:t>GB12523-2011</w:t>
            </w:r>
            <w:r w:rsidRPr="00BB4870">
              <w:rPr>
                <w:rFonts w:ascii="Times New Roman" w:hAnsi="Times New Roman" w:cs="Times New Roman"/>
                <w:sz w:val="24"/>
                <w:lang w:bidi="ar"/>
              </w:rPr>
              <w:t>）的标准限制，同时减缓项目施工对周边居民产生影响，本次环评提出项目施工时应采取如下措施：</w:t>
            </w:r>
          </w:p>
          <w:p w:rsidR="007C1F24" w:rsidRPr="00BB4870" w:rsidRDefault="007C1F24" w:rsidP="007C1F24">
            <w:pPr>
              <w:spacing w:line="360" w:lineRule="auto"/>
              <w:ind w:firstLineChars="200" w:firstLine="480"/>
              <w:rPr>
                <w:rFonts w:ascii="Times New Roman" w:hAnsi="Times New Roman" w:cs="Times New Roman"/>
                <w:sz w:val="24"/>
              </w:rPr>
            </w:pPr>
            <w:r w:rsidRPr="00BB4870">
              <w:rPr>
                <w:rFonts w:ascii="宋体" w:eastAsia="宋体" w:hAnsi="宋体" w:cs="宋体" w:hint="eastAsia"/>
                <w:sz w:val="24"/>
                <w:lang w:bidi="ar"/>
              </w:rPr>
              <w:t>①</w:t>
            </w:r>
            <w:r w:rsidRPr="00BB4870">
              <w:rPr>
                <w:rFonts w:ascii="Times New Roman" w:hAnsi="Times New Roman" w:cs="Times New Roman"/>
                <w:sz w:val="24"/>
                <w:lang w:bidi="ar"/>
              </w:rPr>
              <w:t>施工单位必须按国家关于建筑施工场界噪声的要求进行施工，并尽量分散噪声源，在靠近敏感目标一侧，避免多个设备同时使用，减少对周围环境的影响；</w:t>
            </w:r>
          </w:p>
          <w:p w:rsidR="007C1F24" w:rsidRPr="00BB4870" w:rsidRDefault="007C1F24" w:rsidP="007C1F24">
            <w:pPr>
              <w:spacing w:line="360" w:lineRule="auto"/>
              <w:ind w:firstLineChars="200" w:firstLine="480"/>
              <w:rPr>
                <w:rFonts w:ascii="Times New Roman" w:hAnsi="Times New Roman" w:cs="Times New Roman"/>
                <w:sz w:val="24"/>
              </w:rPr>
            </w:pPr>
            <w:r w:rsidRPr="00BB4870">
              <w:rPr>
                <w:rFonts w:ascii="宋体" w:eastAsia="宋体" w:hAnsi="宋体" w:cs="宋体" w:hint="eastAsia"/>
                <w:sz w:val="24"/>
                <w:lang w:bidi="ar"/>
              </w:rPr>
              <w:t>②</w:t>
            </w:r>
            <w:r w:rsidRPr="00BB4870">
              <w:rPr>
                <w:rFonts w:ascii="Times New Roman" w:hAnsi="Times New Roman" w:cs="Times New Roman"/>
                <w:sz w:val="24"/>
                <w:lang w:bidi="ar"/>
              </w:rPr>
              <w:t>在施工设备和方法中加以考虑，尽量采用低噪声机械，从源头控制噪声源强；</w:t>
            </w:r>
          </w:p>
          <w:p w:rsidR="007C1F24" w:rsidRPr="00BB4870" w:rsidRDefault="007C1F24" w:rsidP="007C1F24">
            <w:pPr>
              <w:spacing w:line="360" w:lineRule="auto"/>
              <w:ind w:left="480"/>
              <w:rPr>
                <w:rFonts w:ascii="Times New Roman" w:hAnsi="Times New Roman" w:cs="Times New Roman"/>
                <w:sz w:val="24"/>
              </w:rPr>
            </w:pPr>
            <w:r w:rsidRPr="00BB4870">
              <w:rPr>
                <w:rFonts w:ascii="宋体" w:eastAsia="宋体" w:hAnsi="宋体" w:cs="宋体" w:hint="eastAsia"/>
                <w:sz w:val="24"/>
                <w:lang w:bidi="ar"/>
              </w:rPr>
              <w:t>③</w:t>
            </w:r>
            <w:r w:rsidRPr="00BB4870">
              <w:rPr>
                <w:rFonts w:ascii="Times New Roman" w:hAnsi="Times New Roman" w:cs="Times New Roman"/>
                <w:sz w:val="24"/>
                <w:lang w:bidi="ar"/>
              </w:rPr>
              <w:t>施工设备需严格做好隔声、减振、消声等措施，控制设备噪声；</w:t>
            </w:r>
          </w:p>
          <w:p w:rsidR="007C1F24" w:rsidRPr="00BB4870" w:rsidRDefault="007C1F24" w:rsidP="007C1F24">
            <w:pPr>
              <w:spacing w:line="360" w:lineRule="auto"/>
              <w:ind w:firstLineChars="200" w:firstLine="480"/>
              <w:rPr>
                <w:rFonts w:ascii="Times New Roman" w:hAnsi="Times New Roman" w:cs="Times New Roman"/>
                <w:sz w:val="24"/>
              </w:rPr>
            </w:pPr>
            <w:r w:rsidRPr="00BB4870">
              <w:rPr>
                <w:rFonts w:ascii="宋体" w:eastAsia="宋体" w:hAnsi="宋体" w:cs="宋体" w:hint="eastAsia"/>
                <w:sz w:val="24"/>
                <w:lang w:bidi="ar"/>
              </w:rPr>
              <w:t>④</w:t>
            </w:r>
            <w:r w:rsidRPr="00BB4870">
              <w:rPr>
                <w:rFonts w:ascii="Times New Roman" w:hAnsi="Times New Roman" w:cs="Times New Roman"/>
                <w:sz w:val="24"/>
                <w:lang w:bidi="ar"/>
              </w:rPr>
              <w:t>施工过程中，经常对施工设备进行维修保养，避免由于设备性能减退使噪声增大；</w:t>
            </w:r>
          </w:p>
          <w:p w:rsidR="007C1F24" w:rsidRPr="00BB4870" w:rsidRDefault="007C1F24" w:rsidP="007C1F24">
            <w:pPr>
              <w:spacing w:line="360" w:lineRule="auto"/>
              <w:ind w:left="480"/>
              <w:rPr>
                <w:rFonts w:ascii="Times New Roman" w:hAnsi="Times New Roman" w:cs="Times New Roman"/>
                <w:sz w:val="24"/>
              </w:rPr>
            </w:pPr>
            <w:r w:rsidRPr="00BB4870">
              <w:rPr>
                <w:rFonts w:ascii="宋体" w:eastAsia="宋体" w:hAnsi="宋体" w:cs="宋体" w:hint="eastAsia"/>
                <w:sz w:val="24"/>
                <w:lang w:bidi="ar"/>
              </w:rPr>
              <w:t>⑤</w:t>
            </w:r>
            <w:r w:rsidRPr="00BB4870">
              <w:rPr>
                <w:rFonts w:ascii="Times New Roman" w:hAnsi="Times New Roman" w:cs="Times New Roman"/>
                <w:sz w:val="24"/>
                <w:lang w:bidi="ar"/>
              </w:rPr>
              <w:t>夜间</w:t>
            </w:r>
            <w:r w:rsidRPr="00BB4870">
              <w:rPr>
                <w:rFonts w:ascii="Times New Roman" w:hAnsi="Times New Roman" w:cs="Times New Roman"/>
                <w:sz w:val="24"/>
                <w:lang w:bidi="ar"/>
              </w:rPr>
              <w:t>22</w:t>
            </w:r>
            <w:r w:rsidRPr="00BB4870">
              <w:rPr>
                <w:rFonts w:ascii="Times New Roman" w:hAnsi="Times New Roman" w:cs="Times New Roman"/>
                <w:sz w:val="24"/>
                <w:lang w:bidi="ar"/>
              </w:rPr>
              <w:t>：</w:t>
            </w:r>
            <w:r w:rsidRPr="00BB4870">
              <w:rPr>
                <w:rFonts w:ascii="Times New Roman" w:hAnsi="Times New Roman" w:cs="Times New Roman"/>
                <w:sz w:val="24"/>
                <w:lang w:bidi="ar"/>
              </w:rPr>
              <w:t>00</w:t>
            </w:r>
            <w:r w:rsidRPr="00BB4870">
              <w:rPr>
                <w:rFonts w:ascii="Times New Roman" w:hAnsi="Times New Roman" w:cs="Times New Roman"/>
                <w:sz w:val="24"/>
                <w:lang w:bidi="ar"/>
              </w:rPr>
              <w:t>～翌日</w:t>
            </w:r>
            <w:r w:rsidRPr="00BB4870">
              <w:rPr>
                <w:rFonts w:ascii="Times New Roman" w:hAnsi="Times New Roman" w:cs="Times New Roman"/>
                <w:sz w:val="24"/>
                <w:lang w:bidi="ar"/>
              </w:rPr>
              <w:t>6</w:t>
            </w:r>
            <w:r w:rsidRPr="00BB4870">
              <w:rPr>
                <w:rFonts w:ascii="Times New Roman" w:hAnsi="Times New Roman" w:cs="Times New Roman"/>
                <w:sz w:val="24"/>
                <w:lang w:bidi="ar"/>
              </w:rPr>
              <w:t>：</w:t>
            </w:r>
            <w:r w:rsidRPr="00BB4870">
              <w:rPr>
                <w:rFonts w:ascii="Times New Roman" w:hAnsi="Times New Roman" w:cs="Times New Roman"/>
                <w:sz w:val="24"/>
                <w:lang w:bidi="ar"/>
              </w:rPr>
              <w:t>00</w:t>
            </w:r>
            <w:r w:rsidRPr="00BB4870">
              <w:rPr>
                <w:rFonts w:ascii="Times New Roman" w:hAnsi="Times New Roman" w:cs="Times New Roman"/>
                <w:sz w:val="24"/>
                <w:lang w:bidi="ar"/>
              </w:rPr>
              <w:t>禁止施工；</w:t>
            </w:r>
          </w:p>
          <w:p w:rsidR="007C1F24" w:rsidRPr="00BB4870" w:rsidRDefault="007C1F24" w:rsidP="007C1F24">
            <w:pPr>
              <w:spacing w:line="360" w:lineRule="auto"/>
              <w:ind w:firstLineChars="200" w:firstLine="480"/>
              <w:rPr>
                <w:rFonts w:ascii="Times New Roman" w:hAnsi="Times New Roman" w:cs="Times New Roman"/>
                <w:sz w:val="24"/>
              </w:rPr>
            </w:pPr>
            <w:r w:rsidRPr="00BB4870">
              <w:rPr>
                <w:rFonts w:ascii="宋体" w:eastAsia="宋体" w:hAnsi="宋体" w:cs="宋体" w:hint="eastAsia"/>
                <w:sz w:val="24"/>
                <w:lang w:bidi="ar"/>
              </w:rPr>
              <w:t>⑥</w:t>
            </w:r>
            <w:r w:rsidRPr="00BB4870">
              <w:rPr>
                <w:rFonts w:ascii="Times New Roman" w:hAnsi="Times New Roman" w:cs="Times New Roman"/>
                <w:sz w:val="24"/>
                <w:lang w:bidi="ar"/>
              </w:rPr>
              <w:t>设置围墙进行作业；</w:t>
            </w:r>
          </w:p>
          <w:p w:rsidR="007C1F24" w:rsidRPr="00BB4870" w:rsidRDefault="007C1F24" w:rsidP="007C1F24">
            <w:pPr>
              <w:spacing w:line="360" w:lineRule="auto"/>
              <w:ind w:firstLineChars="200" w:firstLine="480"/>
              <w:rPr>
                <w:rFonts w:ascii="Times New Roman" w:hAnsi="Times New Roman" w:cs="Times New Roman"/>
                <w:sz w:val="24"/>
              </w:rPr>
            </w:pPr>
            <w:r w:rsidRPr="00BB4870">
              <w:rPr>
                <w:rFonts w:ascii="宋体" w:eastAsia="宋体" w:hAnsi="宋体" w:cs="宋体" w:hint="eastAsia"/>
                <w:sz w:val="24"/>
                <w:lang w:bidi="ar"/>
              </w:rPr>
              <w:lastRenderedPageBreak/>
              <w:t>⑦</w:t>
            </w:r>
            <w:r w:rsidRPr="00BB4870">
              <w:rPr>
                <w:rFonts w:ascii="Times New Roman" w:hAnsi="Times New Roman" w:cs="Times New Roman"/>
                <w:sz w:val="24"/>
                <w:lang w:bidi="ar"/>
              </w:rPr>
              <w:t>施工前加强与周围群众沟通，咨询群众对项目施工的意见和建议，夜间需要连续施工的需办理夜间施工审批手续外，还应提前以适当方式告知受影响群众，征得群众谅解。</w:t>
            </w:r>
          </w:p>
          <w:p w:rsidR="007C1F24" w:rsidRPr="00BB4870" w:rsidRDefault="007C1F24" w:rsidP="007C1F24">
            <w:pPr>
              <w:spacing w:line="360" w:lineRule="auto"/>
              <w:ind w:firstLineChars="200" w:firstLine="480"/>
              <w:rPr>
                <w:rFonts w:ascii="Times New Roman" w:hAnsi="Times New Roman" w:cs="Times New Roman"/>
                <w:sz w:val="24"/>
                <w:lang w:bidi="ar"/>
              </w:rPr>
            </w:pPr>
            <w:r w:rsidRPr="00BB4870">
              <w:rPr>
                <w:rFonts w:ascii="Times New Roman" w:hAnsi="Times New Roman" w:cs="Times New Roman"/>
                <w:sz w:val="24"/>
                <w:lang w:bidi="ar"/>
              </w:rPr>
              <w:t>在严格落实以上措施，确保场界噪声排放《建筑施工场界环境噪声排放标准》（</w:t>
            </w:r>
            <w:r w:rsidRPr="00BB4870">
              <w:rPr>
                <w:rFonts w:ascii="Times New Roman" w:hAnsi="Times New Roman" w:cs="Times New Roman"/>
                <w:sz w:val="24"/>
                <w:lang w:bidi="ar"/>
              </w:rPr>
              <w:t>GB12523-2011</w:t>
            </w:r>
            <w:r w:rsidRPr="00BB4870">
              <w:rPr>
                <w:rFonts w:ascii="Times New Roman" w:hAnsi="Times New Roman" w:cs="Times New Roman"/>
                <w:sz w:val="24"/>
                <w:lang w:bidi="ar"/>
              </w:rPr>
              <w:t>）中的相关要求的前提下，可将对周边环境敏感目标的影响降至可接受水平。因此，项目施工期噪声对外环境影响不大。</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4</w:t>
            </w:r>
            <w:r w:rsidRPr="00BB4870">
              <w:rPr>
                <w:rFonts w:ascii="Times New Roman" w:hAnsi="Times New Roman" w:cs="Times New Roman"/>
                <w:bCs/>
                <w:sz w:val="24"/>
              </w:rPr>
              <w:t>、固体废物影响分析</w:t>
            </w:r>
          </w:p>
          <w:p w:rsidR="007C1F24" w:rsidRPr="00BB4870" w:rsidRDefault="007C1F24" w:rsidP="007C1F24">
            <w:pPr>
              <w:spacing w:line="360" w:lineRule="auto"/>
              <w:ind w:firstLineChars="200" w:firstLine="480"/>
              <w:outlineLvl w:val="1"/>
              <w:rPr>
                <w:rFonts w:ascii="Times New Roman" w:hAnsi="Times New Roman" w:cs="Times New Roman"/>
                <w:sz w:val="24"/>
                <w:lang w:bidi="ar"/>
              </w:rPr>
            </w:pPr>
            <w:r w:rsidRPr="00BB4870">
              <w:rPr>
                <w:rFonts w:ascii="Times New Roman" w:hAnsi="Times New Roman" w:cs="Times New Roman"/>
                <w:sz w:val="24"/>
                <w:lang w:bidi="ar"/>
              </w:rPr>
              <w:t>施工期产生的固体废弃物主要为施工期产生的建筑垃圾和生活垃圾。产生的建筑垃圾交由专业的渣土公司进行处置，生活垃圾用垃圾桶集中收集后由环卫部门定期清运，做到日产日清。</w:t>
            </w:r>
          </w:p>
          <w:p w:rsidR="007C1F24" w:rsidRPr="00BB4870" w:rsidRDefault="007C1F24" w:rsidP="007C1F24">
            <w:pPr>
              <w:spacing w:line="360" w:lineRule="auto"/>
              <w:ind w:firstLine="480"/>
              <w:rPr>
                <w:rFonts w:ascii="Times New Roman" w:hAnsi="Times New Roman" w:cs="Times New Roman"/>
                <w:sz w:val="24"/>
              </w:rPr>
            </w:pPr>
            <w:r w:rsidRPr="00BB4870">
              <w:rPr>
                <w:rFonts w:ascii="Times New Roman" w:hAnsi="Times New Roman" w:cs="Times New Roman"/>
                <w:sz w:val="24"/>
                <w:lang w:bidi="ar"/>
              </w:rPr>
              <w:t>本环评要求建设单位在渣土清运途中应注意采取以下措施：</w:t>
            </w:r>
          </w:p>
          <w:p w:rsidR="007C1F24" w:rsidRPr="00BB4870" w:rsidRDefault="007C1F24" w:rsidP="007C1F24">
            <w:pPr>
              <w:spacing w:line="360" w:lineRule="auto"/>
              <w:ind w:firstLine="480"/>
              <w:rPr>
                <w:rFonts w:ascii="Times New Roman" w:hAnsi="Times New Roman" w:cs="Times New Roman"/>
                <w:sz w:val="24"/>
              </w:rPr>
            </w:pPr>
            <w:r w:rsidRPr="00BB4870">
              <w:rPr>
                <w:sz w:val="24"/>
                <w:lang w:bidi="ar"/>
              </w:rPr>
              <w:fldChar w:fldCharType="begin"/>
            </w:r>
            <w:r w:rsidRPr="00BB4870">
              <w:rPr>
                <w:rFonts w:ascii="Times New Roman" w:hAnsi="Times New Roman" w:cs="Times New Roman"/>
                <w:sz w:val="24"/>
                <w:lang w:bidi="ar"/>
              </w:rPr>
              <w:instrText xml:space="preserve"> = 1 \* GB3 </w:instrText>
            </w:r>
            <w:r w:rsidRPr="00BB4870">
              <w:rPr>
                <w:sz w:val="24"/>
                <w:lang w:bidi="ar"/>
              </w:rPr>
              <w:fldChar w:fldCharType="separate"/>
            </w:r>
            <w:r w:rsidRPr="00BB4870">
              <w:rPr>
                <w:rFonts w:ascii="宋体" w:eastAsia="宋体" w:hAnsi="宋体" w:cs="宋体" w:hint="eastAsia"/>
                <w:sz w:val="24"/>
                <w:lang w:bidi="ar"/>
              </w:rPr>
              <w:t>①</w:t>
            </w:r>
            <w:r w:rsidRPr="00BB4870">
              <w:rPr>
                <w:sz w:val="24"/>
                <w:lang w:bidi="ar"/>
              </w:rPr>
              <w:fldChar w:fldCharType="end"/>
            </w:r>
            <w:r w:rsidRPr="00BB4870">
              <w:rPr>
                <w:rFonts w:ascii="Times New Roman" w:hAnsi="Times New Roman" w:cs="Times New Roman"/>
                <w:sz w:val="24"/>
                <w:lang w:bidi="ar"/>
              </w:rPr>
              <w:t>运输时必须压实，填装高度禁止超过车斗防护栏，避免洒落引起二次扬尘；</w:t>
            </w:r>
          </w:p>
          <w:p w:rsidR="007C1F24" w:rsidRPr="00BB4870" w:rsidRDefault="007C1F24" w:rsidP="007C1F24">
            <w:pPr>
              <w:spacing w:line="360" w:lineRule="auto"/>
              <w:ind w:firstLine="480"/>
              <w:rPr>
                <w:rFonts w:ascii="Times New Roman" w:hAnsi="Times New Roman" w:cs="Times New Roman"/>
                <w:sz w:val="24"/>
              </w:rPr>
            </w:pPr>
            <w:r w:rsidRPr="00BB4870">
              <w:rPr>
                <w:sz w:val="24"/>
                <w:lang w:bidi="ar"/>
              </w:rPr>
              <w:fldChar w:fldCharType="begin"/>
            </w:r>
            <w:r w:rsidRPr="00BB4870">
              <w:rPr>
                <w:rFonts w:ascii="Times New Roman" w:hAnsi="Times New Roman" w:cs="Times New Roman"/>
                <w:sz w:val="24"/>
                <w:lang w:bidi="ar"/>
              </w:rPr>
              <w:instrText xml:space="preserve"> = 2 \* GB3 </w:instrText>
            </w:r>
            <w:r w:rsidRPr="00BB4870">
              <w:rPr>
                <w:sz w:val="24"/>
                <w:lang w:bidi="ar"/>
              </w:rPr>
              <w:fldChar w:fldCharType="separate"/>
            </w:r>
            <w:r w:rsidRPr="00BB4870">
              <w:rPr>
                <w:rFonts w:ascii="宋体" w:eastAsia="宋体" w:hAnsi="宋体" w:cs="宋体" w:hint="eastAsia"/>
                <w:sz w:val="24"/>
                <w:lang w:bidi="ar"/>
              </w:rPr>
              <w:t>②</w:t>
            </w:r>
            <w:r w:rsidRPr="00BB4870">
              <w:rPr>
                <w:sz w:val="24"/>
                <w:lang w:bidi="ar"/>
              </w:rPr>
              <w:fldChar w:fldCharType="end"/>
            </w:r>
            <w:r w:rsidRPr="00BB4870">
              <w:rPr>
                <w:rFonts w:ascii="Times New Roman" w:hAnsi="Times New Roman" w:cs="Times New Roman"/>
                <w:sz w:val="24"/>
                <w:lang w:bidi="ar"/>
              </w:rPr>
              <w:t>运输车辆必需采取防风遮盖措施，避免产生扬尘；</w:t>
            </w:r>
          </w:p>
          <w:p w:rsidR="007C1F24" w:rsidRPr="00BB4870" w:rsidRDefault="007C1F24" w:rsidP="007C1F24">
            <w:pPr>
              <w:spacing w:line="360" w:lineRule="auto"/>
              <w:ind w:firstLine="480"/>
              <w:rPr>
                <w:rFonts w:ascii="Times New Roman" w:hAnsi="Times New Roman" w:cs="Times New Roman"/>
                <w:sz w:val="24"/>
              </w:rPr>
            </w:pPr>
            <w:r w:rsidRPr="00BB4870">
              <w:rPr>
                <w:sz w:val="24"/>
                <w:lang w:bidi="ar"/>
              </w:rPr>
              <w:fldChar w:fldCharType="begin"/>
            </w:r>
            <w:r w:rsidRPr="00BB4870">
              <w:rPr>
                <w:rFonts w:ascii="Times New Roman" w:hAnsi="Times New Roman" w:cs="Times New Roman"/>
                <w:sz w:val="24"/>
                <w:lang w:bidi="ar"/>
              </w:rPr>
              <w:instrText xml:space="preserve"> = 3 \* GB3 </w:instrText>
            </w:r>
            <w:r w:rsidRPr="00BB4870">
              <w:rPr>
                <w:sz w:val="24"/>
                <w:lang w:bidi="ar"/>
              </w:rPr>
              <w:fldChar w:fldCharType="separate"/>
            </w:r>
            <w:r w:rsidRPr="00BB4870">
              <w:rPr>
                <w:rFonts w:ascii="宋体" w:eastAsia="宋体" w:hAnsi="宋体" w:cs="宋体" w:hint="eastAsia"/>
                <w:sz w:val="24"/>
                <w:lang w:bidi="ar"/>
              </w:rPr>
              <w:t>③</w:t>
            </w:r>
            <w:r w:rsidRPr="00BB4870">
              <w:rPr>
                <w:sz w:val="24"/>
                <w:lang w:bidi="ar"/>
              </w:rPr>
              <w:fldChar w:fldCharType="end"/>
            </w:r>
            <w:r w:rsidRPr="00BB4870">
              <w:rPr>
                <w:rFonts w:ascii="Times New Roman" w:hAnsi="Times New Roman" w:cs="Times New Roman"/>
                <w:sz w:val="24"/>
                <w:lang w:bidi="ar"/>
              </w:rPr>
              <w:t>运输途中应保持匀速行驶，严禁急停和超速，避免因震动引起的渣土洒落；</w:t>
            </w:r>
          </w:p>
          <w:p w:rsidR="007C1F24" w:rsidRPr="00BB4870" w:rsidRDefault="007C1F24" w:rsidP="007C1F24">
            <w:pPr>
              <w:spacing w:line="360" w:lineRule="auto"/>
              <w:ind w:firstLine="465"/>
              <w:rPr>
                <w:rFonts w:ascii="Times New Roman" w:hAnsi="Times New Roman" w:cs="Times New Roman"/>
                <w:sz w:val="24"/>
              </w:rPr>
            </w:pPr>
            <w:r w:rsidRPr="00BB4870">
              <w:rPr>
                <w:sz w:val="24"/>
                <w:lang w:bidi="ar"/>
              </w:rPr>
              <w:fldChar w:fldCharType="begin"/>
            </w:r>
            <w:r w:rsidRPr="00BB4870">
              <w:rPr>
                <w:rFonts w:ascii="Times New Roman" w:hAnsi="Times New Roman" w:cs="Times New Roman"/>
                <w:sz w:val="24"/>
                <w:lang w:bidi="ar"/>
              </w:rPr>
              <w:instrText xml:space="preserve"> = 4 \* GB3 </w:instrText>
            </w:r>
            <w:r w:rsidRPr="00BB4870">
              <w:rPr>
                <w:sz w:val="24"/>
                <w:lang w:bidi="ar"/>
              </w:rPr>
              <w:fldChar w:fldCharType="separate"/>
            </w:r>
            <w:r w:rsidRPr="00BB4870">
              <w:rPr>
                <w:rFonts w:ascii="宋体" w:eastAsia="宋体" w:hAnsi="宋体" w:cs="宋体" w:hint="eastAsia"/>
                <w:sz w:val="24"/>
                <w:lang w:bidi="ar"/>
              </w:rPr>
              <w:t>④</w:t>
            </w:r>
            <w:r w:rsidRPr="00BB4870">
              <w:rPr>
                <w:sz w:val="24"/>
                <w:lang w:bidi="ar"/>
              </w:rPr>
              <w:fldChar w:fldCharType="end"/>
            </w:r>
            <w:r w:rsidRPr="00BB4870">
              <w:rPr>
                <w:rFonts w:ascii="Times New Roman" w:hAnsi="Times New Roman" w:cs="Times New Roman"/>
                <w:sz w:val="24"/>
                <w:lang w:bidi="ar"/>
              </w:rPr>
              <w:t>夜间运输应禁止鸣笛，避免影响沿线居民休息。</w:t>
            </w:r>
          </w:p>
          <w:p w:rsidR="007C1F24" w:rsidRPr="00BB4870" w:rsidRDefault="007C1F24" w:rsidP="007C1F24">
            <w:pPr>
              <w:spacing w:line="360" w:lineRule="auto"/>
              <w:ind w:firstLineChars="200" w:firstLine="480"/>
              <w:rPr>
                <w:rFonts w:ascii="Times New Roman" w:eastAsia="宋体" w:hAnsi="Times New Roman" w:cs="Times New Roman"/>
                <w:sz w:val="24"/>
                <w:lang w:bidi="ar"/>
              </w:rPr>
            </w:pPr>
            <w:r w:rsidRPr="00BB4870">
              <w:rPr>
                <w:rFonts w:ascii="Times New Roman" w:hAnsi="Times New Roman" w:cs="Times New Roman"/>
                <w:sz w:val="24"/>
                <w:lang w:bidi="ar"/>
              </w:rPr>
              <w:t>因此，项目施工期固废均能合理处置，对外环境的影响较小。</w:t>
            </w:r>
          </w:p>
          <w:p w:rsidR="007C1F24" w:rsidRPr="00BB4870" w:rsidRDefault="007C1F24" w:rsidP="007C1F24">
            <w:pPr>
              <w:spacing w:line="360" w:lineRule="auto"/>
              <w:rPr>
                <w:rFonts w:ascii="Times New Roman" w:hAnsi="Times New Roman" w:cs="Times New Roman"/>
                <w:b/>
                <w:bCs/>
                <w:sz w:val="28"/>
                <w:szCs w:val="28"/>
              </w:rPr>
            </w:pPr>
            <w:r w:rsidRPr="00BB4870">
              <w:rPr>
                <w:rFonts w:ascii="Times New Roman" w:hAnsi="Times New Roman" w:cs="Times New Roman"/>
                <w:b/>
                <w:bCs/>
                <w:sz w:val="28"/>
                <w:szCs w:val="28"/>
              </w:rPr>
              <w:t>二、营运期环境影响分析</w:t>
            </w:r>
          </w:p>
          <w:p w:rsidR="007C1F24" w:rsidRPr="00BB4870" w:rsidRDefault="007C1F24" w:rsidP="007C1F24">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1</w:t>
            </w:r>
            <w:r w:rsidRPr="00BB4870">
              <w:rPr>
                <w:rFonts w:ascii="Times New Roman" w:hAnsi="Times New Roman" w:cs="Times New Roman"/>
                <w:bCs/>
                <w:sz w:val="24"/>
              </w:rPr>
              <w:t>、大气环境影响分析及防护措施</w:t>
            </w:r>
          </w:p>
          <w:p w:rsidR="007C1F24" w:rsidRPr="00BB4870" w:rsidRDefault="00781FDC" w:rsidP="007C1F24">
            <w:pPr>
              <w:spacing w:line="360" w:lineRule="auto"/>
              <w:ind w:firstLine="480"/>
              <w:rPr>
                <w:rFonts w:ascii="Times New Roman" w:hAnsi="Times New Roman" w:cs="Times New Roman"/>
                <w:sz w:val="24"/>
              </w:rPr>
            </w:pPr>
            <w:r w:rsidRPr="00BB4870">
              <w:rPr>
                <w:rFonts w:ascii="Times New Roman" w:hAnsi="Times New Roman" w:cs="Times New Roman"/>
                <w:sz w:val="24"/>
              </w:rPr>
              <w:t>(1)</w:t>
            </w:r>
            <w:r w:rsidR="007C1F24" w:rsidRPr="00BB4870">
              <w:rPr>
                <w:rFonts w:ascii="Times New Roman" w:hAnsi="Times New Roman" w:cs="Times New Roman"/>
                <w:sz w:val="24"/>
              </w:rPr>
              <w:t>非甲烷总烃</w:t>
            </w:r>
          </w:p>
          <w:p w:rsidR="007C1F24" w:rsidRPr="00BB4870" w:rsidRDefault="007C1F24" w:rsidP="007C1F24">
            <w:pPr>
              <w:spacing w:line="360" w:lineRule="auto"/>
              <w:ind w:firstLine="480"/>
              <w:rPr>
                <w:rFonts w:ascii="Times New Roman" w:hAnsi="Times New Roman" w:cs="Times New Roman"/>
                <w:sz w:val="24"/>
              </w:rPr>
            </w:pPr>
            <w:r w:rsidRPr="00BB4870">
              <w:rPr>
                <w:rFonts w:ascii="Times New Roman" w:hAnsi="Times New Roman" w:cs="Times New Roman"/>
                <w:sz w:val="24"/>
              </w:rPr>
              <w:t>卸油、储存、加油过程中挥发的非甲烷总</w:t>
            </w:r>
            <w:r w:rsidRPr="00BB4870">
              <w:rPr>
                <w:rFonts w:ascii="Times New Roman" w:hAnsi="Times New Roman" w:cs="Times New Roman"/>
                <w:sz w:val="24"/>
                <w:szCs w:val="24"/>
              </w:rPr>
              <w:t>烃为</w:t>
            </w:r>
            <w:r w:rsidR="00BB4870" w:rsidRPr="00BB4870">
              <w:rPr>
                <w:rFonts w:ascii="Times New Roman" w:hAnsi="Times New Roman" w:cs="Times New Roman"/>
                <w:sz w:val="24"/>
                <w:szCs w:val="24"/>
              </w:rPr>
              <w:t>4387.56</w:t>
            </w:r>
            <w:r w:rsidRPr="00BB4870">
              <w:rPr>
                <w:rFonts w:ascii="Times New Roman" w:hAnsi="Times New Roman" w:cs="Times New Roman"/>
                <w:sz w:val="24"/>
                <w:szCs w:val="24"/>
              </w:rPr>
              <w:t>kg/</w:t>
            </w:r>
            <w:r w:rsidRPr="00BB4870">
              <w:rPr>
                <w:rFonts w:ascii="Times New Roman" w:hAnsi="Times New Roman" w:cs="Times New Roman"/>
                <w:sz w:val="24"/>
              </w:rPr>
              <w:t>a</w:t>
            </w:r>
            <w:r w:rsidRPr="00BB4870">
              <w:rPr>
                <w:rFonts w:ascii="Times New Roman" w:hAnsi="Times New Roman" w:cs="Times New Roman"/>
                <w:sz w:val="24"/>
              </w:rPr>
              <w:t>，如不采取治理措施，将会对环境空气质量产生一定影响，建设单位拟安装配套卸油油气回收装置和加油油气回收装置，并建立加油机加油与油气回收装置的联动，设计油气回收率</w:t>
            </w:r>
            <w:r w:rsidRPr="00BB4870">
              <w:rPr>
                <w:rFonts w:ascii="Times New Roman" w:hAnsi="Times New Roman" w:cs="Times New Roman"/>
                <w:sz w:val="24"/>
              </w:rPr>
              <w:t>95%</w:t>
            </w:r>
            <w:r w:rsidRPr="00BB4870">
              <w:rPr>
                <w:rFonts w:ascii="Times New Roman" w:hAnsi="Times New Roman" w:cs="Times New Roman"/>
                <w:sz w:val="24"/>
              </w:rPr>
              <w:t>以上，则非甲烷总烃排放量为</w:t>
            </w:r>
            <w:r w:rsidR="00BB4870">
              <w:rPr>
                <w:rFonts w:ascii="Times New Roman" w:hAnsi="Times New Roman" w:cs="Times New Roman" w:hint="eastAsia"/>
                <w:sz w:val="24"/>
              </w:rPr>
              <w:t>704.06</w:t>
            </w:r>
            <w:r w:rsidRPr="00BB4870">
              <w:rPr>
                <w:rFonts w:ascii="Times New Roman" w:hAnsi="Times New Roman" w:cs="Times New Roman"/>
                <w:sz w:val="24"/>
              </w:rPr>
              <w:t>kg/a</w:t>
            </w:r>
            <w:r w:rsidRPr="00BB4870">
              <w:rPr>
                <w:rFonts w:ascii="Times New Roman" w:hAnsi="Times New Roman" w:cs="Times New Roman"/>
                <w:sz w:val="24"/>
              </w:rPr>
              <w:t>，类比常湖南丰融投资有限公司《朗州路加油站项目》</w:t>
            </w:r>
            <w:r w:rsidRPr="00BB4870">
              <w:rPr>
                <w:rFonts w:ascii="Times New Roman" w:hAnsi="Times New Roman" w:cs="Times New Roman"/>
                <w:sz w:val="24"/>
              </w:rPr>
              <w:t xml:space="preserve"> YM/1164-2015 </w:t>
            </w:r>
            <w:r w:rsidRPr="00BB4870">
              <w:rPr>
                <w:rFonts w:ascii="Times New Roman" w:hAnsi="Times New Roman" w:cs="Times New Roman"/>
                <w:sz w:val="24"/>
              </w:rPr>
              <w:t>号的数据，在该加油站厂界外设置了两个个监测点，监测数据如下表</w:t>
            </w:r>
            <w:r w:rsidRPr="00BB4870">
              <w:rPr>
                <w:rFonts w:ascii="Times New Roman" w:hAnsi="Times New Roman" w:cs="Times New Roman"/>
                <w:sz w:val="24"/>
              </w:rPr>
              <w:t xml:space="preserve"> </w:t>
            </w:r>
            <w:r w:rsidRPr="00BB4870">
              <w:rPr>
                <w:rFonts w:ascii="Times New Roman" w:hAnsi="Times New Roman" w:cs="Times New Roman"/>
                <w:sz w:val="24"/>
              </w:rPr>
              <w:t>。</w:t>
            </w:r>
          </w:p>
          <w:p w:rsidR="007C1F24" w:rsidRPr="00BB4870" w:rsidRDefault="007C1F24" w:rsidP="007C1F24">
            <w:pPr>
              <w:spacing w:line="360" w:lineRule="auto"/>
              <w:jc w:val="center"/>
              <w:rPr>
                <w:rFonts w:ascii="Times New Roman" w:hAnsi="Times New Roman" w:cs="Times New Roman"/>
                <w:b/>
                <w:bCs/>
                <w:szCs w:val="21"/>
              </w:rPr>
            </w:pPr>
            <w:r w:rsidRPr="00BB4870">
              <w:rPr>
                <w:rFonts w:ascii="Times New Roman" w:hAnsi="Times New Roman" w:cs="Times New Roman"/>
                <w:b/>
                <w:bCs/>
                <w:szCs w:val="21"/>
              </w:rPr>
              <w:t>表</w:t>
            </w:r>
            <w:r w:rsidR="00781FDC" w:rsidRPr="00BB4870">
              <w:rPr>
                <w:rFonts w:ascii="Times New Roman" w:hAnsi="Times New Roman" w:cs="Times New Roman"/>
                <w:b/>
                <w:bCs/>
                <w:szCs w:val="21"/>
              </w:rPr>
              <w:t>8</w:t>
            </w:r>
            <w:r w:rsidRPr="00BB4870">
              <w:rPr>
                <w:rFonts w:ascii="Times New Roman" w:hAnsi="Times New Roman" w:cs="Times New Roman"/>
                <w:b/>
                <w:bCs/>
                <w:szCs w:val="21"/>
              </w:rPr>
              <w:t xml:space="preserve">-3  </w:t>
            </w:r>
            <w:r w:rsidRPr="00BB4870">
              <w:rPr>
                <w:rFonts w:ascii="Times New Roman" w:hAnsi="Times New Roman" w:cs="Times New Roman"/>
                <w:b/>
                <w:bCs/>
                <w:szCs w:val="21"/>
              </w:rPr>
              <w:t>朗州路加油站项目废气无组织排放监测结果一览表（单位</w:t>
            </w:r>
            <w:r w:rsidRPr="00BB4870">
              <w:rPr>
                <w:rFonts w:ascii="Times New Roman" w:hAnsi="Times New Roman" w:cs="Times New Roman"/>
                <w:b/>
                <w:bCs/>
                <w:szCs w:val="21"/>
              </w:rPr>
              <w:t>mg/m³</w:t>
            </w:r>
            <w:r w:rsidRPr="00BB4870">
              <w:rPr>
                <w:rFonts w:ascii="Times New Roman" w:hAnsi="Times New Roman" w:cs="Times New Roman"/>
                <w:b/>
                <w:bCs/>
                <w:szCs w:val="21"/>
              </w:rPr>
              <w:t>）</w:t>
            </w:r>
          </w:p>
          <w:tbl>
            <w:tblPr>
              <w:tblStyle w:val="a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23"/>
              <w:gridCol w:w="1723"/>
              <w:gridCol w:w="1724"/>
              <w:gridCol w:w="1724"/>
              <w:gridCol w:w="1723"/>
            </w:tblGrid>
            <w:tr w:rsidR="007C1F24" w:rsidRPr="00BB4870" w:rsidTr="00D85CEB">
              <w:trPr>
                <w:trHeight w:val="340"/>
                <w:jc w:val="center"/>
              </w:trPr>
              <w:tc>
                <w:tcPr>
                  <w:tcW w:w="1723" w:type="dxa"/>
                  <w:tcBorders>
                    <w:tl2br w:val="nil"/>
                    <w:tr2bl w:val="nil"/>
                  </w:tcBorders>
                  <w:vAlign w:val="center"/>
                </w:tcPr>
                <w:p w:rsidR="007C1F24" w:rsidRPr="00BB4870" w:rsidRDefault="007C1F24" w:rsidP="00D85CEB">
                  <w:pPr>
                    <w:jc w:val="center"/>
                    <w:rPr>
                      <w:rFonts w:ascii="Times New Roman" w:hAnsi="Times New Roman" w:cs="Times New Roman"/>
                      <w:b/>
                      <w:bCs/>
                      <w:szCs w:val="21"/>
                    </w:rPr>
                  </w:pPr>
                  <w:r w:rsidRPr="00BB4870">
                    <w:rPr>
                      <w:rFonts w:ascii="Times New Roman" w:hAnsi="Times New Roman" w:cs="Times New Roman"/>
                      <w:b/>
                      <w:bCs/>
                      <w:szCs w:val="21"/>
                    </w:rPr>
                    <w:t>时间</w:t>
                  </w:r>
                </w:p>
              </w:tc>
              <w:tc>
                <w:tcPr>
                  <w:tcW w:w="3447" w:type="dxa"/>
                  <w:gridSpan w:val="2"/>
                  <w:tcBorders>
                    <w:tl2br w:val="nil"/>
                    <w:tr2bl w:val="nil"/>
                  </w:tcBorders>
                  <w:vAlign w:val="center"/>
                </w:tcPr>
                <w:p w:rsidR="007C1F24" w:rsidRPr="00BB4870" w:rsidRDefault="007C1F24" w:rsidP="00D85CEB">
                  <w:pPr>
                    <w:jc w:val="center"/>
                    <w:rPr>
                      <w:rFonts w:ascii="Times New Roman" w:hAnsi="Times New Roman" w:cs="Times New Roman"/>
                      <w:b/>
                      <w:bCs/>
                      <w:szCs w:val="21"/>
                    </w:rPr>
                  </w:pPr>
                  <w:r w:rsidRPr="00BB4870">
                    <w:rPr>
                      <w:rFonts w:ascii="Times New Roman" w:hAnsi="Times New Roman" w:cs="Times New Roman"/>
                      <w:b/>
                      <w:bCs/>
                      <w:szCs w:val="21"/>
                    </w:rPr>
                    <w:t>2015</w:t>
                  </w:r>
                  <w:r w:rsidRPr="00BB4870">
                    <w:rPr>
                      <w:rFonts w:ascii="Times New Roman" w:hAnsi="Times New Roman" w:cs="Times New Roman"/>
                      <w:b/>
                      <w:bCs/>
                      <w:szCs w:val="21"/>
                    </w:rPr>
                    <w:t>年</w:t>
                  </w:r>
                  <w:r w:rsidRPr="00BB4870">
                    <w:rPr>
                      <w:rFonts w:ascii="Times New Roman" w:hAnsi="Times New Roman" w:cs="Times New Roman"/>
                      <w:b/>
                      <w:bCs/>
                      <w:szCs w:val="21"/>
                    </w:rPr>
                    <w:t>11</w:t>
                  </w:r>
                  <w:r w:rsidRPr="00BB4870">
                    <w:rPr>
                      <w:rFonts w:ascii="Times New Roman" w:hAnsi="Times New Roman" w:cs="Times New Roman"/>
                      <w:b/>
                      <w:bCs/>
                      <w:szCs w:val="21"/>
                    </w:rPr>
                    <w:t>月</w:t>
                  </w:r>
                  <w:r w:rsidRPr="00BB4870">
                    <w:rPr>
                      <w:rFonts w:ascii="Times New Roman" w:hAnsi="Times New Roman" w:cs="Times New Roman"/>
                      <w:b/>
                      <w:bCs/>
                      <w:szCs w:val="21"/>
                    </w:rPr>
                    <w:t>10</w:t>
                  </w:r>
                  <w:r w:rsidRPr="00BB4870">
                    <w:rPr>
                      <w:rFonts w:ascii="Times New Roman" w:hAnsi="Times New Roman" w:cs="Times New Roman"/>
                      <w:b/>
                      <w:bCs/>
                      <w:szCs w:val="21"/>
                    </w:rPr>
                    <w:t>日</w:t>
                  </w:r>
                </w:p>
              </w:tc>
              <w:tc>
                <w:tcPr>
                  <w:tcW w:w="3447" w:type="dxa"/>
                  <w:gridSpan w:val="2"/>
                  <w:tcBorders>
                    <w:tl2br w:val="nil"/>
                    <w:tr2bl w:val="nil"/>
                  </w:tcBorders>
                  <w:vAlign w:val="center"/>
                </w:tcPr>
                <w:p w:rsidR="007C1F24" w:rsidRPr="00BB4870" w:rsidRDefault="007C1F24" w:rsidP="00D85CEB">
                  <w:pPr>
                    <w:jc w:val="center"/>
                    <w:rPr>
                      <w:rFonts w:ascii="Times New Roman" w:hAnsi="Times New Roman" w:cs="Times New Roman"/>
                      <w:b/>
                      <w:bCs/>
                      <w:szCs w:val="21"/>
                    </w:rPr>
                  </w:pPr>
                  <w:r w:rsidRPr="00BB4870">
                    <w:rPr>
                      <w:rFonts w:ascii="Times New Roman" w:hAnsi="Times New Roman" w:cs="Times New Roman"/>
                      <w:b/>
                      <w:bCs/>
                      <w:szCs w:val="21"/>
                    </w:rPr>
                    <w:t>2015</w:t>
                  </w:r>
                  <w:r w:rsidRPr="00BB4870">
                    <w:rPr>
                      <w:rFonts w:ascii="Times New Roman" w:hAnsi="Times New Roman" w:cs="Times New Roman"/>
                      <w:b/>
                      <w:bCs/>
                      <w:szCs w:val="21"/>
                    </w:rPr>
                    <w:t>年</w:t>
                  </w:r>
                  <w:r w:rsidRPr="00BB4870">
                    <w:rPr>
                      <w:rFonts w:ascii="Times New Roman" w:hAnsi="Times New Roman" w:cs="Times New Roman"/>
                      <w:b/>
                      <w:bCs/>
                      <w:szCs w:val="21"/>
                    </w:rPr>
                    <w:t>11</w:t>
                  </w:r>
                  <w:r w:rsidRPr="00BB4870">
                    <w:rPr>
                      <w:rFonts w:ascii="Times New Roman" w:hAnsi="Times New Roman" w:cs="Times New Roman"/>
                      <w:b/>
                      <w:bCs/>
                      <w:szCs w:val="21"/>
                    </w:rPr>
                    <w:t>月</w:t>
                  </w:r>
                  <w:r w:rsidRPr="00BB4870">
                    <w:rPr>
                      <w:rFonts w:ascii="Times New Roman" w:hAnsi="Times New Roman" w:cs="Times New Roman"/>
                      <w:b/>
                      <w:bCs/>
                      <w:szCs w:val="21"/>
                    </w:rPr>
                    <w:t>11</w:t>
                  </w:r>
                  <w:r w:rsidRPr="00BB4870">
                    <w:rPr>
                      <w:rFonts w:ascii="Times New Roman" w:hAnsi="Times New Roman" w:cs="Times New Roman"/>
                      <w:b/>
                      <w:bCs/>
                      <w:szCs w:val="21"/>
                    </w:rPr>
                    <w:t>日</w:t>
                  </w:r>
                </w:p>
              </w:tc>
            </w:tr>
            <w:tr w:rsidR="007C1F24" w:rsidRPr="00BB4870" w:rsidTr="00D85CEB">
              <w:trPr>
                <w:trHeight w:val="340"/>
                <w:jc w:val="center"/>
              </w:trPr>
              <w:tc>
                <w:tcPr>
                  <w:tcW w:w="1723" w:type="dxa"/>
                  <w:tcBorders>
                    <w:tl2br w:val="nil"/>
                    <w:tr2bl w:val="nil"/>
                  </w:tcBorders>
                  <w:vAlign w:val="center"/>
                </w:tcPr>
                <w:p w:rsidR="007C1F24" w:rsidRPr="00BB4870" w:rsidRDefault="007C1F24" w:rsidP="00D85CEB">
                  <w:pPr>
                    <w:jc w:val="center"/>
                    <w:rPr>
                      <w:rFonts w:ascii="Times New Roman" w:hAnsi="Times New Roman" w:cs="Times New Roman"/>
                      <w:szCs w:val="21"/>
                    </w:rPr>
                  </w:pPr>
                  <w:r w:rsidRPr="00BB4870">
                    <w:rPr>
                      <w:rFonts w:ascii="Times New Roman" w:hAnsi="Times New Roman" w:cs="Times New Roman"/>
                      <w:szCs w:val="21"/>
                    </w:rPr>
                    <w:t>项目</w:t>
                  </w:r>
                </w:p>
              </w:tc>
              <w:tc>
                <w:tcPr>
                  <w:tcW w:w="1723" w:type="dxa"/>
                  <w:tcBorders>
                    <w:tl2br w:val="nil"/>
                    <w:tr2bl w:val="nil"/>
                  </w:tcBorders>
                  <w:vAlign w:val="center"/>
                </w:tcPr>
                <w:p w:rsidR="007C1F24" w:rsidRPr="00BB4870" w:rsidRDefault="007C1F24" w:rsidP="00D85CEB">
                  <w:pPr>
                    <w:jc w:val="center"/>
                    <w:rPr>
                      <w:rFonts w:ascii="Times New Roman" w:hAnsi="Times New Roman" w:cs="Times New Roman"/>
                      <w:szCs w:val="21"/>
                    </w:rPr>
                  </w:pPr>
                  <w:r w:rsidRPr="00BB4870">
                    <w:rPr>
                      <w:rFonts w:ascii="Times New Roman" w:hAnsi="Times New Roman" w:cs="Times New Roman"/>
                      <w:szCs w:val="21"/>
                    </w:rPr>
                    <w:t>加油区</w:t>
                  </w:r>
                </w:p>
              </w:tc>
              <w:tc>
                <w:tcPr>
                  <w:tcW w:w="1724" w:type="dxa"/>
                  <w:tcBorders>
                    <w:tl2br w:val="nil"/>
                    <w:tr2bl w:val="nil"/>
                  </w:tcBorders>
                  <w:vAlign w:val="center"/>
                </w:tcPr>
                <w:p w:rsidR="007C1F24" w:rsidRPr="00BB4870" w:rsidRDefault="007C1F24" w:rsidP="00D85CEB">
                  <w:pPr>
                    <w:jc w:val="center"/>
                    <w:rPr>
                      <w:rFonts w:ascii="Times New Roman" w:hAnsi="Times New Roman" w:cs="Times New Roman"/>
                      <w:szCs w:val="21"/>
                    </w:rPr>
                  </w:pPr>
                  <w:r w:rsidRPr="00BB4870">
                    <w:rPr>
                      <w:rFonts w:ascii="Times New Roman" w:hAnsi="Times New Roman" w:cs="Times New Roman"/>
                      <w:szCs w:val="21"/>
                    </w:rPr>
                    <w:t>储油区</w:t>
                  </w:r>
                </w:p>
              </w:tc>
              <w:tc>
                <w:tcPr>
                  <w:tcW w:w="1724" w:type="dxa"/>
                  <w:tcBorders>
                    <w:tl2br w:val="nil"/>
                    <w:tr2bl w:val="nil"/>
                  </w:tcBorders>
                  <w:vAlign w:val="center"/>
                </w:tcPr>
                <w:p w:rsidR="007C1F24" w:rsidRPr="00BB4870" w:rsidRDefault="007C1F24" w:rsidP="00D85CEB">
                  <w:pPr>
                    <w:jc w:val="center"/>
                    <w:rPr>
                      <w:rFonts w:ascii="Times New Roman" w:hAnsi="Times New Roman" w:cs="Times New Roman"/>
                      <w:szCs w:val="21"/>
                    </w:rPr>
                  </w:pPr>
                  <w:r w:rsidRPr="00BB4870">
                    <w:rPr>
                      <w:rFonts w:ascii="Times New Roman" w:hAnsi="Times New Roman" w:cs="Times New Roman"/>
                      <w:szCs w:val="21"/>
                    </w:rPr>
                    <w:t>加油区</w:t>
                  </w:r>
                </w:p>
              </w:tc>
              <w:tc>
                <w:tcPr>
                  <w:tcW w:w="1723" w:type="dxa"/>
                  <w:tcBorders>
                    <w:tl2br w:val="nil"/>
                    <w:tr2bl w:val="nil"/>
                  </w:tcBorders>
                  <w:vAlign w:val="center"/>
                </w:tcPr>
                <w:p w:rsidR="007C1F24" w:rsidRPr="00BB4870" w:rsidRDefault="007C1F24" w:rsidP="00D85CEB">
                  <w:pPr>
                    <w:jc w:val="center"/>
                    <w:rPr>
                      <w:rFonts w:ascii="Times New Roman" w:hAnsi="Times New Roman" w:cs="Times New Roman"/>
                      <w:szCs w:val="21"/>
                    </w:rPr>
                  </w:pPr>
                  <w:r w:rsidRPr="00BB4870">
                    <w:rPr>
                      <w:rFonts w:ascii="Times New Roman" w:hAnsi="Times New Roman" w:cs="Times New Roman"/>
                      <w:szCs w:val="21"/>
                    </w:rPr>
                    <w:t>储油区</w:t>
                  </w:r>
                </w:p>
              </w:tc>
            </w:tr>
            <w:tr w:rsidR="007C1F24" w:rsidRPr="00BB4870" w:rsidTr="00D85CEB">
              <w:trPr>
                <w:trHeight w:val="340"/>
                <w:jc w:val="center"/>
              </w:trPr>
              <w:tc>
                <w:tcPr>
                  <w:tcW w:w="1723" w:type="dxa"/>
                  <w:tcBorders>
                    <w:tl2br w:val="nil"/>
                    <w:tr2bl w:val="nil"/>
                  </w:tcBorders>
                  <w:vAlign w:val="center"/>
                </w:tcPr>
                <w:p w:rsidR="007C1F24" w:rsidRPr="00BB4870" w:rsidRDefault="007C1F24" w:rsidP="00D85CEB">
                  <w:pPr>
                    <w:jc w:val="center"/>
                    <w:rPr>
                      <w:rFonts w:ascii="Times New Roman" w:hAnsi="Times New Roman" w:cs="Times New Roman"/>
                      <w:szCs w:val="21"/>
                    </w:rPr>
                  </w:pPr>
                  <w:r w:rsidRPr="00BB4870">
                    <w:rPr>
                      <w:rFonts w:ascii="Times New Roman" w:hAnsi="Times New Roman" w:cs="Times New Roman"/>
                      <w:szCs w:val="21"/>
                    </w:rPr>
                    <w:t>非甲烷总烃</w:t>
                  </w:r>
                </w:p>
              </w:tc>
              <w:tc>
                <w:tcPr>
                  <w:tcW w:w="1723" w:type="dxa"/>
                  <w:tcBorders>
                    <w:tl2br w:val="nil"/>
                    <w:tr2bl w:val="nil"/>
                  </w:tcBorders>
                  <w:vAlign w:val="center"/>
                </w:tcPr>
                <w:p w:rsidR="007C1F24" w:rsidRPr="00BB4870" w:rsidRDefault="007C1F24" w:rsidP="00D85CEB">
                  <w:pPr>
                    <w:jc w:val="center"/>
                    <w:rPr>
                      <w:rFonts w:ascii="Times New Roman" w:hAnsi="Times New Roman" w:cs="Times New Roman"/>
                      <w:szCs w:val="21"/>
                    </w:rPr>
                  </w:pPr>
                  <w:r w:rsidRPr="00BB4870">
                    <w:rPr>
                      <w:rFonts w:ascii="Times New Roman" w:hAnsi="Times New Roman" w:cs="Times New Roman"/>
                      <w:szCs w:val="21"/>
                    </w:rPr>
                    <w:t>17.46</w:t>
                  </w:r>
                </w:p>
              </w:tc>
              <w:tc>
                <w:tcPr>
                  <w:tcW w:w="1724" w:type="dxa"/>
                  <w:tcBorders>
                    <w:tl2br w:val="nil"/>
                    <w:tr2bl w:val="nil"/>
                  </w:tcBorders>
                  <w:vAlign w:val="center"/>
                </w:tcPr>
                <w:p w:rsidR="007C1F24" w:rsidRPr="00BB4870" w:rsidRDefault="007C1F24" w:rsidP="00D85CEB">
                  <w:pPr>
                    <w:jc w:val="center"/>
                    <w:rPr>
                      <w:rFonts w:ascii="Times New Roman" w:hAnsi="Times New Roman" w:cs="Times New Roman"/>
                      <w:szCs w:val="21"/>
                    </w:rPr>
                  </w:pPr>
                  <w:r w:rsidRPr="00BB4870">
                    <w:rPr>
                      <w:rFonts w:ascii="Times New Roman" w:hAnsi="Times New Roman" w:cs="Times New Roman"/>
                      <w:szCs w:val="21"/>
                    </w:rPr>
                    <w:t>18.26</w:t>
                  </w:r>
                </w:p>
              </w:tc>
              <w:tc>
                <w:tcPr>
                  <w:tcW w:w="1724" w:type="dxa"/>
                  <w:tcBorders>
                    <w:tl2br w:val="nil"/>
                    <w:tr2bl w:val="nil"/>
                  </w:tcBorders>
                  <w:vAlign w:val="center"/>
                </w:tcPr>
                <w:p w:rsidR="007C1F24" w:rsidRPr="00BB4870" w:rsidRDefault="007C1F24" w:rsidP="00D85CEB">
                  <w:pPr>
                    <w:jc w:val="center"/>
                    <w:rPr>
                      <w:rFonts w:ascii="Times New Roman" w:hAnsi="Times New Roman" w:cs="Times New Roman"/>
                      <w:szCs w:val="21"/>
                    </w:rPr>
                  </w:pPr>
                  <w:r w:rsidRPr="00BB4870">
                    <w:rPr>
                      <w:rFonts w:ascii="Times New Roman" w:hAnsi="Times New Roman" w:cs="Times New Roman"/>
                      <w:szCs w:val="21"/>
                    </w:rPr>
                    <w:t>16.25</w:t>
                  </w:r>
                </w:p>
              </w:tc>
              <w:tc>
                <w:tcPr>
                  <w:tcW w:w="1723" w:type="dxa"/>
                  <w:tcBorders>
                    <w:tl2br w:val="nil"/>
                    <w:tr2bl w:val="nil"/>
                  </w:tcBorders>
                  <w:vAlign w:val="center"/>
                </w:tcPr>
                <w:p w:rsidR="007C1F24" w:rsidRPr="00BB4870" w:rsidRDefault="007C1F24" w:rsidP="00D85CEB">
                  <w:pPr>
                    <w:jc w:val="center"/>
                    <w:rPr>
                      <w:rFonts w:ascii="Times New Roman" w:hAnsi="Times New Roman" w:cs="Times New Roman"/>
                      <w:szCs w:val="21"/>
                    </w:rPr>
                  </w:pPr>
                  <w:r w:rsidRPr="00BB4870">
                    <w:rPr>
                      <w:rFonts w:ascii="Times New Roman" w:hAnsi="Times New Roman" w:cs="Times New Roman"/>
                      <w:szCs w:val="21"/>
                    </w:rPr>
                    <w:t>17.43</w:t>
                  </w:r>
                </w:p>
              </w:tc>
            </w:tr>
          </w:tbl>
          <w:p w:rsidR="007C1F24" w:rsidRPr="00BB4870" w:rsidRDefault="007C1F24" w:rsidP="007C1F24">
            <w:pPr>
              <w:spacing w:line="360" w:lineRule="auto"/>
              <w:ind w:firstLine="480"/>
              <w:rPr>
                <w:rFonts w:ascii="Times New Roman" w:hAnsi="Times New Roman" w:cs="Times New Roman"/>
                <w:sz w:val="24"/>
              </w:rPr>
            </w:pPr>
            <w:r w:rsidRPr="00BB4870">
              <w:rPr>
                <w:rFonts w:ascii="Times New Roman" w:hAnsi="Times New Roman" w:cs="Times New Roman"/>
                <w:sz w:val="24"/>
              </w:rPr>
              <w:t>由上表可知，监测点的非甲烷总烃结果满足《加油站大气污染物排放标准》</w:t>
            </w:r>
            <w:r w:rsidRPr="00BB4870">
              <w:rPr>
                <w:rFonts w:ascii="Times New Roman" w:hAnsi="Times New Roman" w:cs="Times New Roman"/>
                <w:sz w:val="24"/>
              </w:rPr>
              <w:lastRenderedPageBreak/>
              <w:t>（</w:t>
            </w:r>
            <w:r w:rsidRPr="00BB4870">
              <w:rPr>
                <w:rFonts w:ascii="Times New Roman" w:hAnsi="Times New Roman" w:cs="Times New Roman"/>
                <w:sz w:val="24"/>
              </w:rPr>
              <w:t>GB20952-2007</w:t>
            </w:r>
            <w:r w:rsidRPr="00BB4870">
              <w:rPr>
                <w:rFonts w:ascii="Times New Roman" w:hAnsi="Times New Roman" w:cs="Times New Roman"/>
                <w:sz w:val="24"/>
              </w:rPr>
              <w:t>）中</w:t>
            </w:r>
            <w:r w:rsidRPr="00BB4870">
              <w:rPr>
                <w:rFonts w:ascii="Times New Roman" w:hAnsi="Times New Roman" w:cs="Times New Roman"/>
                <w:sz w:val="24"/>
              </w:rPr>
              <w:t>4.3.4</w:t>
            </w:r>
            <w:r w:rsidRPr="00BB4870">
              <w:rPr>
                <w:rFonts w:ascii="Times New Roman" w:hAnsi="Times New Roman" w:cs="Times New Roman"/>
                <w:sz w:val="24"/>
              </w:rPr>
              <w:t>中油气浓度排放限值</w:t>
            </w:r>
            <w:r w:rsidRPr="00BB4870">
              <w:rPr>
                <w:rFonts w:ascii="Times New Roman" w:hAnsi="Times New Roman" w:cs="Times New Roman"/>
                <w:sz w:val="24"/>
              </w:rPr>
              <w:t>25g/m</w:t>
            </w:r>
            <w:r w:rsidRPr="00BB4870">
              <w:rPr>
                <w:rFonts w:ascii="Times New Roman" w:hAnsi="Times New Roman" w:cs="Times New Roman"/>
                <w:sz w:val="24"/>
                <w:vertAlign w:val="superscript"/>
              </w:rPr>
              <w:t>3</w:t>
            </w:r>
            <w:r w:rsidRPr="00BB4870">
              <w:rPr>
                <w:rFonts w:ascii="Times New Roman" w:hAnsi="Times New Roman" w:cs="Times New Roman"/>
                <w:sz w:val="24"/>
              </w:rPr>
              <w:t>标准。同时根据《加油站大气污染物排放标准》（</w:t>
            </w:r>
            <w:r w:rsidRPr="00BB4870">
              <w:rPr>
                <w:rFonts w:ascii="Times New Roman" w:hAnsi="Times New Roman" w:cs="Times New Roman"/>
                <w:sz w:val="24"/>
              </w:rPr>
              <w:t>GB20952-2007</w:t>
            </w:r>
            <w:r w:rsidRPr="00BB4870">
              <w:rPr>
                <w:rFonts w:ascii="Times New Roman" w:hAnsi="Times New Roman" w:cs="Times New Roman"/>
                <w:sz w:val="24"/>
              </w:rPr>
              <w:t>），处理装置排气口距离地平面高度应不低于</w:t>
            </w:r>
            <w:r w:rsidRPr="00BB4870">
              <w:rPr>
                <w:rFonts w:ascii="Times New Roman" w:hAnsi="Times New Roman" w:cs="Times New Roman"/>
                <w:sz w:val="24"/>
              </w:rPr>
              <w:t>4m</w:t>
            </w:r>
            <w:r w:rsidRPr="00BB4870">
              <w:rPr>
                <w:rFonts w:ascii="Times New Roman" w:hAnsi="Times New Roman" w:cs="Times New Roman"/>
                <w:sz w:val="24"/>
              </w:rPr>
              <w:t>，本环评建议本项目处理装置排气口距离地平面高度不低于</w:t>
            </w:r>
            <w:r w:rsidRPr="00BB4870">
              <w:rPr>
                <w:rFonts w:ascii="Times New Roman" w:hAnsi="Times New Roman" w:cs="Times New Roman"/>
                <w:sz w:val="24"/>
              </w:rPr>
              <w:t>4m</w:t>
            </w:r>
            <w:r w:rsidRPr="00BB4870">
              <w:rPr>
                <w:rFonts w:ascii="Times New Roman" w:hAnsi="Times New Roman" w:cs="Times New Roman"/>
                <w:sz w:val="24"/>
              </w:rPr>
              <w:t>。</w:t>
            </w:r>
          </w:p>
          <w:p w:rsidR="007C1F24" w:rsidRPr="00BB4870" w:rsidRDefault="007C1F24" w:rsidP="00781FDC">
            <w:pPr>
              <w:spacing w:line="360" w:lineRule="auto"/>
              <w:ind w:firstLine="480"/>
              <w:rPr>
                <w:rFonts w:ascii="Times New Roman" w:hAnsi="Times New Roman" w:cs="Times New Roman"/>
                <w:sz w:val="24"/>
              </w:rPr>
            </w:pPr>
            <w:r w:rsidRPr="00BB4870">
              <w:rPr>
                <w:rFonts w:ascii="Times New Roman" w:hAnsi="Times New Roman" w:cs="Times New Roman"/>
                <w:sz w:val="24"/>
              </w:rPr>
              <w:t>朗州路加油站储油能力</w:t>
            </w:r>
            <w:r w:rsidRPr="00BB4870">
              <w:rPr>
                <w:rFonts w:ascii="Times New Roman" w:hAnsi="Times New Roman" w:cs="Times New Roman"/>
                <w:sz w:val="24"/>
              </w:rPr>
              <w:t>75 m</w:t>
            </w:r>
            <w:r w:rsidRPr="00BB4870">
              <w:rPr>
                <w:rFonts w:ascii="Times New Roman" w:hAnsi="Times New Roman" w:cs="Times New Roman"/>
                <w:sz w:val="24"/>
                <w:vertAlign w:val="superscript"/>
              </w:rPr>
              <w:t>3</w:t>
            </w:r>
            <w:r w:rsidRPr="00BB4870">
              <w:rPr>
                <w:rFonts w:ascii="Times New Roman" w:hAnsi="Times New Roman" w:cs="Times New Roman"/>
                <w:sz w:val="24"/>
              </w:rPr>
              <w:t>（</w:t>
            </w:r>
            <w:r w:rsidRPr="00BB4870">
              <w:rPr>
                <w:rFonts w:ascii="Times New Roman" w:hAnsi="Times New Roman" w:cs="Times New Roman"/>
                <w:sz w:val="24"/>
              </w:rPr>
              <w:t>4</w:t>
            </w:r>
            <w:r w:rsidRPr="00BB4870">
              <w:rPr>
                <w:rFonts w:ascii="Times New Roman" w:hAnsi="Times New Roman" w:cs="Times New Roman"/>
                <w:sz w:val="24"/>
              </w:rPr>
              <w:t>汽</w:t>
            </w:r>
            <w:r w:rsidRPr="00BB4870">
              <w:rPr>
                <w:rFonts w:ascii="Times New Roman" w:hAnsi="Times New Roman" w:cs="Times New Roman"/>
                <w:sz w:val="24"/>
              </w:rPr>
              <w:t>2</w:t>
            </w:r>
            <w:r w:rsidRPr="00BB4870">
              <w:rPr>
                <w:rFonts w:ascii="Times New Roman" w:hAnsi="Times New Roman" w:cs="Times New Roman"/>
                <w:sz w:val="24"/>
              </w:rPr>
              <w:t>柴），</w:t>
            </w:r>
            <w:r w:rsidRPr="00BB4870">
              <w:rPr>
                <w:rFonts w:ascii="Times New Roman" w:hAnsi="Times New Roman" w:cs="Times New Roman"/>
                <w:sz w:val="24"/>
              </w:rPr>
              <w:t>8</w:t>
            </w:r>
            <w:r w:rsidRPr="00BB4870">
              <w:rPr>
                <w:rFonts w:ascii="Times New Roman" w:hAnsi="Times New Roman" w:cs="Times New Roman"/>
                <w:sz w:val="24"/>
              </w:rPr>
              <w:t>台潜油泵式加油机。本项目与之主要情况对比见下表。</w:t>
            </w:r>
          </w:p>
          <w:p w:rsidR="00781FDC" w:rsidRPr="00BB4870" w:rsidRDefault="00781FDC" w:rsidP="00781FDC">
            <w:pPr>
              <w:spacing w:line="360" w:lineRule="auto"/>
              <w:jc w:val="center"/>
              <w:rPr>
                <w:rFonts w:ascii="Times New Roman" w:hAnsi="Times New Roman" w:cs="Times New Roman"/>
                <w:b/>
                <w:bCs/>
                <w:szCs w:val="21"/>
              </w:rPr>
            </w:pPr>
            <w:r w:rsidRPr="00BB4870">
              <w:rPr>
                <w:rFonts w:ascii="Times New Roman" w:hAnsi="Times New Roman" w:cs="Times New Roman"/>
                <w:b/>
                <w:bCs/>
                <w:szCs w:val="21"/>
              </w:rPr>
              <w:t>表</w:t>
            </w:r>
            <w:r w:rsidRPr="00BB4870">
              <w:rPr>
                <w:rFonts w:ascii="Times New Roman" w:hAnsi="Times New Roman" w:cs="Times New Roman"/>
                <w:b/>
                <w:bCs/>
                <w:szCs w:val="21"/>
              </w:rPr>
              <w:t xml:space="preserve">8-4  </w:t>
            </w:r>
            <w:r w:rsidRPr="00BB4870">
              <w:rPr>
                <w:rFonts w:ascii="Times New Roman" w:hAnsi="Times New Roman" w:cs="Times New Roman"/>
                <w:b/>
                <w:bCs/>
                <w:szCs w:val="21"/>
              </w:rPr>
              <w:t>对比分析一览表</w:t>
            </w:r>
          </w:p>
          <w:tbl>
            <w:tblPr>
              <w:tblStyle w:val="12"/>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16"/>
              <w:gridCol w:w="3552"/>
              <w:gridCol w:w="1456"/>
              <w:gridCol w:w="1893"/>
            </w:tblGrid>
            <w:tr w:rsidR="00781FDC" w:rsidRPr="00BB4870" w:rsidTr="00BB4870">
              <w:trPr>
                <w:trHeight w:val="340"/>
                <w:jc w:val="center"/>
              </w:trPr>
              <w:tc>
                <w:tcPr>
                  <w:tcW w:w="1716" w:type="dxa"/>
                  <w:tcBorders>
                    <w:tl2br w:val="nil"/>
                    <w:tr2bl w:val="nil"/>
                  </w:tcBorders>
                  <w:vAlign w:val="center"/>
                </w:tcPr>
                <w:p w:rsidR="00781FDC" w:rsidRPr="00BB4870" w:rsidRDefault="00781FDC" w:rsidP="00781FDC">
                  <w:pPr>
                    <w:jc w:val="center"/>
                    <w:rPr>
                      <w:szCs w:val="21"/>
                    </w:rPr>
                  </w:pPr>
                </w:p>
              </w:tc>
              <w:tc>
                <w:tcPr>
                  <w:tcW w:w="3552" w:type="dxa"/>
                  <w:tcBorders>
                    <w:tl2br w:val="nil"/>
                    <w:tr2bl w:val="nil"/>
                  </w:tcBorders>
                  <w:vAlign w:val="center"/>
                </w:tcPr>
                <w:p w:rsidR="00781FDC" w:rsidRPr="00BB4870" w:rsidRDefault="00781FDC" w:rsidP="00781FDC">
                  <w:pPr>
                    <w:jc w:val="center"/>
                    <w:rPr>
                      <w:b/>
                      <w:bCs/>
                      <w:szCs w:val="21"/>
                    </w:rPr>
                  </w:pPr>
                  <w:r w:rsidRPr="00BB4870">
                    <w:rPr>
                      <w:b/>
                      <w:bCs/>
                      <w:szCs w:val="21"/>
                    </w:rPr>
                    <w:t>加油设施</w:t>
                  </w:r>
                </w:p>
              </w:tc>
              <w:tc>
                <w:tcPr>
                  <w:tcW w:w="1456" w:type="dxa"/>
                  <w:tcBorders>
                    <w:tl2br w:val="nil"/>
                    <w:tr2bl w:val="nil"/>
                  </w:tcBorders>
                  <w:vAlign w:val="center"/>
                </w:tcPr>
                <w:p w:rsidR="00781FDC" w:rsidRPr="00BB4870" w:rsidRDefault="00781FDC" w:rsidP="00781FDC">
                  <w:pPr>
                    <w:jc w:val="center"/>
                    <w:rPr>
                      <w:b/>
                      <w:bCs/>
                      <w:szCs w:val="21"/>
                    </w:rPr>
                  </w:pPr>
                  <w:r w:rsidRPr="00BB4870">
                    <w:rPr>
                      <w:b/>
                      <w:bCs/>
                      <w:szCs w:val="21"/>
                    </w:rPr>
                    <w:t>加气设施</w:t>
                  </w:r>
                </w:p>
              </w:tc>
              <w:tc>
                <w:tcPr>
                  <w:tcW w:w="1893" w:type="dxa"/>
                  <w:tcBorders>
                    <w:tl2br w:val="nil"/>
                    <w:tr2bl w:val="nil"/>
                  </w:tcBorders>
                  <w:vAlign w:val="center"/>
                </w:tcPr>
                <w:p w:rsidR="00781FDC" w:rsidRPr="00BB4870" w:rsidRDefault="00781FDC" w:rsidP="00781FDC">
                  <w:pPr>
                    <w:jc w:val="center"/>
                    <w:rPr>
                      <w:b/>
                      <w:bCs/>
                      <w:szCs w:val="21"/>
                    </w:rPr>
                  </w:pPr>
                  <w:r w:rsidRPr="00BB4870">
                    <w:rPr>
                      <w:b/>
                      <w:bCs/>
                      <w:szCs w:val="21"/>
                    </w:rPr>
                    <w:t>油气回收设施</w:t>
                  </w:r>
                </w:p>
              </w:tc>
            </w:tr>
            <w:tr w:rsidR="00781FDC" w:rsidRPr="00BB4870" w:rsidTr="00BB4870">
              <w:trPr>
                <w:trHeight w:val="340"/>
                <w:jc w:val="center"/>
              </w:trPr>
              <w:tc>
                <w:tcPr>
                  <w:tcW w:w="1716" w:type="dxa"/>
                  <w:tcBorders>
                    <w:tl2br w:val="nil"/>
                    <w:tr2bl w:val="nil"/>
                  </w:tcBorders>
                  <w:vAlign w:val="center"/>
                </w:tcPr>
                <w:p w:rsidR="00781FDC" w:rsidRPr="00BB4870" w:rsidRDefault="00781FDC" w:rsidP="00781FDC">
                  <w:pPr>
                    <w:jc w:val="center"/>
                    <w:rPr>
                      <w:szCs w:val="21"/>
                    </w:rPr>
                  </w:pPr>
                  <w:r w:rsidRPr="00BB4870">
                    <w:rPr>
                      <w:szCs w:val="21"/>
                    </w:rPr>
                    <w:t>朗州路加油站</w:t>
                  </w:r>
                </w:p>
              </w:tc>
              <w:tc>
                <w:tcPr>
                  <w:tcW w:w="3552" w:type="dxa"/>
                  <w:tcBorders>
                    <w:tl2br w:val="nil"/>
                    <w:tr2bl w:val="nil"/>
                  </w:tcBorders>
                  <w:vAlign w:val="center"/>
                </w:tcPr>
                <w:p w:rsidR="00781FDC" w:rsidRPr="00BB4870" w:rsidRDefault="00781FDC" w:rsidP="00781FDC">
                  <w:pPr>
                    <w:jc w:val="center"/>
                    <w:rPr>
                      <w:szCs w:val="21"/>
                    </w:rPr>
                  </w:pPr>
                  <w:r w:rsidRPr="00BB4870">
                    <w:rPr>
                      <w:szCs w:val="21"/>
                    </w:rPr>
                    <w:t>6</w:t>
                  </w:r>
                  <w:r w:rsidRPr="00BB4870">
                    <w:rPr>
                      <w:szCs w:val="21"/>
                    </w:rPr>
                    <w:t>个储罐，</w:t>
                  </w:r>
                  <w:r w:rsidRPr="00BB4870">
                    <w:rPr>
                      <w:szCs w:val="21"/>
                    </w:rPr>
                    <w:t>4</w:t>
                  </w:r>
                  <w:r w:rsidRPr="00BB4870">
                    <w:rPr>
                      <w:szCs w:val="21"/>
                    </w:rPr>
                    <w:t>汽</w:t>
                  </w:r>
                  <w:r w:rsidRPr="00BB4870">
                    <w:rPr>
                      <w:szCs w:val="21"/>
                    </w:rPr>
                    <w:t>2</w:t>
                  </w:r>
                  <w:r w:rsidRPr="00BB4870">
                    <w:rPr>
                      <w:szCs w:val="21"/>
                    </w:rPr>
                    <w:t>柴（</w:t>
                  </w:r>
                  <w:r w:rsidRPr="00BB4870">
                    <w:rPr>
                      <w:szCs w:val="21"/>
                    </w:rPr>
                    <w:t>15m</w:t>
                  </w:r>
                  <w:r w:rsidRPr="00BB4870">
                    <w:rPr>
                      <w:szCs w:val="21"/>
                      <w:vertAlign w:val="superscript"/>
                    </w:rPr>
                    <w:t>3</w:t>
                  </w:r>
                  <w:r w:rsidRPr="00BB4870">
                    <w:rPr>
                      <w:szCs w:val="21"/>
                    </w:rPr>
                    <w:t>/</w:t>
                  </w:r>
                  <w:r w:rsidRPr="00BB4870">
                    <w:rPr>
                      <w:szCs w:val="21"/>
                    </w:rPr>
                    <w:t>个），</w:t>
                  </w:r>
                </w:p>
                <w:p w:rsidR="00781FDC" w:rsidRPr="00BB4870" w:rsidRDefault="00781FDC" w:rsidP="00781FDC">
                  <w:pPr>
                    <w:jc w:val="center"/>
                    <w:rPr>
                      <w:szCs w:val="21"/>
                    </w:rPr>
                  </w:pPr>
                  <w:r w:rsidRPr="00BB4870">
                    <w:rPr>
                      <w:szCs w:val="21"/>
                    </w:rPr>
                    <w:t>8</w:t>
                  </w:r>
                  <w:r w:rsidRPr="00BB4870">
                    <w:rPr>
                      <w:szCs w:val="21"/>
                    </w:rPr>
                    <w:t>台潜油泵式加油机</w:t>
                  </w:r>
                </w:p>
              </w:tc>
              <w:tc>
                <w:tcPr>
                  <w:tcW w:w="1456" w:type="dxa"/>
                  <w:tcBorders>
                    <w:tl2br w:val="nil"/>
                    <w:tr2bl w:val="nil"/>
                  </w:tcBorders>
                  <w:vAlign w:val="center"/>
                </w:tcPr>
                <w:p w:rsidR="00781FDC" w:rsidRPr="00BB4870" w:rsidRDefault="00781FDC" w:rsidP="00781FDC">
                  <w:pPr>
                    <w:jc w:val="center"/>
                    <w:rPr>
                      <w:szCs w:val="21"/>
                    </w:rPr>
                  </w:pPr>
                  <w:r w:rsidRPr="00BB4870">
                    <w:rPr>
                      <w:szCs w:val="21"/>
                    </w:rPr>
                    <w:t>无</w:t>
                  </w:r>
                </w:p>
              </w:tc>
              <w:tc>
                <w:tcPr>
                  <w:tcW w:w="1893" w:type="dxa"/>
                  <w:tcBorders>
                    <w:tl2br w:val="nil"/>
                    <w:tr2bl w:val="nil"/>
                  </w:tcBorders>
                  <w:vAlign w:val="center"/>
                </w:tcPr>
                <w:p w:rsidR="00781FDC" w:rsidRPr="00BB4870" w:rsidRDefault="00781FDC" w:rsidP="00781FDC">
                  <w:pPr>
                    <w:jc w:val="center"/>
                    <w:rPr>
                      <w:szCs w:val="21"/>
                    </w:rPr>
                  </w:pPr>
                  <w:r w:rsidRPr="00BB4870">
                    <w:rPr>
                      <w:szCs w:val="21"/>
                    </w:rPr>
                    <w:t>有</w:t>
                  </w:r>
                </w:p>
              </w:tc>
            </w:tr>
            <w:tr w:rsidR="00781FDC" w:rsidRPr="00BB4870" w:rsidTr="00BB4870">
              <w:trPr>
                <w:trHeight w:val="340"/>
                <w:jc w:val="center"/>
              </w:trPr>
              <w:tc>
                <w:tcPr>
                  <w:tcW w:w="1716" w:type="dxa"/>
                  <w:tcBorders>
                    <w:tl2br w:val="nil"/>
                    <w:tr2bl w:val="nil"/>
                  </w:tcBorders>
                  <w:vAlign w:val="center"/>
                </w:tcPr>
                <w:p w:rsidR="00781FDC" w:rsidRPr="00BB4870" w:rsidRDefault="00BB4870" w:rsidP="00BB4870">
                  <w:pPr>
                    <w:rPr>
                      <w:szCs w:val="21"/>
                    </w:rPr>
                  </w:pPr>
                  <w:r>
                    <w:rPr>
                      <w:rFonts w:hint="eastAsia"/>
                      <w:szCs w:val="21"/>
                    </w:rPr>
                    <w:t>津市永建</w:t>
                  </w:r>
                  <w:r w:rsidR="00781FDC" w:rsidRPr="00BB4870">
                    <w:rPr>
                      <w:szCs w:val="21"/>
                    </w:rPr>
                    <w:t>加油站</w:t>
                  </w:r>
                </w:p>
              </w:tc>
              <w:tc>
                <w:tcPr>
                  <w:tcW w:w="3552" w:type="dxa"/>
                  <w:tcBorders>
                    <w:tl2br w:val="nil"/>
                    <w:tr2bl w:val="nil"/>
                  </w:tcBorders>
                  <w:vAlign w:val="center"/>
                </w:tcPr>
                <w:p w:rsidR="00781FDC" w:rsidRPr="00BB4870" w:rsidRDefault="00BB4870" w:rsidP="00781FDC">
                  <w:pPr>
                    <w:jc w:val="center"/>
                    <w:rPr>
                      <w:szCs w:val="21"/>
                    </w:rPr>
                  </w:pPr>
                  <w:r>
                    <w:rPr>
                      <w:rFonts w:hint="eastAsia"/>
                      <w:szCs w:val="21"/>
                    </w:rPr>
                    <w:t>4</w:t>
                  </w:r>
                  <w:r w:rsidR="00781FDC" w:rsidRPr="00BB4870">
                    <w:rPr>
                      <w:szCs w:val="21"/>
                    </w:rPr>
                    <w:t>个储罐，</w:t>
                  </w:r>
                  <w:r w:rsidR="00781FDC" w:rsidRPr="00BB4870">
                    <w:rPr>
                      <w:szCs w:val="21"/>
                    </w:rPr>
                    <w:t>3</w:t>
                  </w:r>
                  <w:r w:rsidR="00781FDC" w:rsidRPr="00BB4870">
                    <w:rPr>
                      <w:szCs w:val="21"/>
                    </w:rPr>
                    <w:t>汽</w:t>
                  </w:r>
                  <w:r>
                    <w:rPr>
                      <w:rFonts w:hint="eastAsia"/>
                      <w:szCs w:val="21"/>
                    </w:rPr>
                    <w:t>1</w:t>
                  </w:r>
                  <w:r w:rsidR="00781FDC" w:rsidRPr="00BB4870">
                    <w:rPr>
                      <w:szCs w:val="21"/>
                    </w:rPr>
                    <w:t>柴（</w:t>
                  </w:r>
                  <w:r w:rsidR="00781FDC" w:rsidRPr="00BB4870">
                    <w:rPr>
                      <w:szCs w:val="21"/>
                    </w:rPr>
                    <w:t>30m</w:t>
                  </w:r>
                  <w:r w:rsidR="00781FDC" w:rsidRPr="00BB4870">
                    <w:rPr>
                      <w:szCs w:val="21"/>
                      <w:vertAlign w:val="superscript"/>
                    </w:rPr>
                    <w:t>3</w:t>
                  </w:r>
                  <w:r w:rsidR="00781FDC" w:rsidRPr="00BB4870">
                    <w:rPr>
                      <w:szCs w:val="21"/>
                    </w:rPr>
                    <w:t>/</w:t>
                  </w:r>
                  <w:r w:rsidR="00781FDC" w:rsidRPr="00BB4870">
                    <w:rPr>
                      <w:szCs w:val="21"/>
                    </w:rPr>
                    <w:t>个），</w:t>
                  </w:r>
                </w:p>
                <w:p w:rsidR="00781FDC" w:rsidRPr="00BB4870" w:rsidRDefault="00BB4870" w:rsidP="00781FDC">
                  <w:pPr>
                    <w:jc w:val="center"/>
                    <w:rPr>
                      <w:szCs w:val="21"/>
                    </w:rPr>
                  </w:pPr>
                  <w:r>
                    <w:rPr>
                      <w:rFonts w:hint="eastAsia"/>
                      <w:szCs w:val="21"/>
                    </w:rPr>
                    <w:t>4</w:t>
                  </w:r>
                  <w:r w:rsidR="00781FDC" w:rsidRPr="00BB4870">
                    <w:rPr>
                      <w:szCs w:val="21"/>
                    </w:rPr>
                    <w:t>台潜油泵式加油机</w:t>
                  </w:r>
                </w:p>
              </w:tc>
              <w:tc>
                <w:tcPr>
                  <w:tcW w:w="1456" w:type="dxa"/>
                  <w:tcBorders>
                    <w:tl2br w:val="nil"/>
                    <w:tr2bl w:val="nil"/>
                  </w:tcBorders>
                  <w:vAlign w:val="center"/>
                </w:tcPr>
                <w:p w:rsidR="00781FDC" w:rsidRPr="00BB4870" w:rsidRDefault="00781FDC" w:rsidP="00781FDC">
                  <w:pPr>
                    <w:jc w:val="center"/>
                    <w:rPr>
                      <w:szCs w:val="21"/>
                    </w:rPr>
                  </w:pPr>
                  <w:r w:rsidRPr="00BB4870">
                    <w:rPr>
                      <w:szCs w:val="21"/>
                    </w:rPr>
                    <w:t>无</w:t>
                  </w:r>
                </w:p>
              </w:tc>
              <w:tc>
                <w:tcPr>
                  <w:tcW w:w="1893" w:type="dxa"/>
                  <w:tcBorders>
                    <w:tl2br w:val="nil"/>
                    <w:tr2bl w:val="nil"/>
                  </w:tcBorders>
                  <w:vAlign w:val="center"/>
                </w:tcPr>
                <w:p w:rsidR="00781FDC" w:rsidRPr="00BB4870" w:rsidRDefault="00781FDC" w:rsidP="00781FDC">
                  <w:pPr>
                    <w:jc w:val="center"/>
                    <w:rPr>
                      <w:szCs w:val="21"/>
                    </w:rPr>
                  </w:pPr>
                  <w:r w:rsidRPr="00BB4870">
                    <w:rPr>
                      <w:szCs w:val="21"/>
                    </w:rPr>
                    <w:t>有</w:t>
                  </w:r>
                </w:p>
                <w:p w:rsidR="00781FDC" w:rsidRPr="00BB4870" w:rsidRDefault="00781FDC" w:rsidP="00781FDC">
                  <w:pPr>
                    <w:jc w:val="center"/>
                    <w:rPr>
                      <w:szCs w:val="21"/>
                    </w:rPr>
                  </w:pPr>
                  <w:r w:rsidRPr="00BB4870">
                    <w:rPr>
                      <w:szCs w:val="21"/>
                    </w:rPr>
                    <w:t>（拟建）</w:t>
                  </w:r>
                </w:p>
              </w:tc>
            </w:tr>
          </w:tbl>
          <w:p w:rsidR="00781FDC" w:rsidRPr="00BB4870" w:rsidRDefault="00BB4870" w:rsidP="00781FDC">
            <w:pPr>
              <w:spacing w:line="360" w:lineRule="auto"/>
              <w:ind w:firstLine="480"/>
              <w:rPr>
                <w:rFonts w:ascii="Times New Roman" w:hAnsi="Times New Roman" w:cs="Times New Roman"/>
                <w:sz w:val="24"/>
              </w:rPr>
            </w:pPr>
            <w:r>
              <w:rPr>
                <w:rFonts w:ascii="Times New Roman" w:hAnsi="Times New Roman" w:cs="Times New Roman" w:hint="eastAsia"/>
                <w:sz w:val="24"/>
              </w:rPr>
              <w:t>津市永建</w:t>
            </w:r>
            <w:r w:rsidR="00781FDC" w:rsidRPr="00BB4870">
              <w:rPr>
                <w:rFonts w:ascii="Times New Roman" w:hAnsi="Times New Roman" w:cs="Times New Roman"/>
                <w:sz w:val="24"/>
              </w:rPr>
              <w:t>加油站的加油设施与朗州路加油站的加油设施规模相近，两者具有可比性。且本站拟设有油气回收装置，其产生的异味影响范围仅在加油加气站小范围内短时间的存在，不会对站外造成影响，且本项目位于</w:t>
            </w:r>
            <w:r>
              <w:rPr>
                <w:rFonts w:ascii="Times New Roman" w:hAnsi="Times New Roman" w:cs="Times New Roman" w:hint="eastAsia"/>
                <w:sz w:val="24"/>
              </w:rPr>
              <w:t>孟姜女大道</w:t>
            </w:r>
            <w:r>
              <w:rPr>
                <w:rFonts w:ascii="Times New Roman" w:hAnsi="Times New Roman" w:cs="Times New Roman"/>
                <w:sz w:val="24"/>
              </w:rPr>
              <w:t>以</w:t>
            </w:r>
            <w:r>
              <w:rPr>
                <w:rFonts w:ascii="Times New Roman" w:hAnsi="Times New Roman" w:cs="Times New Roman" w:hint="eastAsia"/>
                <w:sz w:val="24"/>
              </w:rPr>
              <w:t>东</w:t>
            </w:r>
            <w:r w:rsidR="00781FDC" w:rsidRPr="00BB4870">
              <w:rPr>
                <w:rFonts w:ascii="Times New Roman" w:hAnsi="Times New Roman" w:cs="Times New Roman"/>
                <w:sz w:val="24"/>
              </w:rPr>
              <w:t>，地势平坦开阔，空气流动性良好，挥发的非甲烷总烃对周边环境影响较小。</w:t>
            </w:r>
          </w:p>
          <w:p w:rsidR="00781FDC" w:rsidRPr="00BB4870" w:rsidRDefault="00781FDC" w:rsidP="00781FDC">
            <w:pPr>
              <w:spacing w:line="360" w:lineRule="auto"/>
              <w:ind w:firstLine="480"/>
              <w:rPr>
                <w:rFonts w:ascii="Times New Roman" w:hAnsi="Times New Roman" w:cs="Times New Roman"/>
                <w:sz w:val="24"/>
              </w:rPr>
            </w:pPr>
            <w:r w:rsidRPr="00BB4870">
              <w:rPr>
                <w:rFonts w:ascii="Times New Roman" w:hAnsi="Times New Roman" w:cs="Times New Roman"/>
                <w:sz w:val="24"/>
              </w:rPr>
              <w:t>(2)</w:t>
            </w:r>
            <w:r w:rsidRPr="00BB4870">
              <w:rPr>
                <w:rFonts w:ascii="Times New Roman" w:hAnsi="Times New Roman" w:cs="Times New Roman"/>
                <w:sz w:val="24"/>
              </w:rPr>
              <w:t>大气环境防护距离：</w:t>
            </w:r>
          </w:p>
          <w:p w:rsidR="00781FDC" w:rsidRPr="00BB4870" w:rsidRDefault="00781FDC" w:rsidP="00781FDC">
            <w:pPr>
              <w:spacing w:line="360" w:lineRule="auto"/>
              <w:ind w:firstLine="480"/>
              <w:rPr>
                <w:rFonts w:ascii="Times New Roman" w:hAnsi="Times New Roman" w:cs="Times New Roman"/>
                <w:sz w:val="24"/>
              </w:rPr>
            </w:pPr>
            <w:r w:rsidRPr="00BB4870">
              <w:rPr>
                <w:rFonts w:ascii="Times New Roman" w:hAnsi="Times New Roman" w:cs="Times New Roman"/>
                <w:sz w:val="24"/>
              </w:rPr>
              <w:t>根据分析可知，本站内无组织排放的主要为非甲烷总烃气体，根据《环境影响评价技术导则》（</w:t>
            </w:r>
            <w:r w:rsidRPr="00BB4870">
              <w:rPr>
                <w:rFonts w:ascii="Times New Roman" w:hAnsi="Times New Roman" w:cs="Times New Roman"/>
                <w:sz w:val="24"/>
              </w:rPr>
              <w:t>HJ 2.2-2008</w:t>
            </w:r>
            <w:r w:rsidRPr="00BB4870">
              <w:rPr>
                <w:rFonts w:ascii="Times New Roman" w:hAnsi="Times New Roman" w:cs="Times New Roman"/>
                <w:sz w:val="24"/>
              </w:rPr>
              <w:t>）中推荐模式中的大气环境防护距离模式计算，得出本项目大气环境防护距离。大气防护距离计算参数见下表。</w:t>
            </w:r>
          </w:p>
          <w:p w:rsidR="00781FDC" w:rsidRPr="00BB4870" w:rsidRDefault="00781FDC" w:rsidP="00781FDC">
            <w:pPr>
              <w:spacing w:line="360" w:lineRule="auto"/>
              <w:jc w:val="center"/>
              <w:rPr>
                <w:rFonts w:ascii="Times New Roman" w:hAnsi="Times New Roman" w:cs="Times New Roman"/>
                <w:b/>
                <w:bCs/>
                <w:szCs w:val="21"/>
              </w:rPr>
            </w:pPr>
            <w:r w:rsidRPr="00BB4870">
              <w:rPr>
                <w:rFonts w:ascii="Times New Roman" w:hAnsi="Times New Roman" w:cs="Times New Roman"/>
                <w:b/>
                <w:bCs/>
                <w:szCs w:val="21"/>
              </w:rPr>
              <w:t>表</w:t>
            </w:r>
            <w:r w:rsidRPr="00BB4870">
              <w:rPr>
                <w:rFonts w:ascii="Times New Roman" w:hAnsi="Times New Roman" w:cs="Times New Roman"/>
                <w:b/>
                <w:bCs/>
                <w:szCs w:val="21"/>
              </w:rPr>
              <w:t xml:space="preserve">8-5  </w:t>
            </w:r>
            <w:r w:rsidRPr="00BB4870">
              <w:rPr>
                <w:rFonts w:ascii="Times New Roman" w:hAnsi="Times New Roman" w:cs="Times New Roman"/>
                <w:b/>
                <w:bCs/>
                <w:szCs w:val="21"/>
              </w:rPr>
              <w:t>计算参数表</w:t>
            </w:r>
          </w:p>
          <w:tbl>
            <w:tblPr>
              <w:tblStyle w:val="a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02"/>
              <w:gridCol w:w="1455"/>
              <w:gridCol w:w="1290"/>
              <w:gridCol w:w="1230"/>
              <w:gridCol w:w="1230"/>
              <w:gridCol w:w="1245"/>
              <w:gridCol w:w="1365"/>
            </w:tblGrid>
            <w:tr w:rsidR="00781FDC" w:rsidRPr="00BB4870" w:rsidTr="00D85CEB">
              <w:trPr>
                <w:trHeight w:val="340"/>
                <w:jc w:val="center"/>
              </w:trPr>
              <w:tc>
                <w:tcPr>
                  <w:tcW w:w="802" w:type="dxa"/>
                  <w:vMerge w:val="restart"/>
                  <w:tcBorders>
                    <w:tl2br w:val="nil"/>
                    <w:tr2bl w:val="nil"/>
                  </w:tcBorders>
                  <w:vAlign w:val="center"/>
                </w:tcPr>
                <w:p w:rsidR="00781FDC" w:rsidRPr="00BB4870" w:rsidRDefault="00781FDC" w:rsidP="00D85CEB">
                  <w:pPr>
                    <w:jc w:val="center"/>
                    <w:rPr>
                      <w:rFonts w:ascii="Times New Roman" w:hAnsi="Times New Roman" w:cs="Times New Roman"/>
                      <w:b/>
                      <w:szCs w:val="21"/>
                    </w:rPr>
                  </w:pPr>
                  <w:r w:rsidRPr="00BB4870">
                    <w:rPr>
                      <w:rFonts w:ascii="Times New Roman" w:hAnsi="Times New Roman" w:cs="Times New Roman"/>
                      <w:b/>
                      <w:szCs w:val="21"/>
                    </w:rPr>
                    <w:t>序号</w:t>
                  </w:r>
                </w:p>
              </w:tc>
              <w:tc>
                <w:tcPr>
                  <w:tcW w:w="1455" w:type="dxa"/>
                  <w:vMerge w:val="restart"/>
                  <w:tcBorders>
                    <w:tl2br w:val="nil"/>
                    <w:tr2bl w:val="nil"/>
                  </w:tcBorders>
                  <w:vAlign w:val="center"/>
                </w:tcPr>
                <w:p w:rsidR="00781FDC" w:rsidRPr="00BB4870" w:rsidRDefault="00781FDC" w:rsidP="00D85CEB">
                  <w:pPr>
                    <w:jc w:val="center"/>
                    <w:rPr>
                      <w:rFonts w:ascii="Times New Roman" w:hAnsi="Times New Roman" w:cs="Times New Roman"/>
                      <w:b/>
                      <w:szCs w:val="21"/>
                    </w:rPr>
                  </w:pPr>
                  <w:r w:rsidRPr="00BB4870">
                    <w:rPr>
                      <w:rFonts w:ascii="Times New Roman" w:hAnsi="Times New Roman" w:cs="Times New Roman"/>
                      <w:b/>
                      <w:szCs w:val="21"/>
                    </w:rPr>
                    <w:t>项目</w:t>
                  </w:r>
                </w:p>
              </w:tc>
              <w:tc>
                <w:tcPr>
                  <w:tcW w:w="3750" w:type="dxa"/>
                  <w:gridSpan w:val="3"/>
                  <w:tcBorders>
                    <w:tl2br w:val="nil"/>
                    <w:tr2bl w:val="nil"/>
                  </w:tcBorders>
                  <w:vAlign w:val="center"/>
                </w:tcPr>
                <w:p w:rsidR="00781FDC" w:rsidRPr="00BB4870" w:rsidRDefault="00781FDC" w:rsidP="00D85CEB">
                  <w:pPr>
                    <w:jc w:val="center"/>
                    <w:rPr>
                      <w:rFonts w:ascii="Times New Roman" w:hAnsi="Times New Roman" w:cs="Times New Roman"/>
                      <w:b/>
                      <w:szCs w:val="21"/>
                    </w:rPr>
                  </w:pPr>
                  <w:r w:rsidRPr="00BB4870">
                    <w:rPr>
                      <w:rFonts w:ascii="Times New Roman" w:hAnsi="Times New Roman" w:cs="Times New Roman"/>
                      <w:b/>
                      <w:szCs w:val="21"/>
                    </w:rPr>
                    <w:t>面源</w:t>
                  </w:r>
                </w:p>
              </w:tc>
              <w:tc>
                <w:tcPr>
                  <w:tcW w:w="1245" w:type="dxa"/>
                  <w:vMerge w:val="restart"/>
                  <w:tcBorders>
                    <w:tl2br w:val="nil"/>
                    <w:tr2bl w:val="nil"/>
                  </w:tcBorders>
                  <w:vAlign w:val="center"/>
                </w:tcPr>
                <w:p w:rsidR="00781FDC" w:rsidRPr="00BB4870" w:rsidRDefault="00781FDC" w:rsidP="00D85CEB">
                  <w:pPr>
                    <w:jc w:val="center"/>
                    <w:rPr>
                      <w:rFonts w:ascii="Times New Roman" w:hAnsi="Times New Roman" w:cs="Times New Roman"/>
                      <w:b/>
                      <w:szCs w:val="21"/>
                    </w:rPr>
                  </w:pPr>
                  <w:r w:rsidRPr="00BB4870">
                    <w:rPr>
                      <w:rFonts w:ascii="Times New Roman" w:hAnsi="Times New Roman" w:cs="Times New Roman"/>
                      <w:b/>
                      <w:szCs w:val="21"/>
                    </w:rPr>
                    <w:t>排放速率</w:t>
                  </w:r>
                </w:p>
                <w:p w:rsidR="00781FDC" w:rsidRPr="00BB4870" w:rsidRDefault="00781FDC" w:rsidP="00D85CEB">
                  <w:pPr>
                    <w:jc w:val="center"/>
                    <w:rPr>
                      <w:rFonts w:ascii="Times New Roman" w:hAnsi="Times New Roman" w:cs="Times New Roman"/>
                      <w:b/>
                      <w:szCs w:val="21"/>
                    </w:rPr>
                  </w:pPr>
                  <w:r w:rsidRPr="00BB4870">
                    <w:rPr>
                      <w:rFonts w:ascii="Times New Roman" w:hAnsi="Times New Roman" w:cs="Times New Roman"/>
                      <w:b/>
                      <w:szCs w:val="21"/>
                    </w:rPr>
                    <w:t>（</w:t>
                  </w:r>
                  <w:r w:rsidRPr="00BB4870">
                    <w:rPr>
                      <w:rFonts w:ascii="Times New Roman" w:hAnsi="Times New Roman" w:cs="Times New Roman"/>
                      <w:b/>
                      <w:szCs w:val="21"/>
                    </w:rPr>
                    <w:t>kg/h</w:t>
                  </w:r>
                  <w:r w:rsidRPr="00BB4870">
                    <w:rPr>
                      <w:rFonts w:ascii="Times New Roman" w:hAnsi="Times New Roman" w:cs="Times New Roman"/>
                      <w:b/>
                      <w:szCs w:val="21"/>
                    </w:rPr>
                    <w:t>）</w:t>
                  </w:r>
                </w:p>
              </w:tc>
              <w:tc>
                <w:tcPr>
                  <w:tcW w:w="1365" w:type="dxa"/>
                  <w:vMerge w:val="restart"/>
                  <w:tcBorders>
                    <w:tl2br w:val="nil"/>
                    <w:tr2bl w:val="nil"/>
                  </w:tcBorders>
                  <w:vAlign w:val="center"/>
                </w:tcPr>
                <w:p w:rsidR="00781FDC" w:rsidRPr="00BB4870" w:rsidRDefault="00781FDC" w:rsidP="00D85CEB">
                  <w:pPr>
                    <w:jc w:val="center"/>
                    <w:rPr>
                      <w:rFonts w:ascii="Times New Roman" w:hAnsi="Times New Roman" w:cs="Times New Roman"/>
                      <w:b/>
                      <w:szCs w:val="21"/>
                    </w:rPr>
                  </w:pPr>
                  <w:r w:rsidRPr="00BB4870">
                    <w:rPr>
                      <w:rFonts w:ascii="Times New Roman" w:hAnsi="Times New Roman" w:cs="Times New Roman"/>
                      <w:b/>
                      <w:szCs w:val="21"/>
                    </w:rPr>
                    <w:t>评价标准值（</w:t>
                  </w:r>
                  <w:r w:rsidRPr="00BB4870">
                    <w:rPr>
                      <w:rFonts w:ascii="Times New Roman" w:hAnsi="Times New Roman" w:cs="Times New Roman"/>
                      <w:b/>
                      <w:szCs w:val="21"/>
                    </w:rPr>
                    <w:t>mg/m³</w:t>
                  </w:r>
                  <w:r w:rsidRPr="00BB4870">
                    <w:rPr>
                      <w:rFonts w:ascii="Times New Roman" w:hAnsi="Times New Roman" w:cs="Times New Roman"/>
                      <w:b/>
                      <w:szCs w:val="21"/>
                    </w:rPr>
                    <w:t>）</w:t>
                  </w:r>
                </w:p>
              </w:tc>
            </w:tr>
            <w:tr w:rsidR="00781FDC" w:rsidRPr="00BB4870" w:rsidTr="00D85CEB">
              <w:trPr>
                <w:trHeight w:val="340"/>
                <w:jc w:val="center"/>
              </w:trPr>
              <w:tc>
                <w:tcPr>
                  <w:tcW w:w="802" w:type="dxa"/>
                  <w:vMerge/>
                  <w:tcBorders>
                    <w:tl2br w:val="nil"/>
                    <w:tr2bl w:val="nil"/>
                  </w:tcBorders>
                  <w:vAlign w:val="center"/>
                </w:tcPr>
                <w:p w:rsidR="00781FDC" w:rsidRPr="00BB4870" w:rsidRDefault="00781FDC" w:rsidP="00D85CEB">
                  <w:pPr>
                    <w:jc w:val="center"/>
                    <w:rPr>
                      <w:rFonts w:ascii="Times New Roman" w:hAnsi="Times New Roman" w:cs="Times New Roman"/>
                      <w:szCs w:val="21"/>
                    </w:rPr>
                  </w:pPr>
                </w:p>
              </w:tc>
              <w:tc>
                <w:tcPr>
                  <w:tcW w:w="1455" w:type="dxa"/>
                  <w:vMerge/>
                  <w:tcBorders>
                    <w:tl2br w:val="nil"/>
                    <w:tr2bl w:val="nil"/>
                  </w:tcBorders>
                  <w:vAlign w:val="center"/>
                </w:tcPr>
                <w:p w:rsidR="00781FDC" w:rsidRPr="00BB4870" w:rsidRDefault="00781FDC" w:rsidP="00D85CEB">
                  <w:pPr>
                    <w:jc w:val="center"/>
                    <w:rPr>
                      <w:rFonts w:ascii="Times New Roman" w:hAnsi="Times New Roman" w:cs="Times New Roman"/>
                      <w:szCs w:val="21"/>
                    </w:rPr>
                  </w:pPr>
                </w:p>
              </w:tc>
              <w:tc>
                <w:tcPr>
                  <w:tcW w:w="1290" w:type="dxa"/>
                  <w:tcBorders>
                    <w:tl2br w:val="nil"/>
                    <w:tr2bl w:val="nil"/>
                  </w:tcBorders>
                  <w:vAlign w:val="center"/>
                </w:tcPr>
                <w:p w:rsidR="00781FDC" w:rsidRPr="00BB4870" w:rsidRDefault="00781FDC" w:rsidP="00D85CEB">
                  <w:pPr>
                    <w:jc w:val="center"/>
                    <w:rPr>
                      <w:rFonts w:ascii="Times New Roman" w:hAnsi="Times New Roman" w:cs="Times New Roman"/>
                      <w:b/>
                      <w:szCs w:val="21"/>
                    </w:rPr>
                  </w:pPr>
                  <w:r w:rsidRPr="00BB4870">
                    <w:rPr>
                      <w:rFonts w:ascii="Times New Roman" w:hAnsi="Times New Roman" w:cs="Times New Roman"/>
                      <w:b/>
                      <w:szCs w:val="21"/>
                    </w:rPr>
                    <w:t>长</w:t>
                  </w:r>
                </w:p>
              </w:tc>
              <w:tc>
                <w:tcPr>
                  <w:tcW w:w="1230" w:type="dxa"/>
                  <w:tcBorders>
                    <w:tl2br w:val="nil"/>
                    <w:tr2bl w:val="nil"/>
                  </w:tcBorders>
                  <w:vAlign w:val="center"/>
                </w:tcPr>
                <w:p w:rsidR="00781FDC" w:rsidRPr="00BB4870" w:rsidRDefault="00781FDC" w:rsidP="00D85CEB">
                  <w:pPr>
                    <w:jc w:val="center"/>
                    <w:rPr>
                      <w:rFonts w:ascii="Times New Roman" w:hAnsi="Times New Roman" w:cs="Times New Roman"/>
                      <w:b/>
                      <w:szCs w:val="21"/>
                    </w:rPr>
                  </w:pPr>
                  <w:r w:rsidRPr="00BB4870">
                    <w:rPr>
                      <w:rFonts w:ascii="Times New Roman" w:hAnsi="Times New Roman" w:cs="Times New Roman"/>
                      <w:b/>
                      <w:szCs w:val="21"/>
                    </w:rPr>
                    <w:t>宽</w:t>
                  </w:r>
                </w:p>
              </w:tc>
              <w:tc>
                <w:tcPr>
                  <w:tcW w:w="1230" w:type="dxa"/>
                  <w:tcBorders>
                    <w:tl2br w:val="nil"/>
                    <w:tr2bl w:val="nil"/>
                  </w:tcBorders>
                  <w:vAlign w:val="center"/>
                </w:tcPr>
                <w:p w:rsidR="00781FDC" w:rsidRPr="00BB4870" w:rsidRDefault="00781FDC" w:rsidP="00D85CEB">
                  <w:pPr>
                    <w:jc w:val="center"/>
                    <w:rPr>
                      <w:rFonts w:ascii="Times New Roman" w:hAnsi="Times New Roman" w:cs="Times New Roman"/>
                      <w:b/>
                      <w:szCs w:val="21"/>
                    </w:rPr>
                  </w:pPr>
                  <w:r w:rsidRPr="00BB4870">
                    <w:rPr>
                      <w:rFonts w:ascii="Times New Roman" w:hAnsi="Times New Roman" w:cs="Times New Roman"/>
                      <w:b/>
                      <w:szCs w:val="21"/>
                    </w:rPr>
                    <w:t>高</w:t>
                  </w:r>
                </w:p>
              </w:tc>
              <w:tc>
                <w:tcPr>
                  <w:tcW w:w="1245" w:type="dxa"/>
                  <w:vMerge/>
                  <w:tcBorders>
                    <w:tl2br w:val="nil"/>
                    <w:tr2bl w:val="nil"/>
                  </w:tcBorders>
                  <w:vAlign w:val="center"/>
                </w:tcPr>
                <w:p w:rsidR="00781FDC" w:rsidRPr="00BB4870" w:rsidRDefault="00781FDC" w:rsidP="00D85CEB">
                  <w:pPr>
                    <w:jc w:val="center"/>
                    <w:rPr>
                      <w:rFonts w:ascii="Times New Roman" w:hAnsi="Times New Roman" w:cs="Times New Roman"/>
                      <w:szCs w:val="21"/>
                    </w:rPr>
                  </w:pPr>
                </w:p>
              </w:tc>
              <w:tc>
                <w:tcPr>
                  <w:tcW w:w="1365" w:type="dxa"/>
                  <w:vMerge/>
                  <w:tcBorders>
                    <w:tl2br w:val="nil"/>
                    <w:tr2bl w:val="nil"/>
                  </w:tcBorders>
                  <w:vAlign w:val="center"/>
                </w:tcPr>
                <w:p w:rsidR="00781FDC" w:rsidRPr="00BB4870" w:rsidRDefault="00781FDC" w:rsidP="00D85CEB">
                  <w:pPr>
                    <w:jc w:val="center"/>
                    <w:rPr>
                      <w:rFonts w:ascii="Times New Roman" w:hAnsi="Times New Roman" w:cs="Times New Roman"/>
                      <w:szCs w:val="21"/>
                    </w:rPr>
                  </w:pPr>
                </w:p>
              </w:tc>
            </w:tr>
            <w:tr w:rsidR="00781FDC" w:rsidRPr="00BB4870" w:rsidTr="00D85CEB">
              <w:trPr>
                <w:trHeight w:val="340"/>
                <w:jc w:val="center"/>
              </w:trPr>
              <w:tc>
                <w:tcPr>
                  <w:tcW w:w="802" w:type="dxa"/>
                  <w:tcBorders>
                    <w:tl2br w:val="nil"/>
                    <w:tr2bl w:val="nil"/>
                  </w:tcBorders>
                  <w:vAlign w:val="center"/>
                </w:tcPr>
                <w:p w:rsidR="00781FDC" w:rsidRPr="00BB4870" w:rsidRDefault="00781FDC" w:rsidP="00D85CEB">
                  <w:pPr>
                    <w:jc w:val="center"/>
                    <w:rPr>
                      <w:rFonts w:ascii="Times New Roman" w:hAnsi="Times New Roman" w:cs="Times New Roman"/>
                      <w:szCs w:val="21"/>
                    </w:rPr>
                  </w:pPr>
                  <w:r w:rsidRPr="00BB4870">
                    <w:rPr>
                      <w:rFonts w:ascii="Times New Roman" w:hAnsi="Times New Roman" w:cs="Times New Roman"/>
                      <w:szCs w:val="21"/>
                    </w:rPr>
                    <w:t>1</w:t>
                  </w:r>
                </w:p>
              </w:tc>
              <w:tc>
                <w:tcPr>
                  <w:tcW w:w="1455" w:type="dxa"/>
                  <w:tcBorders>
                    <w:tl2br w:val="nil"/>
                    <w:tr2bl w:val="nil"/>
                  </w:tcBorders>
                  <w:vAlign w:val="center"/>
                </w:tcPr>
                <w:p w:rsidR="00781FDC" w:rsidRPr="00BB4870" w:rsidRDefault="00781FDC" w:rsidP="00D85CEB">
                  <w:pPr>
                    <w:jc w:val="center"/>
                    <w:rPr>
                      <w:rFonts w:ascii="Times New Roman" w:hAnsi="Times New Roman" w:cs="Times New Roman"/>
                      <w:szCs w:val="21"/>
                    </w:rPr>
                  </w:pPr>
                  <w:r w:rsidRPr="00BB4870">
                    <w:rPr>
                      <w:rFonts w:ascii="Times New Roman" w:hAnsi="Times New Roman" w:cs="Times New Roman"/>
                      <w:szCs w:val="21"/>
                    </w:rPr>
                    <w:t>非甲烷总烃</w:t>
                  </w:r>
                </w:p>
              </w:tc>
              <w:tc>
                <w:tcPr>
                  <w:tcW w:w="1290" w:type="dxa"/>
                  <w:tcBorders>
                    <w:tl2br w:val="nil"/>
                    <w:tr2bl w:val="nil"/>
                  </w:tcBorders>
                  <w:vAlign w:val="center"/>
                </w:tcPr>
                <w:p w:rsidR="00781FDC" w:rsidRPr="00BB4870" w:rsidRDefault="00BB4870" w:rsidP="00D85CEB">
                  <w:pPr>
                    <w:jc w:val="center"/>
                    <w:rPr>
                      <w:rFonts w:ascii="Times New Roman" w:hAnsi="Times New Roman" w:cs="Times New Roman"/>
                      <w:szCs w:val="21"/>
                    </w:rPr>
                  </w:pPr>
                  <w:r>
                    <w:rPr>
                      <w:rFonts w:ascii="Times New Roman" w:hAnsi="Times New Roman" w:cs="Times New Roman" w:hint="eastAsia"/>
                      <w:szCs w:val="21"/>
                    </w:rPr>
                    <w:t>58.3</w:t>
                  </w:r>
                </w:p>
              </w:tc>
              <w:tc>
                <w:tcPr>
                  <w:tcW w:w="1230" w:type="dxa"/>
                  <w:tcBorders>
                    <w:tl2br w:val="nil"/>
                    <w:tr2bl w:val="nil"/>
                  </w:tcBorders>
                  <w:vAlign w:val="center"/>
                </w:tcPr>
                <w:p w:rsidR="00781FDC" w:rsidRPr="00BB4870" w:rsidRDefault="00BB4870" w:rsidP="00D85CEB">
                  <w:pPr>
                    <w:jc w:val="center"/>
                    <w:rPr>
                      <w:rFonts w:ascii="Times New Roman" w:hAnsi="Times New Roman" w:cs="Times New Roman"/>
                      <w:szCs w:val="21"/>
                    </w:rPr>
                  </w:pPr>
                  <w:r>
                    <w:rPr>
                      <w:rFonts w:ascii="Times New Roman" w:hAnsi="Times New Roman" w:cs="Times New Roman" w:hint="eastAsia"/>
                      <w:szCs w:val="21"/>
                    </w:rPr>
                    <w:t>57.8</w:t>
                  </w:r>
                </w:p>
              </w:tc>
              <w:tc>
                <w:tcPr>
                  <w:tcW w:w="1230" w:type="dxa"/>
                  <w:tcBorders>
                    <w:tl2br w:val="nil"/>
                    <w:tr2bl w:val="nil"/>
                  </w:tcBorders>
                  <w:vAlign w:val="center"/>
                </w:tcPr>
                <w:p w:rsidR="00781FDC" w:rsidRPr="00BB4870" w:rsidRDefault="00BB4870" w:rsidP="00D85CEB">
                  <w:pPr>
                    <w:jc w:val="center"/>
                    <w:rPr>
                      <w:rFonts w:ascii="Times New Roman" w:hAnsi="Times New Roman" w:cs="Times New Roman"/>
                      <w:szCs w:val="21"/>
                    </w:rPr>
                  </w:pPr>
                  <w:r>
                    <w:rPr>
                      <w:rFonts w:ascii="Times New Roman" w:hAnsi="Times New Roman" w:cs="Times New Roman" w:hint="eastAsia"/>
                      <w:szCs w:val="21"/>
                    </w:rPr>
                    <w:t>9.2</w:t>
                  </w:r>
                </w:p>
              </w:tc>
              <w:tc>
                <w:tcPr>
                  <w:tcW w:w="1245" w:type="dxa"/>
                  <w:tcBorders>
                    <w:tl2br w:val="nil"/>
                    <w:tr2bl w:val="nil"/>
                  </w:tcBorders>
                  <w:vAlign w:val="center"/>
                </w:tcPr>
                <w:p w:rsidR="00781FDC" w:rsidRPr="00BB4870" w:rsidRDefault="00781FDC" w:rsidP="00D85CEB">
                  <w:pPr>
                    <w:jc w:val="center"/>
                    <w:rPr>
                      <w:rFonts w:ascii="Times New Roman" w:hAnsi="Times New Roman" w:cs="Times New Roman"/>
                      <w:szCs w:val="21"/>
                    </w:rPr>
                  </w:pPr>
                  <w:r w:rsidRPr="00BB4870">
                    <w:rPr>
                      <w:rFonts w:ascii="Times New Roman" w:hAnsi="Times New Roman" w:cs="Times New Roman"/>
                      <w:szCs w:val="21"/>
                    </w:rPr>
                    <w:t>0.06</w:t>
                  </w:r>
                </w:p>
              </w:tc>
              <w:tc>
                <w:tcPr>
                  <w:tcW w:w="1365" w:type="dxa"/>
                  <w:tcBorders>
                    <w:tl2br w:val="nil"/>
                    <w:tr2bl w:val="nil"/>
                  </w:tcBorders>
                  <w:vAlign w:val="center"/>
                </w:tcPr>
                <w:p w:rsidR="00781FDC" w:rsidRPr="00BB4870" w:rsidRDefault="00781FDC" w:rsidP="00D85CEB">
                  <w:pPr>
                    <w:jc w:val="center"/>
                    <w:rPr>
                      <w:rFonts w:ascii="Times New Roman" w:hAnsi="Times New Roman" w:cs="Times New Roman"/>
                      <w:szCs w:val="21"/>
                    </w:rPr>
                  </w:pPr>
                  <w:r w:rsidRPr="00BB4870">
                    <w:rPr>
                      <w:rFonts w:ascii="Times New Roman" w:hAnsi="Times New Roman" w:cs="Times New Roman"/>
                      <w:szCs w:val="21"/>
                    </w:rPr>
                    <w:t>2.0</w:t>
                  </w:r>
                </w:p>
              </w:tc>
            </w:tr>
          </w:tbl>
          <w:p w:rsidR="007C1F24" w:rsidRPr="00BB4870" w:rsidRDefault="00781FDC">
            <w:pPr>
              <w:rPr>
                <w:rFonts w:ascii="Times New Roman" w:hAnsi="Times New Roman" w:cs="Times New Roman"/>
              </w:rPr>
            </w:pPr>
            <w:r w:rsidRPr="00BB4870">
              <w:rPr>
                <w:rFonts w:ascii="Times New Roman" w:hAnsi="Times New Roman" w:cs="Times New Roman"/>
              </w:rPr>
              <w:t xml:space="preserve"> </w:t>
            </w:r>
          </w:p>
          <w:p w:rsidR="00781FDC" w:rsidRPr="00BB4870" w:rsidRDefault="00781FDC">
            <w:pPr>
              <w:rPr>
                <w:rFonts w:ascii="Times New Roman" w:hAnsi="Times New Roman" w:cs="Times New Roman"/>
              </w:rPr>
            </w:pPr>
          </w:p>
          <w:p w:rsidR="00781FDC" w:rsidRPr="00BB4870" w:rsidRDefault="00781FDC">
            <w:pPr>
              <w:rPr>
                <w:rFonts w:ascii="Times New Roman" w:hAnsi="Times New Roman" w:cs="Times New Roman"/>
              </w:rPr>
            </w:pPr>
          </w:p>
          <w:p w:rsidR="00781FDC" w:rsidRPr="00BB4870" w:rsidRDefault="00781FDC">
            <w:pPr>
              <w:rPr>
                <w:rFonts w:ascii="Times New Roman" w:hAnsi="Times New Roman" w:cs="Times New Roman"/>
              </w:rPr>
            </w:pPr>
          </w:p>
          <w:p w:rsidR="00781FDC" w:rsidRPr="00BB4870" w:rsidRDefault="00781FDC">
            <w:pPr>
              <w:rPr>
                <w:rFonts w:ascii="Times New Roman" w:hAnsi="Times New Roman" w:cs="Times New Roman"/>
              </w:rPr>
            </w:pPr>
          </w:p>
          <w:p w:rsidR="00781FDC" w:rsidRPr="00BB4870" w:rsidRDefault="00781FDC">
            <w:pPr>
              <w:rPr>
                <w:rFonts w:ascii="Times New Roman" w:hAnsi="Times New Roman" w:cs="Times New Roman"/>
              </w:rPr>
            </w:pPr>
          </w:p>
          <w:p w:rsidR="00781FDC" w:rsidRPr="00BB4870" w:rsidRDefault="00781FDC">
            <w:pPr>
              <w:rPr>
                <w:rFonts w:ascii="Times New Roman" w:hAnsi="Times New Roman" w:cs="Times New Roman"/>
              </w:rPr>
            </w:pPr>
          </w:p>
          <w:p w:rsidR="00781FDC" w:rsidRPr="00BB4870" w:rsidRDefault="00781FDC">
            <w:pPr>
              <w:rPr>
                <w:rFonts w:ascii="Times New Roman" w:hAnsi="Times New Roman" w:cs="Times New Roman"/>
              </w:rPr>
            </w:pPr>
          </w:p>
          <w:p w:rsidR="00781FDC" w:rsidRPr="00BB4870" w:rsidRDefault="00781FDC">
            <w:pPr>
              <w:rPr>
                <w:rFonts w:ascii="Times New Roman" w:hAnsi="Times New Roman" w:cs="Times New Roman"/>
              </w:rPr>
            </w:pPr>
          </w:p>
          <w:p w:rsidR="00781FDC" w:rsidRPr="00BB4870" w:rsidRDefault="00781FDC">
            <w:pPr>
              <w:rPr>
                <w:rFonts w:ascii="Times New Roman" w:hAnsi="Times New Roman" w:cs="Times New Roman"/>
              </w:rPr>
            </w:pPr>
          </w:p>
          <w:p w:rsidR="00781FDC" w:rsidRPr="00BB4870" w:rsidRDefault="00781FDC">
            <w:pPr>
              <w:rPr>
                <w:rFonts w:ascii="Times New Roman" w:hAnsi="Times New Roman" w:cs="Times New Roman"/>
              </w:rPr>
            </w:pPr>
          </w:p>
          <w:p w:rsidR="00781FDC" w:rsidRDefault="00781FDC">
            <w:pPr>
              <w:rPr>
                <w:rFonts w:ascii="Times New Roman" w:hAnsi="Times New Roman" w:cs="Times New Roman"/>
              </w:rPr>
            </w:pPr>
          </w:p>
          <w:p w:rsidR="00BB4870" w:rsidRDefault="00BB4870">
            <w:pPr>
              <w:rPr>
                <w:rFonts w:ascii="Times New Roman" w:hAnsi="Times New Roman" w:cs="Times New Roman"/>
              </w:rPr>
            </w:pPr>
          </w:p>
          <w:p w:rsidR="00BB4870" w:rsidRPr="00BB4870" w:rsidRDefault="00BB4870">
            <w:pPr>
              <w:rPr>
                <w:rFonts w:ascii="Times New Roman" w:hAnsi="Times New Roman" w:cs="Times New Roman"/>
              </w:rPr>
            </w:pPr>
          </w:p>
          <w:p w:rsidR="00781FDC" w:rsidRPr="00BB4870" w:rsidRDefault="00481FE6" w:rsidP="00481FE6">
            <w:pPr>
              <w:widowControl/>
              <w:jc w:val="center"/>
              <w:rPr>
                <w:rFonts w:ascii="Times New Roman" w:eastAsia="宋体" w:hAnsi="Times New Roman" w:cs="Times New Roman"/>
                <w:b/>
                <w:bCs/>
                <w:szCs w:val="21"/>
                <w:lang w:bidi="ar"/>
              </w:rPr>
            </w:pPr>
            <w:r>
              <w:rPr>
                <w:rFonts w:ascii="宋体" w:hAnsi="宋体" w:cs="宋体"/>
                <w:noProof/>
                <w:kern w:val="0"/>
                <w:sz w:val="24"/>
                <w:szCs w:val="24"/>
              </w:rPr>
              <w:drawing>
                <wp:inline distT="0" distB="0" distL="0" distR="0" wp14:anchorId="7852E017" wp14:editId="1E6BD03D">
                  <wp:extent cx="5505450" cy="3295650"/>
                  <wp:effectExtent l="0" t="0" r="0" b="0"/>
                  <wp:docPr id="58" name="图片 58" descr="D:\我的文档\Tencent Files\1670647295\Image\C2C\4`_Q82XCPL`VUS26V4P_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我的文档\Tencent Files\1670647295\Image\C2C\4`_Q82XCPL`VUS26V4P_S@U.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05450" cy="3295650"/>
                          </a:xfrm>
                          <a:prstGeom prst="rect">
                            <a:avLst/>
                          </a:prstGeom>
                          <a:noFill/>
                          <a:ln>
                            <a:noFill/>
                          </a:ln>
                        </pic:spPr>
                      </pic:pic>
                    </a:graphicData>
                  </a:graphic>
                </wp:inline>
              </w:drawing>
            </w:r>
            <w:r w:rsidR="00781FDC" w:rsidRPr="00BB4870">
              <w:rPr>
                <w:rFonts w:ascii="Times New Roman" w:hAnsi="Times New Roman" w:cs="Times New Roman"/>
                <w:b/>
                <w:bCs/>
              </w:rPr>
              <w:t>图</w:t>
            </w:r>
            <w:r w:rsidR="00781FDC" w:rsidRPr="00BB4870">
              <w:rPr>
                <w:rFonts w:ascii="Times New Roman" w:hAnsi="Times New Roman" w:cs="Times New Roman"/>
                <w:b/>
                <w:bCs/>
              </w:rPr>
              <w:t xml:space="preserve">6  </w:t>
            </w:r>
            <w:r w:rsidR="00781FDC" w:rsidRPr="00BB4870">
              <w:rPr>
                <w:rFonts w:ascii="Times New Roman" w:eastAsia="宋体" w:hAnsi="Times New Roman" w:cs="Times New Roman"/>
                <w:b/>
                <w:bCs/>
                <w:szCs w:val="21"/>
                <w:lang w:bidi="ar"/>
              </w:rPr>
              <w:t>非甲烷总烃无组织排放大气环境防护距离截图</w:t>
            </w:r>
          </w:p>
          <w:p w:rsidR="00781FDC" w:rsidRPr="00BB4870" w:rsidRDefault="00781FDC" w:rsidP="00781FDC">
            <w:pPr>
              <w:ind w:firstLineChars="200" w:firstLine="480"/>
              <w:rPr>
                <w:rFonts w:ascii="Times New Roman" w:eastAsia="宋体" w:hAnsi="Times New Roman" w:cs="Times New Roman"/>
                <w:bCs/>
                <w:sz w:val="24"/>
                <w:szCs w:val="24"/>
                <w:lang w:bidi="ar"/>
              </w:rPr>
            </w:pPr>
            <w:r w:rsidRPr="00BB4870">
              <w:rPr>
                <w:rFonts w:ascii="Times New Roman" w:eastAsia="宋体" w:hAnsi="Times New Roman" w:cs="Times New Roman"/>
                <w:bCs/>
                <w:sz w:val="24"/>
                <w:szCs w:val="24"/>
                <w:lang w:bidi="ar"/>
              </w:rPr>
              <w:t>由以上计算结果可知，非甲烷总烃无组织排放无超标点，不需设大气防护距离。</w:t>
            </w:r>
          </w:p>
          <w:p w:rsidR="00781FDC" w:rsidRPr="00BB4870" w:rsidRDefault="00781FDC" w:rsidP="00781FDC">
            <w:pPr>
              <w:spacing w:line="360" w:lineRule="auto"/>
              <w:ind w:firstLine="480"/>
              <w:rPr>
                <w:rFonts w:ascii="Times New Roman" w:hAnsi="Times New Roman" w:cs="Times New Roman"/>
                <w:sz w:val="24"/>
              </w:rPr>
            </w:pPr>
            <w:r w:rsidRPr="00BB4870">
              <w:rPr>
                <w:rFonts w:ascii="Times New Roman" w:hAnsi="Times New Roman" w:cs="Times New Roman"/>
                <w:sz w:val="24"/>
              </w:rPr>
              <w:t>(3)</w:t>
            </w:r>
            <w:r w:rsidRPr="00BB4870">
              <w:rPr>
                <w:rFonts w:ascii="Times New Roman" w:hAnsi="Times New Roman" w:cs="Times New Roman"/>
                <w:sz w:val="24"/>
              </w:rPr>
              <w:t>汽车尾气</w:t>
            </w:r>
          </w:p>
          <w:p w:rsidR="00781FDC" w:rsidRPr="00BB4870" w:rsidRDefault="00781FDC" w:rsidP="00781FDC">
            <w:pPr>
              <w:spacing w:line="360" w:lineRule="auto"/>
              <w:ind w:firstLine="480"/>
              <w:rPr>
                <w:rFonts w:ascii="Times New Roman" w:hAnsi="Times New Roman" w:cs="Times New Roman"/>
                <w:sz w:val="24"/>
              </w:rPr>
            </w:pPr>
            <w:r w:rsidRPr="00BB4870">
              <w:rPr>
                <w:rFonts w:ascii="Times New Roman" w:eastAsia="宋体" w:hAnsi="Times New Roman" w:cs="Times New Roman"/>
                <w:bCs/>
                <w:sz w:val="24"/>
                <w:szCs w:val="24"/>
                <w:lang w:bidi="ar"/>
              </w:rPr>
              <w:t>项目建成营运后，由于车辆的来往和停泊，将产生一定量的无组织排放废气，其主要污染因子主要有</w:t>
            </w:r>
            <w:r w:rsidRPr="00BB4870">
              <w:rPr>
                <w:rFonts w:ascii="Times New Roman" w:eastAsia="宋体" w:hAnsi="Times New Roman" w:cs="Times New Roman"/>
                <w:bCs/>
                <w:sz w:val="24"/>
                <w:szCs w:val="24"/>
                <w:lang w:bidi="ar"/>
              </w:rPr>
              <w:t xml:space="preserve"> NO</w:t>
            </w:r>
            <w:r w:rsidRPr="00BB4870">
              <w:rPr>
                <w:rFonts w:ascii="Times New Roman" w:eastAsia="宋体" w:hAnsi="Times New Roman" w:cs="Times New Roman"/>
                <w:bCs/>
                <w:sz w:val="24"/>
                <w:szCs w:val="24"/>
                <w:vertAlign w:val="subscript"/>
                <w:lang w:bidi="ar"/>
              </w:rPr>
              <w:t>2</w:t>
            </w:r>
            <w:r w:rsidRPr="00BB4870">
              <w:rPr>
                <w:rFonts w:ascii="Times New Roman" w:eastAsia="宋体" w:hAnsi="Times New Roman" w:cs="Times New Roman"/>
                <w:bCs/>
                <w:sz w:val="24"/>
                <w:szCs w:val="24"/>
                <w:lang w:bidi="ar"/>
              </w:rPr>
              <w:t>、</w:t>
            </w:r>
            <w:r w:rsidRPr="00BB4870">
              <w:rPr>
                <w:rFonts w:ascii="Times New Roman" w:eastAsia="宋体" w:hAnsi="Times New Roman" w:cs="Times New Roman"/>
                <w:bCs/>
                <w:sz w:val="24"/>
                <w:szCs w:val="24"/>
                <w:lang w:bidi="ar"/>
              </w:rPr>
              <w:t>CO</w:t>
            </w:r>
            <w:r w:rsidRPr="00BB4870">
              <w:rPr>
                <w:rFonts w:ascii="Times New Roman" w:eastAsia="宋体" w:hAnsi="Times New Roman" w:cs="Times New Roman"/>
                <w:bCs/>
                <w:sz w:val="24"/>
                <w:szCs w:val="24"/>
                <w:lang w:bidi="ar"/>
              </w:rPr>
              <w:t>、</w:t>
            </w:r>
            <w:r w:rsidRPr="00BB4870">
              <w:rPr>
                <w:rFonts w:ascii="Times New Roman" w:eastAsia="宋体" w:hAnsi="Times New Roman" w:cs="Times New Roman"/>
                <w:bCs/>
                <w:sz w:val="24"/>
                <w:szCs w:val="24"/>
                <w:lang w:bidi="ar"/>
              </w:rPr>
              <w:t>THC</w:t>
            </w:r>
            <w:r w:rsidRPr="00BB4870">
              <w:rPr>
                <w:rFonts w:ascii="Times New Roman" w:eastAsia="宋体" w:hAnsi="Times New Roman" w:cs="Times New Roman"/>
                <w:bCs/>
                <w:sz w:val="24"/>
                <w:szCs w:val="24"/>
                <w:lang w:bidi="ar"/>
              </w:rPr>
              <w:t>、</w:t>
            </w:r>
            <w:r w:rsidRPr="00BB4870">
              <w:rPr>
                <w:rFonts w:ascii="Times New Roman" w:eastAsia="宋体" w:hAnsi="Times New Roman" w:cs="Times New Roman"/>
                <w:bCs/>
                <w:sz w:val="24"/>
                <w:szCs w:val="24"/>
                <w:lang w:bidi="ar"/>
              </w:rPr>
              <w:t>TSP</w:t>
            </w:r>
            <w:r w:rsidRPr="00BB4870">
              <w:rPr>
                <w:rFonts w:ascii="Times New Roman" w:eastAsia="宋体" w:hAnsi="Times New Roman" w:cs="Times New Roman"/>
                <w:bCs/>
                <w:sz w:val="24"/>
                <w:szCs w:val="24"/>
                <w:lang w:bidi="ar"/>
              </w:rPr>
              <w:t>。因进入该区的车流量小，故排放量小，对周围环境产生的污染极小。本项目地形开阔，尾气在风力稀释扩散下，对周边环境影响很小</w:t>
            </w:r>
            <w:r w:rsidRPr="00BB4870">
              <w:rPr>
                <w:rFonts w:ascii="Times New Roman" w:hAnsi="Times New Roman" w:cs="Times New Roman"/>
                <w:sz w:val="24"/>
              </w:rPr>
              <w:t>。</w:t>
            </w:r>
          </w:p>
          <w:p w:rsidR="00781FDC" w:rsidRPr="00BB4870" w:rsidRDefault="00781FDC" w:rsidP="00781FDC">
            <w:pPr>
              <w:spacing w:line="360" w:lineRule="auto"/>
              <w:ind w:firstLine="480"/>
              <w:rPr>
                <w:rFonts w:ascii="Times New Roman" w:eastAsia="宋体" w:hAnsi="Times New Roman" w:cs="Times New Roman"/>
                <w:sz w:val="24"/>
              </w:rPr>
            </w:pPr>
            <w:r w:rsidRPr="00BB4870">
              <w:rPr>
                <w:rFonts w:ascii="Times New Roman" w:hAnsi="Times New Roman" w:cs="Times New Roman"/>
                <w:sz w:val="24"/>
              </w:rPr>
              <w:t>(4)</w:t>
            </w:r>
            <w:r w:rsidRPr="00BB4870">
              <w:rPr>
                <w:rFonts w:ascii="Times New Roman" w:hAnsi="Times New Roman" w:cs="Times New Roman"/>
                <w:sz w:val="24"/>
              </w:rPr>
              <w:t>柴油发电机烟气</w:t>
            </w:r>
          </w:p>
          <w:p w:rsidR="00781FDC" w:rsidRPr="00BB4870" w:rsidRDefault="00781FDC" w:rsidP="00781FDC">
            <w:pPr>
              <w:spacing w:line="360" w:lineRule="auto"/>
              <w:ind w:firstLine="480"/>
              <w:rPr>
                <w:rFonts w:ascii="Times New Roman" w:eastAsia="宋体" w:hAnsi="Times New Roman" w:cs="Times New Roman"/>
                <w:sz w:val="24"/>
              </w:rPr>
            </w:pPr>
            <w:r w:rsidRPr="00BB4870">
              <w:rPr>
                <w:rFonts w:ascii="Times New Roman" w:hAnsi="Times New Roman" w:cs="Times New Roman"/>
                <w:sz w:val="24"/>
              </w:rPr>
              <w:t>由污染源强分析可知，柴油发电机产生的烟气中，</w:t>
            </w:r>
            <w:r w:rsidRPr="00BB4870">
              <w:rPr>
                <w:rFonts w:ascii="Times New Roman" w:hAnsi="Times New Roman" w:cs="Times New Roman"/>
                <w:sz w:val="24"/>
              </w:rPr>
              <w:t>SO</w:t>
            </w:r>
            <w:r w:rsidRPr="00BB4870">
              <w:rPr>
                <w:rFonts w:ascii="Times New Roman" w:hAnsi="Times New Roman" w:cs="Times New Roman"/>
                <w:sz w:val="24"/>
                <w:vertAlign w:val="subscript"/>
              </w:rPr>
              <w:t>2</w:t>
            </w:r>
            <w:r w:rsidRPr="00BB4870">
              <w:rPr>
                <w:rFonts w:ascii="Times New Roman" w:hAnsi="Times New Roman" w:cs="Times New Roman"/>
                <w:sz w:val="24"/>
              </w:rPr>
              <w:t>和</w:t>
            </w:r>
            <w:r w:rsidRPr="00BB4870">
              <w:rPr>
                <w:rFonts w:ascii="Times New Roman" w:hAnsi="Times New Roman" w:cs="Times New Roman"/>
                <w:sz w:val="24"/>
              </w:rPr>
              <w:t>NO</w:t>
            </w:r>
            <w:r w:rsidRPr="00BB4870">
              <w:rPr>
                <w:rFonts w:ascii="Times New Roman" w:hAnsi="Times New Roman" w:cs="Times New Roman"/>
                <w:sz w:val="24"/>
                <w:vertAlign w:val="subscript"/>
              </w:rPr>
              <w:t>2</w:t>
            </w:r>
            <w:r w:rsidRPr="00BB4870">
              <w:rPr>
                <w:rFonts w:ascii="Times New Roman" w:hAnsi="Times New Roman" w:cs="Times New Roman"/>
                <w:sz w:val="24"/>
              </w:rPr>
              <w:t>浓度达标，但烟尘超标。根据目前柴油发电机烟气治理研究，建议柴油发电机采用自带消烟除尘设施的一体化设备，其除尘效率在</w:t>
            </w:r>
            <w:r w:rsidRPr="00BB4870">
              <w:rPr>
                <w:rFonts w:ascii="Times New Roman" w:hAnsi="Times New Roman" w:cs="Times New Roman"/>
                <w:sz w:val="24"/>
              </w:rPr>
              <w:t>80%</w:t>
            </w:r>
            <w:r w:rsidRPr="00BB4870">
              <w:rPr>
                <w:rFonts w:ascii="Times New Roman" w:hAnsi="Times New Roman" w:cs="Times New Roman"/>
                <w:sz w:val="24"/>
              </w:rPr>
              <w:t>以上，处理后烟尘浓度为</w:t>
            </w:r>
            <w:r w:rsidRPr="00BB4870">
              <w:rPr>
                <w:rFonts w:ascii="Times New Roman" w:hAnsi="Times New Roman" w:cs="Times New Roman"/>
                <w:sz w:val="24"/>
              </w:rPr>
              <w:t>30mg/m</w:t>
            </w:r>
            <w:r w:rsidRPr="00BB4870">
              <w:rPr>
                <w:rFonts w:ascii="Times New Roman" w:hAnsi="Times New Roman" w:cs="Times New Roman"/>
                <w:sz w:val="24"/>
                <w:vertAlign w:val="superscript"/>
              </w:rPr>
              <w:t>3</w:t>
            </w:r>
            <w:r w:rsidRPr="00BB4870">
              <w:rPr>
                <w:rFonts w:ascii="Times New Roman" w:hAnsi="Times New Roman" w:cs="Times New Roman"/>
                <w:sz w:val="24"/>
              </w:rPr>
              <w:t>，能够达到《大气污染物综合排放标准》中</w:t>
            </w:r>
            <w:r w:rsidR="00017940">
              <w:rPr>
                <w:rFonts w:ascii="Times New Roman" w:hAnsi="Times New Roman" w:cs="Times New Roman" w:hint="eastAsia"/>
                <w:sz w:val="24"/>
              </w:rPr>
              <w:t>无组织排放标准</w:t>
            </w:r>
            <w:r w:rsidRPr="00BB4870">
              <w:rPr>
                <w:rFonts w:ascii="Times New Roman" w:hAnsi="Times New Roman" w:cs="Times New Roman"/>
                <w:sz w:val="24"/>
              </w:rPr>
              <w:t>。本项目柴油发电机烟气经处理后通过排气筒从屋顶排放，由于</w:t>
            </w:r>
            <w:r w:rsidRPr="00BB4870">
              <w:rPr>
                <w:rFonts w:ascii="Times New Roman" w:hAnsi="Times New Roman" w:cs="Times New Roman"/>
                <w:bCs/>
                <w:sz w:val="24"/>
              </w:rPr>
              <w:t>发电机运行的时间很少，运行频次也很低，污染物排放量很少，</w:t>
            </w:r>
            <w:r w:rsidRPr="00BB4870">
              <w:rPr>
                <w:rFonts w:ascii="Times New Roman" w:hAnsi="Times New Roman" w:cs="Times New Roman"/>
                <w:sz w:val="24"/>
              </w:rPr>
              <w:t>因此排放的废气对本项目周边环境影响很小。</w:t>
            </w:r>
          </w:p>
          <w:p w:rsidR="00781FDC" w:rsidRPr="00BB4870" w:rsidRDefault="00781FDC" w:rsidP="00781FDC">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2</w:t>
            </w:r>
            <w:r w:rsidRPr="00BB4870">
              <w:rPr>
                <w:rFonts w:ascii="Times New Roman" w:hAnsi="Times New Roman" w:cs="Times New Roman"/>
                <w:bCs/>
                <w:sz w:val="24"/>
              </w:rPr>
              <w:t>、水环境影响分析及防护措施</w:t>
            </w:r>
          </w:p>
          <w:p w:rsidR="00781FDC" w:rsidRPr="00BB4870" w:rsidRDefault="00781FDC" w:rsidP="00781FDC">
            <w:pPr>
              <w:spacing w:line="360" w:lineRule="auto"/>
              <w:ind w:firstLineChars="200" w:firstLine="480"/>
              <w:rPr>
                <w:rFonts w:ascii="Times New Roman" w:eastAsia="新宋体" w:hAnsi="Times New Roman" w:cs="Times New Roman"/>
                <w:kern w:val="0"/>
                <w:sz w:val="24"/>
              </w:rPr>
            </w:pPr>
            <w:r w:rsidRPr="00BB4870">
              <w:rPr>
                <w:rFonts w:ascii="Times New Roman" w:hAnsi="Times New Roman" w:cs="Times New Roman"/>
                <w:sz w:val="24"/>
              </w:rPr>
              <w:t>根据工程分析可知，本项目共排放废水为</w:t>
            </w:r>
            <w:r w:rsidR="00481FE6">
              <w:rPr>
                <w:rFonts w:ascii="Times New Roman" w:hAnsi="Times New Roman" w:cs="Times New Roman" w:hint="eastAsia"/>
                <w:sz w:val="24"/>
              </w:rPr>
              <w:t>4.13</w:t>
            </w:r>
            <w:r w:rsidRPr="00BB4870">
              <w:rPr>
                <w:rFonts w:ascii="Times New Roman" w:hAnsi="Times New Roman" w:cs="Times New Roman"/>
                <w:sz w:val="24"/>
              </w:rPr>
              <w:t>m</w:t>
            </w:r>
            <w:r w:rsidRPr="00BB4870">
              <w:rPr>
                <w:rFonts w:ascii="Times New Roman" w:hAnsi="Times New Roman" w:cs="Times New Roman"/>
                <w:sz w:val="24"/>
                <w:vertAlign w:val="superscript"/>
              </w:rPr>
              <w:t>3</w:t>
            </w:r>
            <w:r w:rsidRPr="00BB4870">
              <w:rPr>
                <w:rFonts w:ascii="Times New Roman" w:hAnsi="Times New Roman" w:cs="Times New Roman"/>
                <w:sz w:val="24"/>
              </w:rPr>
              <w:t>/d</w:t>
            </w:r>
            <w:r w:rsidRPr="00BB4870">
              <w:rPr>
                <w:rFonts w:ascii="Times New Roman" w:hAnsi="Times New Roman" w:cs="Times New Roman"/>
                <w:sz w:val="24"/>
              </w:rPr>
              <w:t>（</w:t>
            </w:r>
            <w:r w:rsidR="00481FE6">
              <w:rPr>
                <w:rFonts w:ascii="Times New Roman" w:hAnsi="Times New Roman" w:cs="Times New Roman" w:hint="eastAsia"/>
                <w:sz w:val="24"/>
                <w:lang w:val="de-DE"/>
              </w:rPr>
              <w:t>1510.58</w:t>
            </w:r>
            <w:r w:rsidRPr="00BB4870">
              <w:rPr>
                <w:rFonts w:ascii="Times New Roman" w:hAnsi="Times New Roman" w:cs="Times New Roman"/>
                <w:sz w:val="24"/>
              </w:rPr>
              <w:t>t/a</w:t>
            </w:r>
            <w:r w:rsidRPr="00BB4870">
              <w:rPr>
                <w:rFonts w:ascii="Times New Roman" w:hAnsi="Times New Roman" w:cs="Times New Roman"/>
                <w:sz w:val="24"/>
              </w:rPr>
              <w:t>），分别为</w:t>
            </w:r>
            <w:r w:rsidRPr="00BB4870">
              <w:rPr>
                <w:rFonts w:ascii="Times New Roman" w:hAnsi="Times New Roman" w:cs="Times New Roman"/>
                <w:bCs/>
                <w:sz w:val="24"/>
              </w:rPr>
              <w:t>生活污水、地面冲洗水和洗车废水</w:t>
            </w:r>
            <w:r w:rsidRPr="00BB4870">
              <w:rPr>
                <w:rFonts w:ascii="Times New Roman" w:hAnsi="Times New Roman" w:cs="Times New Roman"/>
                <w:bCs/>
                <w:sz w:val="24"/>
                <w:lang w:val="de-DE"/>
              </w:rPr>
              <w:t>。生活</w:t>
            </w:r>
            <w:r w:rsidRPr="00BB4870">
              <w:rPr>
                <w:rFonts w:ascii="Times New Roman" w:hAnsi="Times New Roman" w:cs="Times New Roman"/>
                <w:sz w:val="24"/>
              </w:rPr>
              <w:t>废水中主要污染物为</w:t>
            </w:r>
            <w:r w:rsidRPr="00BB4870">
              <w:rPr>
                <w:rFonts w:ascii="Times New Roman" w:hAnsi="Times New Roman" w:cs="Times New Roman"/>
                <w:sz w:val="24"/>
              </w:rPr>
              <w:t>COD</w:t>
            </w:r>
            <w:r w:rsidRPr="00BB4870">
              <w:rPr>
                <w:rFonts w:ascii="Times New Roman" w:hAnsi="Times New Roman" w:cs="Times New Roman"/>
                <w:sz w:val="24"/>
                <w:vertAlign w:val="subscript"/>
              </w:rPr>
              <w:t>Cr</w:t>
            </w:r>
            <w:r w:rsidRPr="00BB4870">
              <w:rPr>
                <w:rFonts w:ascii="Times New Roman" w:hAnsi="Times New Roman" w:cs="Times New Roman"/>
                <w:sz w:val="24"/>
              </w:rPr>
              <w:t>、</w:t>
            </w:r>
            <w:r w:rsidRPr="00BB4870">
              <w:rPr>
                <w:rFonts w:ascii="Times New Roman" w:hAnsi="Times New Roman" w:cs="Times New Roman"/>
                <w:sz w:val="24"/>
              </w:rPr>
              <w:t>BOD</w:t>
            </w:r>
            <w:r w:rsidRPr="00BB4870">
              <w:rPr>
                <w:rFonts w:ascii="Times New Roman" w:hAnsi="Times New Roman" w:cs="Times New Roman"/>
                <w:sz w:val="24"/>
                <w:vertAlign w:val="subscript"/>
              </w:rPr>
              <w:t>5</w:t>
            </w:r>
            <w:r w:rsidRPr="00BB4870">
              <w:rPr>
                <w:rFonts w:ascii="Times New Roman" w:hAnsi="Times New Roman" w:cs="Times New Roman"/>
                <w:sz w:val="24"/>
              </w:rPr>
              <w:t>、</w:t>
            </w:r>
            <w:r w:rsidRPr="00BB4870">
              <w:rPr>
                <w:rFonts w:ascii="Times New Roman" w:hAnsi="Times New Roman" w:cs="Times New Roman"/>
                <w:sz w:val="24"/>
              </w:rPr>
              <w:t>SS</w:t>
            </w:r>
            <w:r w:rsidRPr="00BB4870">
              <w:rPr>
                <w:rFonts w:ascii="Times New Roman" w:hAnsi="Times New Roman" w:cs="Times New Roman"/>
                <w:sz w:val="24"/>
              </w:rPr>
              <w:t>、</w:t>
            </w:r>
            <w:r w:rsidRPr="00BB4870">
              <w:rPr>
                <w:rFonts w:ascii="Times New Roman" w:hAnsi="Times New Roman" w:cs="Times New Roman"/>
                <w:sz w:val="24"/>
              </w:rPr>
              <w:t>NH</w:t>
            </w:r>
            <w:r w:rsidRPr="00BB4870">
              <w:rPr>
                <w:rFonts w:ascii="Times New Roman" w:hAnsi="Times New Roman" w:cs="Times New Roman"/>
                <w:sz w:val="24"/>
                <w:vertAlign w:val="subscript"/>
              </w:rPr>
              <w:t>3</w:t>
            </w:r>
            <w:r w:rsidRPr="00BB4870">
              <w:rPr>
                <w:rFonts w:ascii="Times New Roman" w:hAnsi="Times New Roman" w:cs="Times New Roman"/>
                <w:sz w:val="24"/>
              </w:rPr>
              <w:t>-N</w:t>
            </w:r>
            <w:r w:rsidRPr="00BB4870">
              <w:rPr>
                <w:rFonts w:ascii="Times New Roman" w:hAnsi="Times New Roman" w:cs="Times New Roman"/>
                <w:sz w:val="24"/>
              </w:rPr>
              <w:t>，其产生浓度分别约为</w:t>
            </w:r>
            <w:r w:rsidRPr="00BB4870">
              <w:rPr>
                <w:rFonts w:ascii="Times New Roman" w:hAnsi="Times New Roman" w:cs="Times New Roman"/>
                <w:sz w:val="24"/>
              </w:rPr>
              <w:t>250mg/L</w:t>
            </w:r>
            <w:r w:rsidRPr="00BB4870">
              <w:rPr>
                <w:rFonts w:ascii="Times New Roman" w:hAnsi="Times New Roman" w:cs="Times New Roman"/>
                <w:sz w:val="24"/>
              </w:rPr>
              <w:t>、</w:t>
            </w:r>
            <w:r w:rsidRPr="00BB4870">
              <w:rPr>
                <w:rFonts w:ascii="Times New Roman" w:hAnsi="Times New Roman" w:cs="Times New Roman"/>
                <w:sz w:val="24"/>
              </w:rPr>
              <w:t>120mg/L</w:t>
            </w:r>
            <w:r w:rsidRPr="00BB4870">
              <w:rPr>
                <w:rFonts w:ascii="Times New Roman" w:hAnsi="Times New Roman" w:cs="Times New Roman"/>
                <w:sz w:val="24"/>
              </w:rPr>
              <w:t>、</w:t>
            </w:r>
            <w:r w:rsidRPr="00BB4870">
              <w:rPr>
                <w:rFonts w:ascii="Times New Roman" w:hAnsi="Times New Roman" w:cs="Times New Roman"/>
                <w:sz w:val="24"/>
              </w:rPr>
              <w:t>200mg/L</w:t>
            </w:r>
            <w:r w:rsidRPr="00BB4870">
              <w:rPr>
                <w:rFonts w:ascii="Times New Roman" w:hAnsi="Times New Roman" w:cs="Times New Roman"/>
                <w:sz w:val="24"/>
              </w:rPr>
              <w:t>、</w:t>
            </w:r>
            <w:r w:rsidRPr="00BB4870">
              <w:rPr>
                <w:rFonts w:ascii="Times New Roman" w:hAnsi="Times New Roman" w:cs="Times New Roman"/>
                <w:sz w:val="24"/>
              </w:rPr>
              <w:t>25mg/L</w:t>
            </w:r>
            <w:r w:rsidRPr="00BB4870">
              <w:rPr>
                <w:rFonts w:ascii="Times New Roman" w:hAnsi="Times New Roman" w:cs="Times New Roman"/>
                <w:sz w:val="24"/>
              </w:rPr>
              <w:t>，地面冲洗水主要污染</w:t>
            </w:r>
            <w:r w:rsidRPr="00BB4870">
              <w:rPr>
                <w:rFonts w:ascii="Times New Roman" w:hAnsi="Times New Roman" w:cs="Times New Roman"/>
                <w:sz w:val="24"/>
              </w:rPr>
              <w:lastRenderedPageBreak/>
              <w:t>物为</w:t>
            </w:r>
            <w:r w:rsidRPr="00BB4870">
              <w:rPr>
                <w:rFonts w:ascii="Times New Roman" w:hAnsi="Times New Roman" w:cs="Times New Roman"/>
                <w:sz w:val="24"/>
              </w:rPr>
              <w:t>SS</w:t>
            </w:r>
            <w:r w:rsidRPr="00BB4870">
              <w:rPr>
                <w:rFonts w:ascii="Times New Roman" w:hAnsi="Times New Roman" w:cs="Times New Roman"/>
                <w:sz w:val="24"/>
              </w:rPr>
              <w:t>、石油类，</w:t>
            </w:r>
            <w:r w:rsidRPr="00BB4870">
              <w:rPr>
                <w:rFonts w:ascii="Times New Roman" w:hAnsi="Times New Roman" w:cs="Times New Roman"/>
                <w:kern w:val="0"/>
                <w:sz w:val="24"/>
              </w:rPr>
              <w:t>浓度为</w:t>
            </w:r>
            <w:r w:rsidRPr="00BB4870">
              <w:rPr>
                <w:rFonts w:ascii="Times New Roman" w:hAnsi="Times New Roman" w:cs="Times New Roman"/>
                <w:kern w:val="0"/>
                <w:sz w:val="24"/>
              </w:rPr>
              <w:t>180mg/L</w:t>
            </w:r>
            <w:r w:rsidRPr="00BB4870">
              <w:rPr>
                <w:rFonts w:ascii="Times New Roman" w:hAnsi="Times New Roman" w:cs="Times New Roman"/>
                <w:kern w:val="0"/>
                <w:sz w:val="24"/>
              </w:rPr>
              <w:t>、</w:t>
            </w:r>
            <w:r w:rsidRPr="00BB4870">
              <w:rPr>
                <w:rFonts w:ascii="Times New Roman" w:hAnsi="Times New Roman" w:cs="Times New Roman"/>
                <w:kern w:val="0"/>
                <w:sz w:val="24"/>
              </w:rPr>
              <w:t>30mg/L</w:t>
            </w:r>
            <w:r w:rsidRPr="00BB4870">
              <w:rPr>
                <w:rFonts w:ascii="Times New Roman" w:hAnsi="Times New Roman" w:cs="Times New Roman"/>
                <w:kern w:val="0"/>
                <w:sz w:val="24"/>
              </w:rPr>
              <w:t>，洗车废水</w:t>
            </w:r>
            <w:r w:rsidR="00481FE6">
              <w:rPr>
                <w:rFonts w:ascii="Times New Roman" w:hAnsi="Times New Roman" w:cs="Times New Roman"/>
                <w:sz w:val="24"/>
              </w:rPr>
              <w:t>主要污染物</w:t>
            </w:r>
            <w:r w:rsidR="00481FE6">
              <w:rPr>
                <w:rFonts w:ascii="Times New Roman" w:hAnsi="Times New Roman" w:cs="Times New Roman" w:hint="eastAsia"/>
                <w:sz w:val="24"/>
              </w:rPr>
              <w:t>为</w:t>
            </w:r>
            <w:r w:rsidRPr="00BB4870">
              <w:rPr>
                <w:rFonts w:ascii="Times New Roman" w:hAnsi="Times New Roman" w:cs="Times New Roman"/>
                <w:sz w:val="24"/>
              </w:rPr>
              <w:t>SS</w:t>
            </w:r>
            <w:r w:rsidRPr="00BB4870">
              <w:rPr>
                <w:rFonts w:ascii="Times New Roman" w:hAnsi="Times New Roman" w:cs="Times New Roman"/>
                <w:sz w:val="24"/>
              </w:rPr>
              <w:t>、石油类，</w:t>
            </w:r>
            <w:r w:rsidRPr="00BB4870">
              <w:rPr>
                <w:rFonts w:ascii="Times New Roman" w:hAnsi="Times New Roman" w:cs="Times New Roman"/>
                <w:kern w:val="0"/>
                <w:sz w:val="24"/>
              </w:rPr>
              <w:t>浓度为</w:t>
            </w:r>
            <w:r w:rsidR="00481FE6">
              <w:rPr>
                <w:rFonts w:ascii="Times New Roman" w:hAnsi="Times New Roman" w:cs="Times New Roman" w:hint="eastAsia"/>
                <w:kern w:val="0"/>
                <w:sz w:val="24"/>
              </w:rPr>
              <w:t>180</w:t>
            </w:r>
            <w:r w:rsidRPr="00BB4870">
              <w:rPr>
                <w:rFonts w:ascii="Times New Roman" w:hAnsi="Times New Roman" w:cs="Times New Roman"/>
                <w:kern w:val="0"/>
                <w:sz w:val="24"/>
              </w:rPr>
              <w:t>mg/L</w:t>
            </w:r>
            <w:r w:rsidRPr="00BB4870">
              <w:rPr>
                <w:rFonts w:ascii="Times New Roman" w:hAnsi="Times New Roman" w:cs="Times New Roman"/>
                <w:kern w:val="0"/>
                <w:sz w:val="24"/>
              </w:rPr>
              <w:t>、</w:t>
            </w:r>
            <w:r w:rsidR="00481FE6">
              <w:rPr>
                <w:rFonts w:ascii="Times New Roman" w:hAnsi="Times New Roman" w:cs="Times New Roman"/>
                <w:kern w:val="0"/>
                <w:sz w:val="24"/>
              </w:rPr>
              <w:t>3</w:t>
            </w:r>
            <w:r w:rsidRPr="00BB4870">
              <w:rPr>
                <w:rFonts w:ascii="Times New Roman" w:hAnsi="Times New Roman" w:cs="Times New Roman"/>
                <w:kern w:val="0"/>
                <w:sz w:val="24"/>
              </w:rPr>
              <w:t>0mg/L</w:t>
            </w:r>
            <w:r w:rsidRPr="00BB4870">
              <w:rPr>
                <w:rFonts w:ascii="Times New Roman" w:hAnsi="Times New Roman" w:cs="Times New Roman"/>
                <w:kern w:val="0"/>
                <w:sz w:val="24"/>
              </w:rPr>
              <w:t>。</w:t>
            </w:r>
            <w:r w:rsidRPr="00BB4870">
              <w:rPr>
                <w:rFonts w:ascii="Times New Roman" w:eastAsia="新宋体" w:hAnsi="Times New Roman" w:cs="Times New Roman"/>
                <w:kern w:val="0"/>
                <w:sz w:val="24"/>
              </w:rPr>
              <w:t>建设单位建设化粪池处理生活污水，建设隔油池处理洗车废水和冲洗水，经隔油池和化粪池处理后</w:t>
            </w:r>
            <w:r w:rsidRPr="00BB4870">
              <w:rPr>
                <w:rFonts w:ascii="Times New Roman" w:eastAsia="新宋体" w:hAnsi="Times New Roman" w:cs="Times New Roman"/>
                <w:kern w:val="0"/>
                <w:sz w:val="24"/>
              </w:rPr>
              <w:t>COD</w:t>
            </w:r>
            <w:r w:rsidRPr="00BB4870">
              <w:rPr>
                <w:rFonts w:ascii="Times New Roman" w:eastAsia="新宋体" w:hAnsi="Times New Roman" w:cs="Times New Roman"/>
                <w:kern w:val="0"/>
                <w:sz w:val="24"/>
                <w:vertAlign w:val="subscript"/>
              </w:rPr>
              <w:t>Cr</w:t>
            </w:r>
            <w:r w:rsidRPr="00BB4870">
              <w:rPr>
                <w:rFonts w:ascii="Times New Roman" w:eastAsia="新宋体" w:hAnsi="Times New Roman" w:cs="Times New Roman"/>
                <w:kern w:val="0"/>
                <w:sz w:val="24"/>
              </w:rPr>
              <w:t>、</w:t>
            </w:r>
            <w:r w:rsidRPr="00BB4870">
              <w:rPr>
                <w:rFonts w:ascii="Times New Roman" w:eastAsia="新宋体" w:hAnsi="Times New Roman" w:cs="Times New Roman"/>
                <w:kern w:val="0"/>
                <w:sz w:val="24"/>
              </w:rPr>
              <w:t>BOD</w:t>
            </w:r>
            <w:r w:rsidRPr="00BB4870">
              <w:rPr>
                <w:rFonts w:ascii="Times New Roman" w:eastAsia="新宋体" w:hAnsi="Times New Roman" w:cs="Times New Roman"/>
                <w:kern w:val="0"/>
                <w:sz w:val="24"/>
                <w:vertAlign w:val="subscript"/>
              </w:rPr>
              <w:t>5</w:t>
            </w:r>
            <w:r w:rsidRPr="00BB4870">
              <w:rPr>
                <w:rFonts w:ascii="Times New Roman" w:eastAsia="新宋体" w:hAnsi="Times New Roman" w:cs="Times New Roman"/>
                <w:kern w:val="0"/>
                <w:sz w:val="24"/>
              </w:rPr>
              <w:t>、</w:t>
            </w:r>
            <w:r w:rsidRPr="00BB4870">
              <w:rPr>
                <w:rFonts w:ascii="Times New Roman" w:eastAsia="新宋体" w:hAnsi="Times New Roman" w:cs="Times New Roman"/>
                <w:kern w:val="0"/>
                <w:sz w:val="24"/>
              </w:rPr>
              <w:t>SS</w:t>
            </w:r>
            <w:r w:rsidRPr="00BB4870">
              <w:rPr>
                <w:rFonts w:ascii="Times New Roman" w:eastAsia="新宋体" w:hAnsi="Times New Roman" w:cs="Times New Roman"/>
                <w:kern w:val="0"/>
                <w:sz w:val="24"/>
              </w:rPr>
              <w:t>、氨氮、石油类的浓度分别为</w:t>
            </w:r>
            <w:r w:rsidR="00481FE6">
              <w:rPr>
                <w:rFonts w:ascii="Times New Roman" w:eastAsia="新宋体" w:hAnsi="Times New Roman" w:cs="Times New Roman" w:hint="eastAsia"/>
                <w:kern w:val="0"/>
                <w:sz w:val="24"/>
              </w:rPr>
              <w:t>93.94</w:t>
            </w:r>
            <w:r w:rsidRPr="00BB4870">
              <w:rPr>
                <w:rFonts w:ascii="Times New Roman" w:eastAsia="新宋体" w:hAnsi="Times New Roman" w:cs="Times New Roman"/>
                <w:kern w:val="0"/>
                <w:sz w:val="24"/>
              </w:rPr>
              <w:t>mg/L</w:t>
            </w:r>
            <w:r w:rsidRPr="00BB4870">
              <w:rPr>
                <w:rFonts w:ascii="Times New Roman" w:eastAsia="新宋体" w:hAnsi="Times New Roman" w:cs="Times New Roman"/>
                <w:kern w:val="0"/>
                <w:sz w:val="24"/>
              </w:rPr>
              <w:t>、</w:t>
            </w:r>
            <w:r w:rsidR="00481FE6">
              <w:rPr>
                <w:rFonts w:ascii="Times New Roman" w:eastAsia="新宋体" w:hAnsi="Times New Roman" w:cs="Times New Roman" w:hint="eastAsia"/>
                <w:kern w:val="0"/>
                <w:sz w:val="24"/>
              </w:rPr>
              <w:t>89.24</w:t>
            </w:r>
            <w:r w:rsidRPr="00BB4870">
              <w:rPr>
                <w:rFonts w:ascii="Times New Roman" w:eastAsia="新宋体" w:hAnsi="Times New Roman" w:cs="Times New Roman"/>
                <w:kern w:val="0"/>
                <w:sz w:val="24"/>
              </w:rPr>
              <w:t>mg/L</w:t>
            </w:r>
            <w:r w:rsidRPr="00BB4870">
              <w:rPr>
                <w:rFonts w:ascii="Times New Roman" w:eastAsia="新宋体" w:hAnsi="Times New Roman" w:cs="Times New Roman"/>
                <w:kern w:val="0"/>
                <w:sz w:val="24"/>
              </w:rPr>
              <w:t>、</w:t>
            </w:r>
            <w:r w:rsidR="00481FE6">
              <w:rPr>
                <w:rFonts w:ascii="Times New Roman" w:eastAsia="新宋体" w:hAnsi="Times New Roman" w:cs="Times New Roman" w:hint="eastAsia"/>
                <w:kern w:val="0"/>
                <w:sz w:val="24"/>
              </w:rPr>
              <w:t>117.36</w:t>
            </w:r>
            <w:r w:rsidRPr="00BB4870">
              <w:rPr>
                <w:rFonts w:ascii="Times New Roman" w:eastAsia="新宋体" w:hAnsi="Times New Roman" w:cs="Times New Roman"/>
                <w:kern w:val="0"/>
                <w:sz w:val="24"/>
              </w:rPr>
              <w:t>mg/L</w:t>
            </w:r>
            <w:r w:rsidRPr="00BB4870">
              <w:rPr>
                <w:rFonts w:ascii="Times New Roman" w:eastAsia="新宋体" w:hAnsi="Times New Roman" w:cs="Times New Roman"/>
                <w:kern w:val="0"/>
                <w:sz w:val="24"/>
              </w:rPr>
              <w:t>、</w:t>
            </w:r>
            <w:r w:rsidR="00481FE6">
              <w:rPr>
                <w:rFonts w:ascii="Times New Roman" w:eastAsia="新宋体" w:hAnsi="Times New Roman" w:cs="Times New Roman" w:hint="eastAsia"/>
                <w:kern w:val="0"/>
                <w:sz w:val="24"/>
              </w:rPr>
              <w:t>18.22</w:t>
            </w:r>
            <w:r w:rsidRPr="00BB4870">
              <w:rPr>
                <w:rFonts w:ascii="Times New Roman" w:eastAsia="新宋体" w:hAnsi="Times New Roman" w:cs="Times New Roman"/>
                <w:kern w:val="0"/>
                <w:sz w:val="24"/>
              </w:rPr>
              <w:t>mg/L</w:t>
            </w:r>
            <w:r w:rsidRPr="00BB4870">
              <w:rPr>
                <w:rFonts w:ascii="Times New Roman" w:eastAsia="新宋体" w:hAnsi="Times New Roman" w:cs="Times New Roman"/>
                <w:kern w:val="0"/>
                <w:sz w:val="24"/>
              </w:rPr>
              <w:t>、</w:t>
            </w:r>
            <w:r w:rsidR="00481FE6">
              <w:rPr>
                <w:rFonts w:ascii="Times New Roman" w:eastAsia="新宋体" w:hAnsi="Times New Roman" w:cs="Times New Roman" w:hint="eastAsia"/>
                <w:kern w:val="0"/>
                <w:sz w:val="24"/>
              </w:rPr>
              <w:t>11.21</w:t>
            </w:r>
            <w:r w:rsidRPr="00BB4870">
              <w:rPr>
                <w:rFonts w:ascii="Times New Roman" w:eastAsia="新宋体" w:hAnsi="Times New Roman" w:cs="Times New Roman"/>
                <w:kern w:val="0"/>
                <w:sz w:val="24"/>
              </w:rPr>
              <w:t>mg/L</w:t>
            </w:r>
            <w:r w:rsidRPr="00BB4870">
              <w:rPr>
                <w:rFonts w:ascii="Times New Roman" w:eastAsia="新宋体" w:hAnsi="Times New Roman" w:cs="Times New Roman"/>
                <w:kern w:val="0"/>
                <w:sz w:val="24"/>
              </w:rPr>
              <w:t>，能够达到</w:t>
            </w:r>
            <w:r w:rsidRPr="00BB4870">
              <w:rPr>
                <w:rFonts w:ascii="Times New Roman" w:hAnsi="Times New Roman" w:cs="Times New Roman"/>
                <w:sz w:val="24"/>
              </w:rPr>
              <w:t>《污水综合排放标准》（</w:t>
            </w:r>
            <w:r w:rsidRPr="00BB4870">
              <w:rPr>
                <w:rFonts w:ascii="Times New Roman" w:hAnsi="Times New Roman" w:cs="Times New Roman"/>
                <w:sz w:val="24"/>
              </w:rPr>
              <w:t>GB8978-1996</w:t>
            </w:r>
            <w:r w:rsidRPr="00BB4870">
              <w:rPr>
                <w:rFonts w:ascii="Times New Roman" w:hAnsi="Times New Roman" w:cs="Times New Roman"/>
                <w:sz w:val="24"/>
              </w:rPr>
              <w:t>）中表</w:t>
            </w:r>
            <w:r w:rsidRPr="00BB4870">
              <w:rPr>
                <w:rFonts w:ascii="Times New Roman" w:hAnsi="Times New Roman" w:cs="Times New Roman"/>
                <w:sz w:val="24"/>
              </w:rPr>
              <w:t>4</w:t>
            </w:r>
            <w:r w:rsidRPr="00BB4870">
              <w:rPr>
                <w:rFonts w:ascii="Times New Roman" w:hAnsi="Times New Roman" w:cs="Times New Roman"/>
                <w:sz w:val="24"/>
              </w:rPr>
              <w:t>三级标准，并满足</w:t>
            </w:r>
            <w:r w:rsidR="00481FE6">
              <w:rPr>
                <w:rFonts w:ascii="Times New Roman" w:eastAsia="新宋体" w:hAnsi="Times New Roman" w:cs="Times New Roman" w:hint="eastAsia"/>
                <w:kern w:val="0"/>
                <w:sz w:val="24"/>
              </w:rPr>
              <w:t>津市海川达</w:t>
            </w:r>
            <w:r w:rsidRPr="00BB4870">
              <w:rPr>
                <w:rFonts w:ascii="Times New Roman" w:eastAsia="新宋体" w:hAnsi="Times New Roman" w:cs="Times New Roman"/>
                <w:kern w:val="0"/>
                <w:sz w:val="24"/>
              </w:rPr>
              <w:t>水务有限责任公司的进水水质要求。</w:t>
            </w:r>
          </w:p>
          <w:p w:rsidR="00781FDC" w:rsidRPr="00BB4870" w:rsidRDefault="00781FDC" w:rsidP="00781FDC">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本项目地面冲洗水首先进入加油区四面设置的环形水封沟，水封沟将加油区废水导入厂区东侧的隔油池，加油区的废水首先经隔油处理后除掉废油，之后经厂区内的污水管网与化粪池处理后的生活污水一起</w:t>
            </w:r>
            <w:r w:rsidRPr="00BB4870">
              <w:rPr>
                <w:rFonts w:ascii="Times New Roman" w:hAnsi="Times New Roman" w:cs="Times New Roman"/>
                <w:sz w:val="24"/>
                <w:szCs w:val="24"/>
              </w:rPr>
              <w:t>接入</w:t>
            </w:r>
            <w:r w:rsidR="00481FE6">
              <w:rPr>
                <w:rFonts w:ascii="Times New Roman" w:hAnsi="Times New Roman" w:cs="Times New Roman" w:hint="eastAsia"/>
                <w:sz w:val="24"/>
                <w:szCs w:val="24"/>
              </w:rPr>
              <w:t>孟姜女大道</w:t>
            </w:r>
            <w:r w:rsidR="00481FE6">
              <w:rPr>
                <w:rFonts w:ascii="Times New Roman" w:hAnsi="Times New Roman" w:cs="Times New Roman"/>
                <w:sz w:val="24"/>
                <w:szCs w:val="24"/>
              </w:rPr>
              <w:t>管网</w:t>
            </w:r>
            <w:r w:rsidRPr="00BB4870">
              <w:rPr>
                <w:rFonts w:ascii="Times New Roman" w:hAnsi="Times New Roman" w:cs="Times New Roman"/>
                <w:sz w:val="24"/>
              </w:rPr>
              <w:t>，最终进入</w:t>
            </w:r>
            <w:r w:rsidR="00481FE6">
              <w:rPr>
                <w:rFonts w:ascii="Times New Roman" w:eastAsia="新宋体" w:hAnsi="Times New Roman" w:cs="Times New Roman" w:hint="eastAsia"/>
                <w:kern w:val="0"/>
                <w:sz w:val="24"/>
              </w:rPr>
              <w:t>津市海川达水务</w:t>
            </w:r>
            <w:r w:rsidRPr="00BB4870">
              <w:rPr>
                <w:rFonts w:ascii="Times New Roman" w:eastAsia="新宋体" w:hAnsi="Times New Roman" w:cs="Times New Roman"/>
                <w:kern w:val="0"/>
                <w:sz w:val="24"/>
              </w:rPr>
              <w:t>有限责任公司</w:t>
            </w:r>
            <w:r w:rsidRPr="00BB4870">
              <w:rPr>
                <w:rFonts w:ascii="Times New Roman" w:hAnsi="Times New Roman" w:cs="Times New Roman"/>
                <w:sz w:val="24"/>
              </w:rPr>
              <w:t>处理后排放，</w:t>
            </w:r>
            <w:r w:rsidRPr="00BB4870">
              <w:rPr>
                <w:rFonts w:ascii="Times New Roman" w:eastAsia="新宋体" w:hAnsi="Times New Roman" w:cs="Times New Roman"/>
                <w:kern w:val="0"/>
                <w:sz w:val="24"/>
              </w:rPr>
              <w:t>对水体环境影响较小。</w:t>
            </w:r>
          </w:p>
          <w:p w:rsidR="00781FDC" w:rsidRPr="00BB4870" w:rsidRDefault="00781FDC" w:rsidP="00781FDC">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根据《加油加气站设计与施工规范》（</w:t>
            </w:r>
            <w:r w:rsidRPr="00BB4870">
              <w:rPr>
                <w:rFonts w:ascii="Times New Roman" w:hAnsi="Times New Roman" w:cs="Times New Roman"/>
                <w:bCs/>
                <w:sz w:val="24"/>
              </w:rPr>
              <w:t>GB50156-2012</w:t>
            </w:r>
            <w:r w:rsidRPr="00BB4870">
              <w:rPr>
                <w:rFonts w:ascii="Times New Roman" w:hAnsi="Times New Roman" w:cs="Times New Roman"/>
                <w:bCs/>
                <w:sz w:val="24"/>
              </w:rPr>
              <w:t>）（</w:t>
            </w:r>
            <w:r w:rsidRPr="00BB4870">
              <w:rPr>
                <w:rFonts w:ascii="Times New Roman" w:hAnsi="Times New Roman" w:cs="Times New Roman"/>
                <w:bCs/>
                <w:sz w:val="24"/>
              </w:rPr>
              <w:t>2014</w:t>
            </w:r>
            <w:r w:rsidRPr="00BB4870">
              <w:rPr>
                <w:rFonts w:ascii="Times New Roman" w:hAnsi="Times New Roman" w:cs="Times New Roman"/>
                <w:bCs/>
                <w:sz w:val="24"/>
              </w:rPr>
              <w:t>年修改版）相关要求，加油区设置水封沟，是为了防止可能的地面污油和受油品污染的雨水通过排水沟排</w:t>
            </w:r>
            <w:r w:rsidR="00C76340">
              <w:rPr>
                <w:rFonts w:ascii="Times New Roman" w:hAnsi="Times New Roman" w:cs="Times New Roman" w:hint="eastAsia"/>
                <w:bCs/>
                <w:sz w:val="24"/>
              </w:rPr>
              <w:t>出</w:t>
            </w:r>
            <w:r w:rsidRPr="00BB4870">
              <w:rPr>
                <w:rFonts w:ascii="Times New Roman" w:hAnsi="Times New Roman" w:cs="Times New Roman"/>
                <w:bCs/>
                <w:sz w:val="24"/>
              </w:rPr>
              <w:t>站时，站内外集聚在沟中的油气相互串通，引发火灾；防止可能混入室外污水管网中的油气和室内污水管网相通，或和站外的污水管网中直接气相相通，发生火灾。</w:t>
            </w:r>
          </w:p>
          <w:p w:rsidR="00781FDC" w:rsidRPr="00BB4870" w:rsidRDefault="00781FDC" w:rsidP="00781FDC">
            <w:pPr>
              <w:spacing w:line="360" w:lineRule="auto"/>
              <w:jc w:val="center"/>
              <w:rPr>
                <w:rFonts w:ascii="Times New Roman" w:hAnsi="Times New Roman" w:cs="Times New Roman"/>
              </w:rPr>
            </w:pPr>
            <w:r w:rsidRPr="00BB4870">
              <w:rPr>
                <w:noProof/>
              </w:rPr>
              <mc:AlternateContent>
                <mc:Choice Requires="wpc">
                  <w:drawing>
                    <wp:inline distT="0" distB="0" distL="0" distR="0" wp14:anchorId="29207C05" wp14:editId="5E4286B5">
                      <wp:extent cx="5276850" cy="1132721"/>
                      <wp:effectExtent l="0" t="0" r="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 name="图片 17"/>
                                <pic:cNvPicPr>
                                  <a:picLocks noChangeAspect="1"/>
                                </pic:cNvPicPr>
                              </pic:nvPicPr>
                              <pic:blipFill>
                                <a:blip r:embed="rId31"/>
                                <a:stretch>
                                  <a:fillRect/>
                                </a:stretch>
                              </pic:blipFill>
                              <pic:spPr>
                                <a:xfrm>
                                  <a:off x="0" y="0"/>
                                  <a:ext cx="5276850" cy="1096722"/>
                                </a:xfrm>
                                <a:prstGeom prst="rect">
                                  <a:avLst/>
                                </a:prstGeom>
                              </pic:spPr>
                            </pic:pic>
                          </wpc:wpc>
                        </a:graphicData>
                      </a:graphic>
                    </wp:inline>
                  </w:drawing>
                </mc:Choice>
                <mc:Fallback>
                  <w:pict>
                    <v:group id="画布 15" o:spid="_x0000_s1026" editas="canvas" style="width:415.5pt;height:89.2pt;mso-position-horizontal-relative:char;mso-position-vertical-relative:line" coordsize="52768,11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">
                      <v:shape id="_x0000_s1027" type="#_x0000_t75" style="position:absolute;width:52768;height:11322;visibility:visible;mso-wrap-style:square">
                        <v:fill o:detectmouseclick="t"/>
                        <v:path o:connecttype="none"/>
                      </v:shape>
                      <v:shape id="图片 17" o:spid="_x0000_s1028" type="#_x0000_t75" style="position:absolute;width:52768;height:10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LKrTDAAAA2wAAAA8AAABkcnMvZG93bnJldi54bWxET0trwkAQvhf6H5Yp9FLqxoIPoquU0FJ7&#10;EUxz8DhmxyQ0Oxt3tzH+e7cgeJuP7znL9WBa0ZPzjWUF41ECgri0uuFKQfHz+ToH4QOyxtYyKbiQ&#10;h/Xq8WGJqbZn3lGfh0rEEPYpKqhD6FIpfVmTQT+yHXHkjtYZDBG6SmqH5xhuWvmWJFNpsOHYUGNH&#10;WU3lb/5nFLgvfeqzbj4r7Ev2veXpx/4wKZR6fhreFyACDeEuvrk3Os6fwf8v8QC5u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osqtMMAAADbAAAADwAAAAAAAAAAAAAAAACf&#10;AgAAZHJzL2Rvd25yZXYueG1sUEsFBgAAAAAEAAQA9wAAAI8DAAAAAA==&#10;">
                        <v:imagedata r:id="rId32" o:title=""/>
                        <v:path arrowok="t"/>
                      </v:shape>
                      <w10:anchorlock/>
                    </v:group>
                  </w:pict>
                </mc:Fallback>
              </mc:AlternateContent>
            </w:r>
          </w:p>
          <w:p w:rsidR="00781FDC" w:rsidRPr="00BB4870" w:rsidRDefault="00781FDC" w:rsidP="00781FDC">
            <w:pPr>
              <w:spacing w:line="360" w:lineRule="auto"/>
              <w:jc w:val="center"/>
              <w:rPr>
                <w:rFonts w:ascii="Times New Roman" w:hAnsi="Times New Roman" w:cs="Times New Roman"/>
                <w:b/>
                <w:bCs/>
                <w:szCs w:val="21"/>
              </w:rPr>
            </w:pPr>
            <w:r w:rsidRPr="00BB4870">
              <w:rPr>
                <w:rFonts w:ascii="Times New Roman" w:hAnsi="Times New Roman" w:cs="Times New Roman"/>
                <w:b/>
                <w:bCs/>
                <w:szCs w:val="21"/>
              </w:rPr>
              <w:t>图</w:t>
            </w:r>
            <w:r w:rsidRPr="00BB4870">
              <w:rPr>
                <w:rFonts w:ascii="Times New Roman" w:hAnsi="Times New Roman" w:cs="Times New Roman"/>
                <w:b/>
                <w:bCs/>
                <w:szCs w:val="21"/>
              </w:rPr>
              <w:t xml:space="preserve">7  </w:t>
            </w:r>
            <w:r w:rsidRPr="00BB4870">
              <w:rPr>
                <w:rFonts w:ascii="Times New Roman" w:hAnsi="Times New Roman" w:cs="Times New Roman"/>
                <w:b/>
                <w:bCs/>
                <w:szCs w:val="21"/>
              </w:rPr>
              <w:t>项目废水处理流程</w:t>
            </w:r>
          </w:p>
          <w:p w:rsidR="00781FDC" w:rsidRPr="00BB4870" w:rsidRDefault="00781FDC" w:rsidP="00781FDC">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3</w:t>
            </w:r>
            <w:r w:rsidRPr="00BB4870">
              <w:rPr>
                <w:rFonts w:ascii="Times New Roman" w:hAnsi="Times New Roman" w:cs="Times New Roman"/>
                <w:bCs/>
                <w:sz w:val="24"/>
              </w:rPr>
              <w:t>、噪声环境影响分析及防护措施</w:t>
            </w:r>
          </w:p>
          <w:p w:rsidR="00781FDC" w:rsidRPr="00BB4870" w:rsidRDefault="00781FDC" w:rsidP="00781FDC">
            <w:pPr>
              <w:spacing w:line="360" w:lineRule="auto"/>
              <w:ind w:firstLine="480"/>
              <w:rPr>
                <w:rFonts w:ascii="Times New Roman" w:hAnsi="Times New Roman" w:cs="Times New Roman"/>
                <w:spacing w:val="-4"/>
                <w:sz w:val="24"/>
              </w:rPr>
            </w:pPr>
            <w:r w:rsidRPr="00BB4870">
              <w:rPr>
                <w:rFonts w:ascii="Times New Roman" w:hAnsi="Times New Roman" w:cs="Times New Roman"/>
                <w:spacing w:val="-4"/>
                <w:sz w:val="24"/>
              </w:rPr>
              <w:t>(1)</w:t>
            </w:r>
            <w:r w:rsidRPr="00BB4870">
              <w:rPr>
                <w:rFonts w:ascii="Times New Roman" w:hAnsi="Times New Roman" w:cs="Times New Roman"/>
                <w:spacing w:val="-4"/>
                <w:sz w:val="24"/>
              </w:rPr>
              <w:t>噪声源强</w:t>
            </w:r>
          </w:p>
          <w:p w:rsidR="00781FDC" w:rsidRPr="00BB4870" w:rsidRDefault="00781FDC" w:rsidP="00781FDC">
            <w:pPr>
              <w:spacing w:line="360" w:lineRule="auto"/>
              <w:ind w:firstLine="480"/>
              <w:rPr>
                <w:rFonts w:ascii="Times New Roman" w:hAnsi="Times New Roman" w:cs="Times New Roman"/>
                <w:spacing w:val="-4"/>
                <w:sz w:val="24"/>
              </w:rPr>
            </w:pPr>
            <w:r w:rsidRPr="00BB4870">
              <w:rPr>
                <w:rFonts w:ascii="Times New Roman" w:hAnsi="Times New Roman" w:cs="Times New Roman"/>
                <w:sz w:val="24"/>
              </w:rPr>
              <w:t>本项目主要噪声源为各类设备以及进出车辆交通噪声，包括加油泵、压缩机、柴油发电机等，为分散的点声源，噪声源强在</w:t>
            </w:r>
            <w:r w:rsidRPr="00BB4870">
              <w:rPr>
                <w:rFonts w:ascii="Times New Roman" w:hAnsi="Times New Roman" w:cs="Times New Roman"/>
                <w:sz w:val="24"/>
              </w:rPr>
              <w:t>70</w:t>
            </w:r>
            <w:r w:rsidRPr="00BB4870">
              <w:rPr>
                <w:rFonts w:ascii="Times New Roman" w:hAnsi="Times New Roman" w:cs="Times New Roman"/>
                <w:sz w:val="24"/>
              </w:rPr>
              <w:t>～</w:t>
            </w:r>
            <w:r w:rsidRPr="00BB4870">
              <w:rPr>
                <w:rFonts w:ascii="Times New Roman" w:hAnsi="Times New Roman" w:cs="Times New Roman"/>
                <w:sz w:val="24"/>
              </w:rPr>
              <w:t>90dB</w:t>
            </w:r>
            <w:r w:rsidRPr="00BB4870">
              <w:rPr>
                <w:rFonts w:ascii="Times New Roman" w:hAnsi="Times New Roman" w:cs="Times New Roman"/>
                <w:sz w:val="24"/>
              </w:rPr>
              <w:t>（</w:t>
            </w:r>
            <w:r w:rsidRPr="00BB4870">
              <w:rPr>
                <w:rFonts w:ascii="Times New Roman" w:hAnsi="Times New Roman" w:cs="Times New Roman"/>
                <w:sz w:val="24"/>
              </w:rPr>
              <w:t>A</w:t>
            </w:r>
            <w:r w:rsidRPr="00BB4870">
              <w:rPr>
                <w:rFonts w:ascii="Times New Roman" w:hAnsi="Times New Roman" w:cs="Times New Roman"/>
                <w:sz w:val="24"/>
              </w:rPr>
              <w:t>）之间，建设单位采取如下措施：</w:t>
            </w:r>
            <w:r w:rsidRPr="00BB4870">
              <w:rPr>
                <w:rFonts w:ascii="Times New Roman" w:hAnsi="Times New Roman" w:cs="Times New Roman"/>
                <w:kern w:val="0"/>
                <w:sz w:val="24"/>
              </w:rPr>
              <w:t>加油泵选用低噪声设备，并设置减振垫；橇装式压缩机安装在箱体（即隔音防护罩）内；柴油发电机放置在配电房内，并设置减振垫；对进入站内的车辆，要求其进站时减速、禁止鸣笛、加油时车辆熄火和平稳启动</w:t>
            </w:r>
            <w:r w:rsidRPr="00BB4870">
              <w:rPr>
                <w:rFonts w:ascii="Times New Roman" w:hAnsi="Times New Roman" w:cs="Times New Roman"/>
                <w:spacing w:val="-4"/>
                <w:sz w:val="24"/>
              </w:rPr>
              <w:t>。</w:t>
            </w:r>
          </w:p>
          <w:p w:rsidR="00781FDC" w:rsidRPr="00BB4870" w:rsidRDefault="00781FDC" w:rsidP="00781FDC">
            <w:pPr>
              <w:spacing w:line="360" w:lineRule="auto"/>
              <w:ind w:firstLineChars="200" w:firstLine="480"/>
              <w:rPr>
                <w:rFonts w:ascii="Times New Roman" w:hAnsi="Times New Roman" w:cs="Times New Roman"/>
                <w:kern w:val="0"/>
                <w:sz w:val="24"/>
              </w:rPr>
            </w:pPr>
            <w:r w:rsidRPr="00BB4870">
              <w:rPr>
                <w:rFonts w:ascii="Times New Roman" w:hAnsi="Times New Roman" w:cs="Times New Roman"/>
                <w:kern w:val="0"/>
                <w:sz w:val="24"/>
              </w:rPr>
              <w:t>经过上述措施，各设备噪声源强衰减见下表</w:t>
            </w:r>
            <w:r w:rsidRPr="00BB4870">
              <w:rPr>
                <w:rFonts w:ascii="Times New Roman" w:hAnsi="Times New Roman" w:cs="Times New Roman"/>
                <w:kern w:val="0"/>
                <w:sz w:val="24"/>
              </w:rPr>
              <w:t>8-6</w:t>
            </w:r>
            <w:r w:rsidRPr="00BB4870">
              <w:rPr>
                <w:rFonts w:ascii="Times New Roman" w:hAnsi="Times New Roman" w:cs="Times New Roman"/>
                <w:kern w:val="0"/>
                <w:sz w:val="24"/>
              </w:rPr>
              <w:t>。</w:t>
            </w:r>
          </w:p>
          <w:p w:rsidR="00781FDC" w:rsidRPr="00BB4870" w:rsidRDefault="00781FDC" w:rsidP="00781FDC">
            <w:pPr>
              <w:spacing w:line="360" w:lineRule="auto"/>
              <w:jc w:val="center"/>
              <w:rPr>
                <w:rFonts w:ascii="Times New Roman" w:hAnsi="Times New Roman" w:cs="Times New Roman"/>
                <w:b/>
                <w:bCs/>
                <w:szCs w:val="21"/>
              </w:rPr>
            </w:pPr>
            <w:r w:rsidRPr="00BB4870">
              <w:rPr>
                <w:rFonts w:ascii="Times New Roman" w:hAnsi="Times New Roman" w:cs="Times New Roman"/>
                <w:b/>
                <w:bCs/>
                <w:szCs w:val="21"/>
              </w:rPr>
              <w:t>表</w:t>
            </w:r>
            <w:r w:rsidRPr="00BB4870">
              <w:rPr>
                <w:rFonts w:ascii="Times New Roman" w:hAnsi="Times New Roman" w:cs="Times New Roman"/>
                <w:b/>
                <w:bCs/>
                <w:szCs w:val="21"/>
              </w:rPr>
              <w:t xml:space="preserve">8-6  </w:t>
            </w:r>
            <w:r w:rsidRPr="00BB4870">
              <w:rPr>
                <w:rFonts w:ascii="Times New Roman" w:hAnsi="Times New Roman" w:cs="Times New Roman"/>
                <w:b/>
                <w:bCs/>
                <w:szCs w:val="21"/>
              </w:rPr>
              <w:t>主要噪声源及处理措施一览表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1108"/>
              <w:gridCol w:w="4298"/>
              <w:gridCol w:w="1717"/>
            </w:tblGrid>
            <w:tr w:rsidR="00781FDC" w:rsidRPr="00BB4870" w:rsidTr="00D85CEB">
              <w:trPr>
                <w:jc w:val="center"/>
              </w:trPr>
              <w:tc>
                <w:tcPr>
                  <w:tcW w:w="1494" w:type="dxa"/>
                  <w:vAlign w:val="center"/>
                </w:tcPr>
                <w:p w:rsidR="00781FDC" w:rsidRPr="00BB4870" w:rsidRDefault="00781FDC" w:rsidP="00781FDC">
                  <w:pPr>
                    <w:pStyle w:val="ae"/>
                    <w:spacing w:line="240" w:lineRule="auto"/>
                    <w:rPr>
                      <w:b/>
                      <w:bCs/>
                      <w:sz w:val="21"/>
                      <w:szCs w:val="21"/>
                    </w:rPr>
                  </w:pPr>
                  <w:r w:rsidRPr="00BB4870">
                    <w:rPr>
                      <w:b/>
                      <w:bCs/>
                      <w:sz w:val="21"/>
                      <w:szCs w:val="21"/>
                    </w:rPr>
                    <w:t>噪声来源</w:t>
                  </w:r>
                </w:p>
              </w:tc>
              <w:tc>
                <w:tcPr>
                  <w:tcW w:w="1108" w:type="dxa"/>
                  <w:vAlign w:val="center"/>
                </w:tcPr>
                <w:p w:rsidR="00781FDC" w:rsidRPr="00BB4870" w:rsidRDefault="00781FDC" w:rsidP="00781FDC">
                  <w:pPr>
                    <w:pStyle w:val="ae"/>
                    <w:spacing w:line="240" w:lineRule="auto"/>
                    <w:rPr>
                      <w:b/>
                      <w:bCs/>
                      <w:sz w:val="21"/>
                      <w:szCs w:val="21"/>
                    </w:rPr>
                  </w:pPr>
                  <w:r w:rsidRPr="00BB4870">
                    <w:rPr>
                      <w:b/>
                      <w:bCs/>
                      <w:sz w:val="21"/>
                      <w:szCs w:val="21"/>
                    </w:rPr>
                    <w:t>源强</w:t>
                  </w:r>
                  <w:r w:rsidRPr="00BB4870">
                    <w:rPr>
                      <w:b/>
                      <w:bCs/>
                      <w:sz w:val="21"/>
                      <w:szCs w:val="21"/>
                    </w:rPr>
                    <w:t>/dB</w:t>
                  </w:r>
                </w:p>
              </w:tc>
              <w:tc>
                <w:tcPr>
                  <w:tcW w:w="4298" w:type="dxa"/>
                  <w:vAlign w:val="center"/>
                </w:tcPr>
                <w:p w:rsidR="00781FDC" w:rsidRPr="00BB4870" w:rsidRDefault="00781FDC" w:rsidP="00781FDC">
                  <w:pPr>
                    <w:pStyle w:val="ae"/>
                    <w:spacing w:line="240" w:lineRule="auto"/>
                    <w:rPr>
                      <w:b/>
                      <w:bCs/>
                      <w:sz w:val="21"/>
                      <w:szCs w:val="21"/>
                    </w:rPr>
                  </w:pPr>
                  <w:r w:rsidRPr="00BB4870">
                    <w:rPr>
                      <w:b/>
                      <w:bCs/>
                      <w:sz w:val="21"/>
                      <w:szCs w:val="21"/>
                    </w:rPr>
                    <w:t>处理措施</w:t>
                  </w:r>
                </w:p>
              </w:tc>
              <w:tc>
                <w:tcPr>
                  <w:tcW w:w="1717" w:type="dxa"/>
                  <w:vAlign w:val="center"/>
                </w:tcPr>
                <w:p w:rsidR="00781FDC" w:rsidRPr="00BB4870" w:rsidRDefault="00781FDC" w:rsidP="00781FDC">
                  <w:pPr>
                    <w:pStyle w:val="ae"/>
                    <w:spacing w:line="240" w:lineRule="auto"/>
                    <w:rPr>
                      <w:b/>
                      <w:bCs/>
                      <w:sz w:val="21"/>
                      <w:szCs w:val="21"/>
                    </w:rPr>
                  </w:pPr>
                  <w:r w:rsidRPr="00BB4870">
                    <w:rPr>
                      <w:b/>
                      <w:bCs/>
                      <w:sz w:val="21"/>
                      <w:szCs w:val="21"/>
                    </w:rPr>
                    <w:t>噪声削减量</w:t>
                  </w:r>
                  <w:r w:rsidRPr="00BB4870">
                    <w:rPr>
                      <w:b/>
                      <w:bCs/>
                      <w:sz w:val="21"/>
                      <w:szCs w:val="21"/>
                    </w:rPr>
                    <w:t>/dB</w:t>
                  </w:r>
                </w:p>
              </w:tc>
            </w:tr>
            <w:tr w:rsidR="00781FDC" w:rsidRPr="00BB4870" w:rsidTr="00D85CEB">
              <w:trPr>
                <w:jc w:val="center"/>
              </w:trPr>
              <w:tc>
                <w:tcPr>
                  <w:tcW w:w="1494" w:type="dxa"/>
                  <w:vAlign w:val="center"/>
                </w:tcPr>
                <w:p w:rsidR="00781FDC" w:rsidRPr="00BB4870" w:rsidRDefault="00781FDC" w:rsidP="00781FDC">
                  <w:pPr>
                    <w:pStyle w:val="ae"/>
                    <w:spacing w:line="240" w:lineRule="auto"/>
                    <w:rPr>
                      <w:sz w:val="21"/>
                      <w:szCs w:val="21"/>
                    </w:rPr>
                  </w:pPr>
                  <w:r w:rsidRPr="00BB4870">
                    <w:rPr>
                      <w:sz w:val="21"/>
                      <w:szCs w:val="21"/>
                    </w:rPr>
                    <w:t>加油泵</w:t>
                  </w:r>
                </w:p>
              </w:tc>
              <w:tc>
                <w:tcPr>
                  <w:tcW w:w="1108" w:type="dxa"/>
                  <w:vAlign w:val="center"/>
                </w:tcPr>
                <w:p w:rsidR="00781FDC" w:rsidRPr="00BB4870" w:rsidRDefault="00781FDC" w:rsidP="00781FDC">
                  <w:pPr>
                    <w:pStyle w:val="ae"/>
                    <w:spacing w:line="240" w:lineRule="auto"/>
                    <w:rPr>
                      <w:sz w:val="21"/>
                      <w:szCs w:val="21"/>
                    </w:rPr>
                  </w:pPr>
                  <w:r w:rsidRPr="00BB4870">
                    <w:rPr>
                      <w:sz w:val="21"/>
                      <w:szCs w:val="21"/>
                    </w:rPr>
                    <w:t>70</w:t>
                  </w:r>
                </w:p>
              </w:tc>
              <w:tc>
                <w:tcPr>
                  <w:tcW w:w="4298" w:type="dxa"/>
                  <w:vAlign w:val="center"/>
                </w:tcPr>
                <w:p w:rsidR="00781FDC" w:rsidRPr="00BB4870" w:rsidRDefault="00781FDC" w:rsidP="00781FDC">
                  <w:pPr>
                    <w:pStyle w:val="ae"/>
                    <w:spacing w:line="240" w:lineRule="auto"/>
                    <w:rPr>
                      <w:sz w:val="21"/>
                      <w:szCs w:val="21"/>
                    </w:rPr>
                  </w:pPr>
                  <w:r w:rsidRPr="00BB4870">
                    <w:rPr>
                      <w:sz w:val="21"/>
                      <w:szCs w:val="21"/>
                    </w:rPr>
                    <w:t>选用低噪声设备，并设置减振垫</w:t>
                  </w:r>
                </w:p>
              </w:tc>
              <w:tc>
                <w:tcPr>
                  <w:tcW w:w="1717" w:type="dxa"/>
                  <w:vAlign w:val="center"/>
                </w:tcPr>
                <w:p w:rsidR="00781FDC" w:rsidRPr="00BB4870" w:rsidRDefault="00781FDC" w:rsidP="00781FDC">
                  <w:pPr>
                    <w:pStyle w:val="ae"/>
                    <w:spacing w:line="240" w:lineRule="auto"/>
                    <w:rPr>
                      <w:sz w:val="21"/>
                      <w:szCs w:val="21"/>
                    </w:rPr>
                  </w:pPr>
                  <w:r w:rsidRPr="00BB4870">
                    <w:rPr>
                      <w:sz w:val="21"/>
                      <w:szCs w:val="21"/>
                    </w:rPr>
                    <w:t>10</w:t>
                  </w:r>
                </w:p>
              </w:tc>
            </w:tr>
            <w:tr w:rsidR="00781FDC" w:rsidRPr="00BB4870" w:rsidTr="00D85CEB">
              <w:trPr>
                <w:jc w:val="center"/>
              </w:trPr>
              <w:tc>
                <w:tcPr>
                  <w:tcW w:w="1494" w:type="dxa"/>
                  <w:vAlign w:val="center"/>
                </w:tcPr>
                <w:p w:rsidR="00781FDC" w:rsidRPr="00BB4870" w:rsidRDefault="00781FDC" w:rsidP="00781FDC">
                  <w:pPr>
                    <w:pStyle w:val="ae"/>
                    <w:spacing w:line="240" w:lineRule="auto"/>
                    <w:rPr>
                      <w:sz w:val="21"/>
                      <w:szCs w:val="21"/>
                    </w:rPr>
                  </w:pPr>
                  <w:r w:rsidRPr="00BB4870">
                    <w:rPr>
                      <w:sz w:val="21"/>
                      <w:szCs w:val="21"/>
                    </w:rPr>
                    <w:lastRenderedPageBreak/>
                    <w:t>压缩机</w:t>
                  </w:r>
                </w:p>
              </w:tc>
              <w:tc>
                <w:tcPr>
                  <w:tcW w:w="1108" w:type="dxa"/>
                  <w:vAlign w:val="center"/>
                </w:tcPr>
                <w:p w:rsidR="00781FDC" w:rsidRPr="00BB4870" w:rsidRDefault="00781FDC" w:rsidP="00781FDC">
                  <w:pPr>
                    <w:pStyle w:val="ae"/>
                    <w:spacing w:line="240" w:lineRule="auto"/>
                    <w:rPr>
                      <w:sz w:val="21"/>
                      <w:szCs w:val="21"/>
                    </w:rPr>
                  </w:pPr>
                  <w:r w:rsidRPr="00BB4870">
                    <w:rPr>
                      <w:sz w:val="21"/>
                      <w:szCs w:val="21"/>
                    </w:rPr>
                    <w:t>85</w:t>
                  </w:r>
                </w:p>
              </w:tc>
              <w:tc>
                <w:tcPr>
                  <w:tcW w:w="4298" w:type="dxa"/>
                  <w:vAlign w:val="center"/>
                </w:tcPr>
                <w:p w:rsidR="00781FDC" w:rsidRPr="00BB4870" w:rsidRDefault="00781FDC" w:rsidP="00781FDC">
                  <w:pPr>
                    <w:pStyle w:val="ae"/>
                    <w:spacing w:line="240" w:lineRule="auto"/>
                    <w:rPr>
                      <w:sz w:val="21"/>
                      <w:szCs w:val="21"/>
                    </w:rPr>
                  </w:pPr>
                  <w:r w:rsidRPr="00BB4870">
                    <w:rPr>
                      <w:sz w:val="21"/>
                      <w:szCs w:val="21"/>
                    </w:rPr>
                    <w:t>安装隔音防护罩</w:t>
                  </w:r>
                </w:p>
              </w:tc>
              <w:tc>
                <w:tcPr>
                  <w:tcW w:w="1717" w:type="dxa"/>
                  <w:vAlign w:val="center"/>
                </w:tcPr>
                <w:p w:rsidR="00781FDC" w:rsidRPr="00BB4870" w:rsidRDefault="00781FDC" w:rsidP="00781FDC">
                  <w:pPr>
                    <w:pStyle w:val="ae"/>
                    <w:spacing w:line="240" w:lineRule="auto"/>
                    <w:rPr>
                      <w:sz w:val="21"/>
                      <w:szCs w:val="21"/>
                    </w:rPr>
                  </w:pPr>
                  <w:r w:rsidRPr="00BB4870">
                    <w:rPr>
                      <w:sz w:val="21"/>
                      <w:szCs w:val="21"/>
                    </w:rPr>
                    <w:t>20</w:t>
                  </w:r>
                </w:p>
              </w:tc>
            </w:tr>
            <w:tr w:rsidR="00781FDC" w:rsidRPr="00BB4870" w:rsidTr="00D85CEB">
              <w:trPr>
                <w:jc w:val="center"/>
              </w:trPr>
              <w:tc>
                <w:tcPr>
                  <w:tcW w:w="1494" w:type="dxa"/>
                  <w:vAlign w:val="center"/>
                </w:tcPr>
                <w:p w:rsidR="00781FDC" w:rsidRPr="00BB4870" w:rsidRDefault="00781FDC" w:rsidP="00781FDC">
                  <w:pPr>
                    <w:pStyle w:val="ae"/>
                    <w:spacing w:line="240" w:lineRule="auto"/>
                    <w:rPr>
                      <w:sz w:val="21"/>
                      <w:szCs w:val="21"/>
                    </w:rPr>
                  </w:pPr>
                  <w:r w:rsidRPr="00BB4870">
                    <w:rPr>
                      <w:sz w:val="21"/>
                      <w:szCs w:val="21"/>
                    </w:rPr>
                    <w:t>柴油发电机</w:t>
                  </w:r>
                </w:p>
              </w:tc>
              <w:tc>
                <w:tcPr>
                  <w:tcW w:w="1108" w:type="dxa"/>
                  <w:vAlign w:val="center"/>
                </w:tcPr>
                <w:p w:rsidR="00781FDC" w:rsidRPr="00BB4870" w:rsidRDefault="00781FDC" w:rsidP="00781FDC">
                  <w:pPr>
                    <w:pStyle w:val="ae"/>
                    <w:spacing w:line="240" w:lineRule="auto"/>
                    <w:rPr>
                      <w:sz w:val="21"/>
                      <w:szCs w:val="21"/>
                    </w:rPr>
                  </w:pPr>
                  <w:r w:rsidRPr="00BB4870">
                    <w:rPr>
                      <w:sz w:val="21"/>
                      <w:szCs w:val="21"/>
                    </w:rPr>
                    <w:t>90</w:t>
                  </w:r>
                </w:p>
              </w:tc>
              <w:tc>
                <w:tcPr>
                  <w:tcW w:w="4298" w:type="dxa"/>
                  <w:vAlign w:val="center"/>
                </w:tcPr>
                <w:p w:rsidR="00781FDC" w:rsidRPr="00BB4870" w:rsidRDefault="00781FDC" w:rsidP="00781FDC">
                  <w:pPr>
                    <w:pStyle w:val="ae"/>
                    <w:spacing w:line="240" w:lineRule="auto"/>
                    <w:rPr>
                      <w:sz w:val="21"/>
                      <w:szCs w:val="21"/>
                    </w:rPr>
                  </w:pPr>
                  <w:r w:rsidRPr="00BB4870">
                    <w:rPr>
                      <w:sz w:val="21"/>
                      <w:szCs w:val="21"/>
                    </w:rPr>
                    <w:t>放置在配电房内，并设置减振垫及隔声措施</w:t>
                  </w:r>
                </w:p>
              </w:tc>
              <w:tc>
                <w:tcPr>
                  <w:tcW w:w="1717" w:type="dxa"/>
                  <w:vAlign w:val="center"/>
                </w:tcPr>
                <w:p w:rsidR="00781FDC" w:rsidRPr="00BB4870" w:rsidRDefault="00781FDC" w:rsidP="00781FDC">
                  <w:pPr>
                    <w:pStyle w:val="ae"/>
                    <w:spacing w:line="240" w:lineRule="auto"/>
                    <w:rPr>
                      <w:sz w:val="21"/>
                      <w:szCs w:val="21"/>
                    </w:rPr>
                  </w:pPr>
                  <w:r w:rsidRPr="00BB4870">
                    <w:rPr>
                      <w:sz w:val="21"/>
                      <w:szCs w:val="21"/>
                    </w:rPr>
                    <w:t>25</w:t>
                  </w:r>
                </w:p>
              </w:tc>
            </w:tr>
            <w:tr w:rsidR="00781FDC" w:rsidRPr="00BB4870" w:rsidTr="00D85CEB">
              <w:trPr>
                <w:jc w:val="center"/>
              </w:trPr>
              <w:tc>
                <w:tcPr>
                  <w:tcW w:w="1494" w:type="dxa"/>
                  <w:vAlign w:val="center"/>
                </w:tcPr>
                <w:p w:rsidR="00781FDC" w:rsidRPr="00BB4870" w:rsidRDefault="00781FDC" w:rsidP="00781FDC">
                  <w:pPr>
                    <w:pStyle w:val="ae"/>
                    <w:spacing w:line="240" w:lineRule="auto"/>
                    <w:rPr>
                      <w:sz w:val="21"/>
                      <w:szCs w:val="21"/>
                    </w:rPr>
                  </w:pPr>
                  <w:r w:rsidRPr="00BB4870">
                    <w:rPr>
                      <w:sz w:val="21"/>
                      <w:szCs w:val="21"/>
                    </w:rPr>
                    <w:t>进出车辆</w:t>
                  </w:r>
                </w:p>
              </w:tc>
              <w:tc>
                <w:tcPr>
                  <w:tcW w:w="1108" w:type="dxa"/>
                  <w:vAlign w:val="center"/>
                </w:tcPr>
                <w:p w:rsidR="00781FDC" w:rsidRPr="00BB4870" w:rsidRDefault="00781FDC" w:rsidP="00781FDC">
                  <w:pPr>
                    <w:pStyle w:val="ae"/>
                    <w:spacing w:line="240" w:lineRule="auto"/>
                    <w:rPr>
                      <w:sz w:val="21"/>
                      <w:szCs w:val="21"/>
                    </w:rPr>
                  </w:pPr>
                  <w:r w:rsidRPr="00BB4870">
                    <w:rPr>
                      <w:sz w:val="21"/>
                      <w:szCs w:val="21"/>
                    </w:rPr>
                    <w:t>75</w:t>
                  </w:r>
                </w:p>
              </w:tc>
              <w:tc>
                <w:tcPr>
                  <w:tcW w:w="4298" w:type="dxa"/>
                  <w:vAlign w:val="center"/>
                </w:tcPr>
                <w:p w:rsidR="00781FDC" w:rsidRPr="00BB4870" w:rsidRDefault="00781FDC" w:rsidP="00781FDC">
                  <w:pPr>
                    <w:pStyle w:val="ae"/>
                    <w:spacing w:line="240" w:lineRule="auto"/>
                    <w:rPr>
                      <w:sz w:val="21"/>
                      <w:szCs w:val="21"/>
                    </w:rPr>
                  </w:pPr>
                  <w:r w:rsidRPr="00BB4870">
                    <w:rPr>
                      <w:sz w:val="21"/>
                      <w:szCs w:val="21"/>
                    </w:rPr>
                    <w:t>加强管理</w:t>
                  </w:r>
                </w:p>
              </w:tc>
              <w:tc>
                <w:tcPr>
                  <w:tcW w:w="1717" w:type="dxa"/>
                  <w:vAlign w:val="center"/>
                </w:tcPr>
                <w:p w:rsidR="00781FDC" w:rsidRPr="00BB4870" w:rsidRDefault="00781FDC" w:rsidP="00781FDC">
                  <w:pPr>
                    <w:pStyle w:val="ae"/>
                    <w:spacing w:line="240" w:lineRule="auto"/>
                    <w:rPr>
                      <w:sz w:val="21"/>
                      <w:szCs w:val="21"/>
                    </w:rPr>
                  </w:pPr>
                  <w:r w:rsidRPr="00BB4870">
                    <w:rPr>
                      <w:sz w:val="21"/>
                      <w:szCs w:val="21"/>
                    </w:rPr>
                    <w:t>10</w:t>
                  </w:r>
                </w:p>
              </w:tc>
            </w:tr>
          </w:tbl>
          <w:p w:rsidR="00781FDC" w:rsidRPr="00BB4870" w:rsidRDefault="00781FDC" w:rsidP="00781FDC">
            <w:pPr>
              <w:spacing w:line="360" w:lineRule="auto"/>
              <w:ind w:firstLineChars="200" w:firstLine="480"/>
              <w:rPr>
                <w:rFonts w:ascii="Times New Roman" w:eastAsia="宋体" w:hAnsi="Times New Roman" w:cs="Times New Roman"/>
                <w:bCs/>
                <w:color w:val="000000"/>
                <w:sz w:val="24"/>
                <w:szCs w:val="24"/>
                <w:lang w:bidi="ar"/>
              </w:rPr>
            </w:pPr>
            <w:r w:rsidRPr="00BB4870">
              <w:rPr>
                <w:rFonts w:ascii="Times New Roman" w:eastAsia="宋体" w:hAnsi="Times New Roman" w:cs="Times New Roman"/>
                <w:bCs/>
                <w:color w:val="000000"/>
                <w:sz w:val="24"/>
                <w:szCs w:val="24"/>
                <w:lang w:bidi="ar"/>
              </w:rPr>
              <w:t>站内主要噪声源源强及距厂界距离见下表。</w:t>
            </w:r>
          </w:p>
          <w:p w:rsidR="00781FDC" w:rsidRPr="00BB4870" w:rsidRDefault="00781FDC" w:rsidP="00781FDC">
            <w:pPr>
              <w:spacing w:line="360" w:lineRule="auto"/>
              <w:jc w:val="center"/>
              <w:rPr>
                <w:rFonts w:ascii="Times New Roman" w:eastAsia="宋体" w:hAnsi="Times New Roman" w:cs="Times New Roman"/>
                <w:b/>
                <w:color w:val="000000"/>
                <w:szCs w:val="21"/>
                <w:lang w:bidi="ar"/>
              </w:rPr>
            </w:pPr>
            <w:r w:rsidRPr="00BB4870">
              <w:rPr>
                <w:rFonts w:ascii="Times New Roman" w:eastAsia="宋体" w:hAnsi="Times New Roman" w:cs="Times New Roman"/>
                <w:b/>
                <w:color w:val="000000"/>
                <w:szCs w:val="21"/>
                <w:lang w:bidi="ar"/>
              </w:rPr>
              <w:t>表</w:t>
            </w:r>
            <w:r w:rsidRPr="00BB4870">
              <w:rPr>
                <w:rFonts w:ascii="Times New Roman" w:eastAsia="宋体" w:hAnsi="Times New Roman" w:cs="Times New Roman"/>
                <w:b/>
                <w:color w:val="000000"/>
                <w:szCs w:val="21"/>
                <w:lang w:bidi="ar"/>
              </w:rPr>
              <w:t xml:space="preserve">8-7  </w:t>
            </w:r>
            <w:r w:rsidRPr="00BB4870">
              <w:rPr>
                <w:rFonts w:ascii="Times New Roman" w:eastAsia="宋体" w:hAnsi="Times New Roman" w:cs="Times New Roman"/>
                <w:b/>
                <w:color w:val="000000"/>
                <w:szCs w:val="21"/>
                <w:lang w:bidi="ar"/>
              </w:rPr>
              <w:t>主要噪声源源强及距厂界距离一览表</w:t>
            </w:r>
          </w:p>
          <w:tbl>
            <w:tblPr>
              <w:tblStyle w:val="a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35"/>
              <w:gridCol w:w="1437"/>
              <w:gridCol w:w="1436"/>
              <w:gridCol w:w="1436"/>
              <w:gridCol w:w="1437"/>
              <w:gridCol w:w="1436"/>
            </w:tblGrid>
            <w:tr w:rsidR="00781FDC" w:rsidRPr="00BB4870" w:rsidTr="00D85CEB">
              <w:trPr>
                <w:trHeight w:val="340"/>
                <w:jc w:val="center"/>
              </w:trPr>
              <w:tc>
                <w:tcPr>
                  <w:tcW w:w="1435" w:type="dxa"/>
                  <w:tcBorders>
                    <w:tl2br w:val="nil"/>
                    <w:tr2bl w:val="nil"/>
                  </w:tcBorders>
                  <w:vAlign w:val="center"/>
                </w:tcPr>
                <w:p w:rsidR="00781FDC" w:rsidRPr="00BB4870" w:rsidRDefault="00781FDC" w:rsidP="00D85CEB">
                  <w:pPr>
                    <w:jc w:val="center"/>
                    <w:rPr>
                      <w:rFonts w:ascii="Times New Roman" w:eastAsia="宋体" w:hAnsi="Times New Roman" w:cs="Times New Roman"/>
                      <w:b/>
                      <w:color w:val="000000"/>
                      <w:szCs w:val="21"/>
                      <w:lang w:bidi="ar"/>
                    </w:rPr>
                  </w:pPr>
                  <w:r w:rsidRPr="00BB4870">
                    <w:rPr>
                      <w:rFonts w:ascii="Times New Roman" w:eastAsia="宋体" w:hAnsi="Times New Roman" w:cs="Times New Roman"/>
                      <w:b/>
                      <w:color w:val="000000"/>
                      <w:szCs w:val="21"/>
                      <w:lang w:bidi="ar"/>
                    </w:rPr>
                    <w:t>噪声源</w:t>
                  </w:r>
                </w:p>
              </w:tc>
              <w:tc>
                <w:tcPr>
                  <w:tcW w:w="1437" w:type="dxa"/>
                  <w:tcBorders>
                    <w:tl2br w:val="nil"/>
                    <w:tr2bl w:val="nil"/>
                  </w:tcBorders>
                  <w:vAlign w:val="center"/>
                </w:tcPr>
                <w:p w:rsidR="00781FDC" w:rsidRPr="00BB4870" w:rsidRDefault="00781FDC" w:rsidP="00D85CEB">
                  <w:pPr>
                    <w:jc w:val="center"/>
                    <w:rPr>
                      <w:rFonts w:ascii="Times New Roman" w:eastAsia="宋体" w:hAnsi="Times New Roman" w:cs="Times New Roman"/>
                      <w:b/>
                      <w:color w:val="000000"/>
                      <w:szCs w:val="21"/>
                      <w:lang w:bidi="ar"/>
                    </w:rPr>
                  </w:pPr>
                  <w:r w:rsidRPr="00BB4870">
                    <w:rPr>
                      <w:rFonts w:ascii="Times New Roman" w:eastAsia="宋体" w:hAnsi="Times New Roman" w:cs="Times New Roman"/>
                      <w:b/>
                      <w:color w:val="000000"/>
                      <w:szCs w:val="21"/>
                      <w:lang w:bidi="ar"/>
                    </w:rPr>
                    <w:t>源强</w:t>
                  </w:r>
                  <w:r w:rsidRPr="00BB4870">
                    <w:rPr>
                      <w:rFonts w:ascii="Times New Roman" w:eastAsia="宋体" w:hAnsi="Times New Roman" w:cs="Times New Roman"/>
                      <w:b/>
                      <w:color w:val="000000"/>
                      <w:szCs w:val="21"/>
                      <w:lang w:bidi="ar"/>
                    </w:rPr>
                    <w:t>/dB</w:t>
                  </w:r>
                  <w:r w:rsidRPr="00BB4870">
                    <w:rPr>
                      <w:rFonts w:ascii="Times New Roman" w:eastAsia="宋体" w:hAnsi="Times New Roman" w:cs="Times New Roman"/>
                      <w:b/>
                      <w:color w:val="000000"/>
                      <w:szCs w:val="21"/>
                      <w:lang w:bidi="ar"/>
                    </w:rPr>
                    <w:t>（</w:t>
                  </w:r>
                  <w:r w:rsidRPr="00BB4870">
                    <w:rPr>
                      <w:rFonts w:ascii="Times New Roman" w:eastAsia="宋体" w:hAnsi="Times New Roman" w:cs="Times New Roman"/>
                      <w:b/>
                      <w:color w:val="000000"/>
                      <w:szCs w:val="21"/>
                      <w:lang w:bidi="ar"/>
                    </w:rPr>
                    <w:t>A</w:t>
                  </w:r>
                  <w:r w:rsidRPr="00BB4870">
                    <w:rPr>
                      <w:rFonts w:ascii="Times New Roman" w:eastAsia="宋体" w:hAnsi="Times New Roman" w:cs="Times New Roman"/>
                      <w:b/>
                      <w:color w:val="000000"/>
                      <w:szCs w:val="21"/>
                      <w:lang w:bidi="ar"/>
                    </w:rPr>
                    <w:t>）</w:t>
                  </w:r>
                </w:p>
              </w:tc>
              <w:tc>
                <w:tcPr>
                  <w:tcW w:w="1436" w:type="dxa"/>
                  <w:tcBorders>
                    <w:tl2br w:val="nil"/>
                    <w:tr2bl w:val="nil"/>
                  </w:tcBorders>
                  <w:vAlign w:val="center"/>
                </w:tcPr>
                <w:p w:rsidR="00781FDC" w:rsidRPr="00BB4870" w:rsidRDefault="00781FDC" w:rsidP="00D85CEB">
                  <w:pPr>
                    <w:jc w:val="center"/>
                    <w:rPr>
                      <w:rFonts w:ascii="Times New Roman" w:eastAsia="宋体" w:hAnsi="Times New Roman" w:cs="Times New Roman"/>
                      <w:b/>
                      <w:color w:val="000000"/>
                      <w:szCs w:val="21"/>
                      <w:lang w:bidi="ar"/>
                    </w:rPr>
                  </w:pPr>
                  <w:r w:rsidRPr="00BB4870">
                    <w:rPr>
                      <w:rFonts w:ascii="Times New Roman" w:eastAsia="宋体" w:hAnsi="Times New Roman" w:cs="Times New Roman"/>
                      <w:b/>
                      <w:color w:val="000000"/>
                      <w:szCs w:val="21"/>
                      <w:lang w:bidi="ar"/>
                    </w:rPr>
                    <w:t>东厂界</w:t>
                  </w:r>
                </w:p>
              </w:tc>
              <w:tc>
                <w:tcPr>
                  <w:tcW w:w="1436" w:type="dxa"/>
                  <w:tcBorders>
                    <w:tl2br w:val="nil"/>
                    <w:tr2bl w:val="nil"/>
                  </w:tcBorders>
                  <w:vAlign w:val="center"/>
                </w:tcPr>
                <w:p w:rsidR="00781FDC" w:rsidRPr="00BB4870" w:rsidRDefault="00781FDC" w:rsidP="00D85CEB">
                  <w:pPr>
                    <w:jc w:val="center"/>
                    <w:rPr>
                      <w:rFonts w:ascii="Times New Roman" w:eastAsia="宋体" w:hAnsi="Times New Roman" w:cs="Times New Roman"/>
                      <w:b/>
                      <w:color w:val="000000"/>
                      <w:szCs w:val="21"/>
                      <w:lang w:bidi="ar"/>
                    </w:rPr>
                  </w:pPr>
                  <w:r w:rsidRPr="00BB4870">
                    <w:rPr>
                      <w:rFonts w:ascii="Times New Roman" w:eastAsia="宋体" w:hAnsi="Times New Roman" w:cs="Times New Roman"/>
                      <w:b/>
                      <w:color w:val="000000"/>
                      <w:szCs w:val="21"/>
                      <w:lang w:bidi="ar"/>
                    </w:rPr>
                    <w:t>南厂界</w:t>
                  </w:r>
                </w:p>
              </w:tc>
              <w:tc>
                <w:tcPr>
                  <w:tcW w:w="1437" w:type="dxa"/>
                  <w:tcBorders>
                    <w:tl2br w:val="nil"/>
                    <w:tr2bl w:val="nil"/>
                  </w:tcBorders>
                  <w:vAlign w:val="center"/>
                </w:tcPr>
                <w:p w:rsidR="00781FDC" w:rsidRPr="00BB4870" w:rsidRDefault="00781FDC" w:rsidP="00D85CEB">
                  <w:pPr>
                    <w:jc w:val="center"/>
                    <w:rPr>
                      <w:rFonts w:ascii="Times New Roman" w:eastAsia="宋体" w:hAnsi="Times New Roman" w:cs="Times New Roman"/>
                      <w:b/>
                      <w:color w:val="000000"/>
                      <w:szCs w:val="21"/>
                      <w:lang w:bidi="ar"/>
                    </w:rPr>
                  </w:pPr>
                  <w:r w:rsidRPr="00BB4870">
                    <w:rPr>
                      <w:rFonts w:ascii="Times New Roman" w:eastAsia="宋体" w:hAnsi="Times New Roman" w:cs="Times New Roman"/>
                      <w:b/>
                      <w:color w:val="000000"/>
                      <w:szCs w:val="21"/>
                      <w:lang w:bidi="ar"/>
                    </w:rPr>
                    <w:t>西厂界</w:t>
                  </w:r>
                </w:p>
              </w:tc>
              <w:tc>
                <w:tcPr>
                  <w:tcW w:w="1436" w:type="dxa"/>
                  <w:tcBorders>
                    <w:tl2br w:val="nil"/>
                    <w:tr2bl w:val="nil"/>
                  </w:tcBorders>
                  <w:vAlign w:val="center"/>
                </w:tcPr>
                <w:p w:rsidR="00781FDC" w:rsidRPr="00BB4870" w:rsidRDefault="00781FDC" w:rsidP="00D85CEB">
                  <w:pPr>
                    <w:jc w:val="center"/>
                    <w:rPr>
                      <w:rFonts w:ascii="Times New Roman" w:eastAsia="宋体" w:hAnsi="Times New Roman" w:cs="Times New Roman"/>
                      <w:b/>
                      <w:color w:val="000000"/>
                      <w:szCs w:val="21"/>
                      <w:lang w:bidi="ar"/>
                    </w:rPr>
                  </w:pPr>
                  <w:r w:rsidRPr="00BB4870">
                    <w:rPr>
                      <w:rFonts w:ascii="Times New Roman" w:eastAsia="宋体" w:hAnsi="Times New Roman" w:cs="Times New Roman"/>
                      <w:b/>
                      <w:color w:val="000000"/>
                      <w:szCs w:val="21"/>
                      <w:lang w:bidi="ar"/>
                    </w:rPr>
                    <w:t>北厂界</w:t>
                  </w:r>
                </w:p>
              </w:tc>
            </w:tr>
            <w:tr w:rsidR="00781FDC" w:rsidRPr="00BB4870" w:rsidTr="00D85CEB">
              <w:trPr>
                <w:trHeight w:val="340"/>
                <w:jc w:val="center"/>
              </w:trPr>
              <w:tc>
                <w:tcPr>
                  <w:tcW w:w="1435"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加油区</w:t>
                  </w:r>
                </w:p>
              </w:tc>
              <w:tc>
                <w:tcPr>
                  <w:tcW w:w="1437"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60</w:t>
                  </w:r>
                </w:p>
              </w:tc>
              <w:tc>
                <w:tcPr>
                  <w:tcW w:w="1436"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28</w:t>
                  </w:r>
                </w:p>
              </w:tc>
              <w:tc>
                <w:tcPr>
                  <w:tcW w:w="1436"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10.4</w:t>
                  </w:r>
                </w:p>
              </w:tc>
              <w:tc>
                <w:tcPr>
                  <w:tcW w:w="1437"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21.4</w:t>
                  </w:r>
                </w:p>
              </w:tc>
              <w:tc>
                <w:tcPr>
                  <w:tcW w:w="1436"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21.8</w:t>
                  </w:r>
                </w:p>
              </w:tc>
            </w:tr>
            <w:tr w:rsidR="00781FDC" w:rsidRPr="00BB4870" w:rsidTr="00D85CEB">
              <w:trPr>
                <w:trHeight w:val="340"/>
                <w:jc w:val="center"/>
              </w:trPr>
              <w:tc>
                <w:tcPr>
                  <w:tcW w:w="1435"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压缩机</w:t>
                  </w:r>
                </w:p>
              </w:tc>
              <w:tc>
                <w:tcPr>
                  <w:tcW w:w="1437"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65</w:t>
                  </w:r>
                </w:p>
              </w:tc>
              <w:tc>
                <w:tcPr>
                  <w:tcW w:w="1436"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28</w:t>
                  </w:r>
                </w:p>
              </w:tc>
              <w:tc>
                <w:tcPr>
                  <w:tcW w:w="1436"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10.4</w:t>
                  </w:r>
                </w:p>
              </w:tc>
              <w:tc>
                <w:tcPr>
                  <w:tcW w:w="1437"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21.4</w:t>
                  </w:r>
                </w:p>
              </w:tc>
              <w:tc>
                <w:tcPr>
                  <w:tcW w:w="1436"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21.8</w:t>
                  </w:r>
                </w:p>
              </w:tc>
            </w:tr>
            <w:tr w:rsidR="00781FDC" w:rsidRPr="00BB4870" w:rsidTr="00D85CEB">
              <w:trPr>
                <w:trHeight w:val="340"/>
                <w:jc w:val="center"/>
              </w:trPr>
              <w:tc>
                <w:tcPr>
                  <w:tcW w:w="1435"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柴油发电机</w:t>
                  </w:r>
                </w:p>
              </w:tc>
              <w:tc>
                <w:tcPr>
                  <w:tcW w:w="1437"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65</w:t>
                  </w:r>
                </w:p>
              </w:tc>
              <w:tc>
                <w:tcPr>
                  <w:tcW w:w="1436"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31.5</w:t>
                  </w:r>
                </w:p>
              </w:tc>
              <w:tc>
                <w:tcPr>
                  <w:tcW w:w="1436"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35</w:t>
                  </w:r>
                </w:p>
              </w:tc>
              <w:tc>
                <w:tcPr>
                  <w:tcW w:w="1437"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48.5</w:t>
                  </w:r>
                </w:p>
              </w:tc>
              <w:tc>
                <w:tcPr>
                  <w:tcW w:w="1436"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8</w:t>
                  </w:r>
                </w:p>
              </w:tc>
            </w:tr>
          </w:tbl>
          <w:p w:rsidR="00781FDC" w:rsidRPr="00BB4870" w:rsidRDefault="00781FDC" w:rsidP="00781FDC">
            <w:pPr>
              <w:spacing w:line="360" w:lineRule="auto"/>
              <w:ind w:firstLineChars="200" w:firstLine="420"/>
              <w:rPr>
                <w:rFonts w:ascii="Times New Roman" w:eastAsia="宋体" w:hAnsi="Times New Roman" w:cs="Times New Roman"/>
                <w:bCs/>
                <w:color w:val="000000"/>
                <w:sz w:val="24"/>
                <w:szCs w:val="24"/>
                <w:lang w:bidi="ar"/>
              </w:rPr>
            </w:pPr>
            <w:r w:rsidRPr="00BB4870">
              <w:rPr>
                <w:rFonts w:ascii="Times New Roman" w:hAnsi="Times New Roman" w:cs="Times New Roman"/>
              </w:rPr>
              <w:t xml:space="preserve"> </w:t>
            </w:r>
            <w:r w:rsidRPr="00BB4870">
              <w:rPr>
                <w:rFonts w:ascii="Times New Roman" w:eastAsia="宋体" w:hAnsi="Times New Roman" w:cs="Times New Roman"/>
                <w:bCs/>
                <w:color w:val="000000"/>
                <w:sz w:val="24"/>
                <w:szCs w:val="24"/>
                <w:lang w:bidi="ar"/>
              </w:rPr>
              <w:t>(2)</w:t>
            </w:r>
            <w:r w:rsidRPr="00BB4870">
              <w:rPr>
                <w:rFonts w:ascii="Times New Roman" w:eastAsia="宋体" w:hAnsi="Times New Roman" w:cs="Times New Roman"/>
                <w:bCs/>
                <w:color w:val="000000"/>
                <w:sz w:val="24"/>
                <w:szCs w:val="24"/>
                <w:lang w:bidi="ar"/>
              </w:rPr>
              <w:t>预测公式：项目声源位于地面，采用《环境影响评价技术导则</w:t>
            </w:r>
            <w:r w:rsidRPr="00BB4870">
              <w:rPr>
                <w:rFonts w:ascii="Times New Roman" w:eastAsia="宋体" w:hAnsi="Times New Roman" w:cs="Times New Roman"/>
                <w:bCs/>
                <w:color w:val="000000"/>
                <w:sz w:val="24"/>
                <w:szCs w:val="24"/>
                <w:lang w:bidi="ar"/>
              </w:rPr>
              <w:t>――</w:t>
            </w:r>
            <w:r w:rsidRPr="00BB4870">
              <w:rPr>
                <w:rFonts w:ascii="Times New Roman" w:eastAsia="宋体" w:hAnsi="Times New Roman" w:cs="Times New Roman"/>
                <w:bCs/>
                <w:color w:val="000000"/>
                <w:sz w:val="24"/>
                <w:szCs w:val="24"/>
                <w:lang w:bidi="ar"/>
              </w:rPr>
              <w:t>声环境》</w:t>
            </w:r>
            <w:r w:rsidRPr="00BB4870">
              <w:rPr>
                <w:rFonts w:ascii="Times New Roman" w:eastAsia="宋体" w:hAnsi="Times New Roman" w:cs="Times New Roman"/>
                <w:bCs/>
                <w:color w:val="000000"/>
                <w:sz w:val="24"/>
                <w:szCs w:val="24"/>
                <w:lang w:bidi="ar"/>
              </w:rPr>
              <w:t>HJ/T2.4-2009</w:t>
            </w:r>
            <w:r w:rsidRPr="00BB4870">
              <w:rPr>
                <w:rFonts w:ascii="Times New Roman" w:eastAsia="宋体" w:hAnsi="Times New Roman" w:cs="Times New Roman"/>
                <w:bCs/>
                <w:color w:val="000000"/>
                <w:sz w:val="24"/>
                <w:szCs w:val="24"/>
                <w:lang w:bidi="ar"/>
              </w:rPr>
              <w:t>中点声源半自由声场传播预测，则计算模式为：</w:t>
            </w:r>
          </w:p>
          <w:p w:rsidR="00781FDC" w:rsidRPr="00BB4870" w:rsidRDefault="00BB4870" w:rsidP="00BB4870">
            <w:pPr>
              <w:spacing w:line="360" w:lineRule="auto"/>
              <w:ind w:firstLineChars="200" w:firstLine="480"/>
              <w:jc w:val="center"/>
              <w:rPr>
                <w:rFonts w:ascii="Times New Roman" w:eastAsia="宋体" w:hAnsi="Times New Roman" w:cs="Times New Roman"/>
                <w:bCs/>
                <w:color w:val="000000"/>
                <w:sz w:val="24"/>
                <w:szCs w:val="24"/>
                <w:lang w:bidi="ar"/>
              </w:rPr>
            </w:pPr>
            <w:r w:rsidRPr="00BB4870">
              <w:rPr>
                <w:rFonts w:ascii="Times New Roman" w:eastAsia="宋体" w:hAnsi="Times New Roman" w:cs="Times New Roman"/>
                <w:bCs/>
                <w:color w:val="000000"/>
                <w:sz w:val="24"/>
                <w:szCs w:val="24"/>
                <w:lang w:bidi="ar"/>
              </w:rPr>
              <w:t xml:space="preserve">              </w:t>
            </w:r>
            <w:r w:rsidR="00781FDC" w:rsidRPr="00BB4870">
              <w:rPr>
                <w:bCs/>
                <w:noProof/>
                <w:color w:val="000000"/>
                <w:sz w:val="24"/>
                <w:szCs w:val="24"/>
              </w:rPr>
              <w:drawing>
                <wp:inline distT="0" distB="0" distL="0" distR="0" wp14:anchorId="3936C51E" wp14:editId="0534D0F1">
                  <wp:extent cx="3648075" cy="40957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48075" cy="409575"/>
                          </a:xfrm>
                          <a:prstGeom prst="rect">
                            <a:avLst/>
                          </a:prstGeom>
                          <a:noFill/>
                          <a:ln>
                            <a:noFill/>
                          </a:ln>
                        </pic:spPr>
                      </pic:pic>
                    </a:graphicData>
                  </a:graphic>
                </wp:inline>
              </w:drawing>
            </w:r>
          </w:p>
          <w:p w:rsidR="00781FDC" w:rsidRPr="00BB4870" w:rsidRDefault="00781FDC" w:rsidP="00781FDC">
            <w:pPr>
              <w:spacing w:line="360" w:lineRule="auto"/>
              <w:ind w:firstLineChars="200" w:firstLine="480"/>
              <w:rPr>
                <w:rFonts w:ascii="Times New Roman" w:eastAsia="宋体" w:hAnsi="Times New Roman" w:cs="Times New Roman"/>
                <w:bCs/>
                <w:color w:val="000000"/>
                <w:sz w:val="24"/>
                <w:szCs w:val="24"/>
                <w:lang w:bidi="ar"/>
              </w:rPr>
            </w:pPr>
            <w:r w:rsidRPr="00BB4870">
              <w:rPr>
                <w:rFonts w:ascii="Times New Roman" w:eastAsia="宋体" w:hAnsi="Times New Roman" w:cs="Times New Roman"/>
                <w:bCs/>
                <w:color w:val="000000"/>
                <w:sz w:val="24"/>
                <w:szCs w:val="24"/>
                <w:lang w:bidi="ar"/>
              </w:rPr>
              <w:t xml:space="preserve">      </w:t>
            </w:r>
            <w:r w:rsidRPr="00BB4870">
              <w:rPr>
                <w:rFonts w:ascii="Times New Roman" w:eastAsia="宋体" w:hAnsi="Times New Roman" w:cs="Times New Roman"/>
                <w:bCs/>
                <w:color w:val="000000"/>
                <w:sz w:val="24"/>
                <w:szCs w:val="24"/>
                <w:lang w:bidi="ar"/>
              </w:rPr>
              <w:t>式中：</w:t>
            </w:r>
            <w:r w:rsidRPr="00BB4870">
              <w:rPr>
                <w:rFonts w:ascii="Times New Roman" w:eastAsia="宋体" w:hAnsi="Times New Roman" w:cs="Times New Roman"/>
                <w:bCs/>
                <w:color w:val="000000"/>
                <w:sz w:val="24"/>
                <w:szCs w:val="24"/>
                <w:lang w:bidi="ar"/>
              </w:rPr>
              <w:t xml:space="preserve">L Aw </w:t>
            </w:r>
            <w:r w:rsidRPr="00BB4870">
              <w:rPr>
                <w:rFonts w:ascii="Times New Roman" w:eastAsia="宋体" w:hAnsi="Times New Roman" w:cs="Times New Roman"/>
                <w:bCs/>
                <w:color w:val="000000"/>
                <w:sz w:val="24"/>
                <w:szCs w:val="24"/>
                <w:lang w:bidi="ar"/>
              </w:rPr>
              <w:t>为声源源强，</w:t>
            </w:r>
            <w:r w:rsidRPr="00BB4870">
              <w:rPr>
                <w:rFonts w:ascii="Times New Roman" w:eastAsia="宋体" w:hAnsi="Times New Roman" w:cs="Times New Roman"/>
                <w:bCs/>
                <w:color w:val="000000"/>
                <w:sz w:val="24"/>
                <w:szCs w:val="24"/>
                <w:lang w:bidi="ar"/>
              </w:rPr>
              <w:t>dB</w:t>
            </w:r>
            <w:r w:rsidRPr="00BB4870">
              <w:rPr>
                <w:rFonts w:ascii="Times New Roman" w:eastAsia="宋体" w:hAnsi="Times New Roman" w:cs="Times New Roman"/>
                <w:bCs/>
                <w:color w:val="000000"/>
                <w:sz w:val="24"/>
                <w:szCs w:val="24"/>
                <w:lang w:bidi="ar"/>
              </w:rPr>
              <w:t>；</w:t>
            </w:r>
          </w:p>
          <w:p w:rsidR="00781FDC" w:rsidRPr="00BB4870" w:rsidRDefault="00781FDC" w:rsidP="00781FDC">
            <w:pPr>
              <w:spacing w:line="360" w:lineRule="auto"/>
              <w:ind w:firstLineChars="200" w:firstLine="480"/>
              <w:rPr>
                <w:rFonts w:ascii="Times New Roman" w:eastAsia="宋体" w:hAnsi="Times New Roman" w:cs="Times New Roman"/>
                <w:bCs/>
                <w:color w:val="000000"/>
                <w:sz w:val="24"/>
                <w:szCs w:val="24"/>
                <w:lang w:bidi="ar"/>
              </w:rPr>
            </w:pPr>
            <w:r w:rsidRPr="00BB4870">
              <w:rPr>
                <w:rFonts w:ascii="Times New Roman" w:eastAsia="宋体" w:hAnsi="Times New Roman" w:cs="Times New Roman"/>
                <w:bCs/>
                <w:color w:val="000000"/>
                <w:sz w:val="24"/>
                <w:szCs w:val="24"/>
                <w:lang w:bidi="ar"/>
              </w:rPr>
              <w:t xml:space="preserve">            L A (r)</w:t>
            </w:r>
            <w:r w:rsidRPr="00BB4870">
              <w:rPr>
                <w:rFonts w:ascii="Times New Roman" w:eastAsia="宋体" w:hAnsi="Times New Roman" w:cs="Times New Roman"/>
                <w:bCs/>
                <w:color w:val="000000"/>
                <w:sz w:val="24"/>
                <w:szCs w:val="24"/>
                <w:lang w:bidi="ar"/>
              </w:rPr>
              <w:t>为距声源</w:t>
            </w:r>
            <w:r w:rsidRPr="00BB4870">
              <w:rPr>
                <w:rFonts w:ascii="Times New Roman" w:eastAsia="宋体" w:hAnsi="Times New Roman" w:cs="Times New Roman"/>
                <w:bCs/>
                <w:color w:val="000000"/>
                <w:sz w:val="24"/>
                <w:szCs w:val="24"/>
                <w:lang w:bidi="ar"/>
              </w:rPr>
              <w:t xml:space="preserve"> r </w:t>
            </w:r>
            <w:r w:rsidRPr="00BB4870">
              <w:rPr>
                <w:rFonts w:ascii="Times New Roman" w:eastAsia="宋体" w:hAnsi="Times New Roman" w:cs="Times New Roman"/>
                <w:bCs/>
                <w:color w:val="000000"/>
                <w:sz w:val="24"/>
                <w:szCs w:val="24"/>
                <w:lang w:bidi="ar"/>
              </w:rPr>
              <w:t>处的</w:t>
            </w:r>
            <w:r w:rsidRPr="00BB4870">
              <w:rPr>
                <w:rFonts w:ascii="Times New Roman" w:eastAsia="宋体" w:hAnsi="Times New Roman" w:cs="Times New Roman"/>
                <w:bCs/>
                <w:color w:val="000000"/>
                <w:sz w:val="24"/>
                <w:szCs w:val="24"/>
                <w:lang w:bidi="ar"/>
              </w:rPr>
              <w:t xml:space="preserve"> A </w:t>
            </w:r>
            <w:r w:rsidRPr="00BB4870">
              <w:rPr>
                <w:rFonts w:ascii="Times New Roman" w:eastAsia="宋体" w:hAnsi="Times New Roman" w:cs="Times New Roman"/>
                <w:bCs/>
                <w:color w:val="000000"/>
                <w:sz w:val="24"/>
                <w:szCs w:val="24"/>
                <w:lang w:bidi="ar"/>
              </w:rPr>
              <w:t>声级，</w:t>
            </w:r>
            <w:r w:rsidRPr="00BB4870">
              <w:rPr>
                <w:rFonts w:ascii="Times New Roman" w:eastAsia="宋体" w:hAnsi="Times New Roman" w:cs="Times New Roman"/>
                <w:bCs/>
                <w:color w:val="000000"/>
                <w:sz w:val="24"/>
                <w:szCs w:val="24"/>
                <w:lang w:bidi="ar"/>
              </w:rPr>
              <w:t>dB</w:t>
            </w:r>
            <w:r w:rsidRPr="00BB4870">
              <w:rPr>
                <w:rFonts w:ascii="Times New Roman" w:eastAsia="宋体" w:hAnsi="Times New Roman" w:cs="Times New Roman"/>
                <w:bCs/>
                <w:color w:val="000000"/>
                <w:sz w:val="24"/>
                <w:szCs w:val="24"/>
                <w:lang w:bidi="ar"/>
              </w:rPr>
              <w:t>；</w:t>
            </w:r>
          </w:p>
          <w:p w:rsidR="00781FDC" w:rsidRPr="00BB4870" w:rsidRDefault="00781FDC" w:rsidP="00781FDC">
            <w:pPr>
              <w:spacing w:line="360" w:lineRule="auto"/>
              <w:ind w:firstLineChars="200" w:firstLine="480"/>
              <w:rPr>
                <w:rFonts w:ascii="Times New Roman" w:eastAsia="宋体" w:hAnsi="Times New Roman" w:cs="Times New Roman"/>
                <w:bCs/>
                <w:color w:val="000000"/>
                <w:sz w:val="24"/>
                <w:szCs w:val="24"/>
                <w:lang w:bidi="ar"/>
              </w:rPr>
            </w:pPr>
            <w:r w:rsidRPr="00BB4870">
              <w:rPr>
                <w:rFonts w:ascii="Times New Roman" w:eastAsia="宋体" w:hAnsi="Times New Roman" w:cs="Times New Roman"/>
                <w:bCs/>
                <w:color w:val="000000"/>
                <w:sz w:val="24"/>
                <w:szCs w:val="24"/>
                <w:lang w:bidi="ar"/>
              </w:rPr>
              <w:t xml:space="preserve">     </w:t>
            </w:r>
            <w:r w:rsidRPr="00BB4870">
              <w:rPr>
                <w:rFonts w:ascii="Times New Roman" w:eastAsia="宋体" w:hAnsi="Times New Roman" w:cs="Times New Roman"/>
                <w:bCs/>
                <w:color w:val="000000"/>
                <w:sz w:val="24"/>
                <w:szCs w:val="24"/>
                <w:lang w:bidi="ar"/>
              </w:rPr>
              <w:t>声源叠加公式：</w:t>
            </w:r>
          </w:p>
          <w:p w:rsidR="00781FDC" w:rsidRPr="00BB4870" w:rsidRDefault="00781FDC" w:rsidP="00BB4870">
            <w:pPr>
              <w:spacing w:line="360" w:lineRule="auto"/>
              <w:ind w:firstLineChars="200" w:firstLine="480"/>
              <w:jc w:val="center"/>
              <w:rPr>
                <w:rFonts w:ascii="Times New Roman" w:eastAsia="宋体" w:hAnsi="Times New Roman" w:cs="Times New Roman"/>
                <w:bCs/>
                <w:color w:val="000000"/>
                <w:sz w:val="24"/>
                <w:szCs w:val="24"/>
                <w:lang w:bidi="ar"/>
              </w:rPr>
            </w:pPr>
            <w:r w:rsidRPr="00BB4870">
              <w:rPr>
                <w:bCs/>
                <w:noProof/>
                <w:color w:val="000000"/>
                <w:sz w:val="24"/>
                <w:szCs w:val="24"/>
              </w:rPr>
              <w:drawing>
                <wp:inline distT="0" distB="0" distL="0" distR="0" wp14:anchorId="56405423" wp14:editId="7CE8B175">
                  <wp:extent cx="3381375" cy="5238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81375" cy="523875"/>
                          </a:xfrm>
                          <a:prstGeom prst="rect">
                            <a:avLst/>
                          </a:prstGeom>
                          <a:noFill/>
                          <a:ln>
                            <a:noFill/>
                          </a:ln>
                        </pic:spPr>
                      </pic:pic>
                    </a:graphicData>
                  </a:graphic>
                </wp:inline>
              </w:drawing>
            </w:r>
          </w:p>
          <w:p w:rsidR="00781FDC" w:rsidRPr="00BB4870" w:rsidRDefault="00781FDC" w:rsidP="00781FDC">
            <w:pPr>
              <w:spacing w:line="360" w:lineRule="auto"/>
              <w:ind w:firstLineChars="200" w:firstLine="480"/>
              <w:rPr>
                <w:rFonts w:ascii="Times New Roman" w:eastAsia="宋体" w:hAnsi="Times New Roman" w:cs="Times New Roman"/>
                <w:bCs/>
                <w:color w:val="000000"/>
                <w:sz w:val="24"/>
                <w:szCs w:val="24"/>
                <w:lang w:bidi="ar"/>
              </w:rPr>
            </w:pPr>
            <w:r w:rsidRPr="00BB4870">
              <w:rPr>
                <w:rFonts w:ascii="Times New Roman" w:eastAsia="宋体" w:hAnsi="Times New Roman" w:cs="Times New Roman"/>
                <w:bCs/>
                <w:color w:val="000000"/>
                <w:sz w:val="24"/>
                <w:szCs w:val="24"/>
                <w:lang w:bidi="ar"/>
              </w:rPr>
              <w:t>通过计算，各声源在各厂界、敏感点噪声贡献值见下表。</w:t>
            </w:r>
          </w:p>
          <w:p w:rsidR="00781FDC" w:rsidRPr="00BB4870" w:rsidRDefault="00781FDC" w:rsidP="00781FDC">
            <w:pPr>
              <w:spacing w:line="360" w:lineRule="auto"/>
              <w:jc w:val="center"/>
              <w:rPr>
                <w:rFonts w:ascii="Times New Roman" w:eastAsia="宋体" w:hAnsi="Times New Roman" w:cs="Times New Roman"/>
                <w:b/>
                <w:color w:val="000000"/>
                <w:szCs w:val="21"/>
                <w:lang w:bidi="ar"/>
              </w:rPr>
            </w:pPr>
            <w:r w:rsidRPr="00BB4870">
              <w:rPr>
                <w:rFonts w:ascii="Times New Roman" w:eastAsia="宋体" w:hAnsi="Times New Roman" w:cs="Times New Roman"/>
                <w:b/>
                <w:color w:val="000000"/>
                <w:szCs w:val="21"/>
                <w:lang w:bidi="ar"/>
              </w:rPr>
              <w:t>表</w:t>
            </w:r>
            <w:r w:rsidRPr="00BB4870">
              <w:rPr>
                <w:rFonts w:ascii="Times New Roman" w:eastAsia="宋体" w:hAnsi="Times New Roman" w:cs="Times New Roman"/>
                <w:b/>
                <w:color w:val="000000"/>
                <w:szCs w:val="21"/>
                <w:lang w:bidi="ar"/>
              </w:rPr>
              <w:t xml:space="preserve">8-8  </w:t>
            </w:r>
            <w:r w:rsidRPr="00BB4870">
              <w:rPr>
                <w:rFonts w:ascii="Times New Roman" w:eastAsia="宋体" w:hAnsi="Times New Roman" w:cs="Times New Roman"/>
                <w:b/>
                <w:color w:val="000000"/>
                <w:szCs w:val="21"/>
                <w:lang w:bidi="ar"/>
              </w:rPr>
              <w:t>噪声预测结果一览表</w:t>
            </w:r>
            <w:r w:rsidRPr="00BB4870">
              <w:rPr>
                <w:rFonts w:ascii="Times New Roman" w:eastAsia="宋体" w:hAnsi="Times New Roman" w:cs="Times New Roman"/>
                <w:b/>
                <w:color w:val="000000"/>
                <w:szCs w:val="21"/>
                <w:lang w:bidi="ar"/>
              </w:rPr>
              <w:t xml:space="preserve"> </w:t>
            </w:r>
            <w:r w:rsidRPr="00BB4870">
              <w:rPr>
                <w:rFonts w:ascii="Times New Roman" w:eastAsia="宋体" w:hAnsi="Times New Roman" w:cs="Times New Roman"/>
                <w:b/>
                <w:color w:val="000000"/>
                <w:szCs w:val="21"/>
                <w:lang w:bidi="ar"/>
              </w:rPr>
              <w:t>单位：</w:t>
            </w:r>
            <w:r w:rsidRPr="00BB4870">
              <w:rPr>
                <w:rFonts w:ascii="Times New Roman" w:eastAsia="宋体" w:hAnsi="Times New Roman" w:cs="Times New Roman"/>
                <w:b/>
                <w:color w:val="000000"/>
                <w:szCs w:val="21"/>
                <w:lang w:bidi="ar"/>
              </w:rPr>
              <w:t>dB(A)</w:t>
            </w:r>
          </w:p>
          <w:tbl>
            <w:tblPr>
              <w:tblStyle w:val="a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23"/>
              <w:gridCol w:w="1724"/>
              <w:gridCol w:w="1723"/>
              <w:gridCol w:w="1724"/>
              <w:gridCol w:w="1723"/>
            </w:tblGrid>
            <w:tr w:rsidR="00781FDC" w:rsidRPr="00BB4870" w:rsidTr="00D85CEB">
              <w:trPr>
                <w:trHeight w:val="340"/>
                <w:jc w:val="center"/>
              </w:trPr>
              <w:tc>
                <w:tcPr>
                  <w:tcW w:w="1723" w:type="dxa"/>
                  <w:tcBorders>
                    <w:tl2br w:val="nil"/>
                    <w:tr2bl w:val="nil"/>
                  </w:tcBorders>
                  <w:vAlign w:val="center"/>
                </w:tcPr>
                <w:p w:rsidR="00781FDC" w:rsidRPr="00BB4870" w:rsidRDefault="00781FDC" w:rsidP="00D85CEB">
                  <w:pPr>
                    <w:jc w:val="center"/>
                    <w:rPr>
                      <w:rFonts w:ascii="Times New Roman" w:eastAsia="宋体" w:hAnsi="Times New Roman" w:cs="Times New Roman"/>
                      <w:b/>
                      <w:color w:val="000000"/>
                      <w:szCs w:val="21"/>
                      <w:lang w:bidi="ar"/>
                    </w:rPr>
                  </w:pPr>
                  <w:r w:rsidRPr="00BB4870">
                    <w:rPr>
                      <w:rFonts w:ascii="Times New Roman" w:eastAsia="宋体" w:hAnsi="Times New Roman" w:cs="Times New Roman"/>
                      <w:b/>
                      <w:color w:val="000000"/>
                      <w:szCs w:val="21"/>
                      <w:lang w:bidi="ar"/>
                    </w:rPr>
                    <w:t>声源</w:t>
                  </w:r>
                </w:p>
              </w:tc>
              <w:tc>
                <w:tcPr>
                  <w:tcW w:w="1724" w:type="dxa"/>
                  <w:tcBorders>
                    <w:tl2br w:val="nil"/>
                    <w:tr2bl w:val="nil"/>
                  </w:tcBorders>
                  <w:vAlign w:val="center"/>
                </w:tcPr>
                <w:p w:rsidR="00781FDC" w:rsidRPr="00BB4870" w:rsidRDefault="00781FDC" w:rsidP="00D85CEB">
                  <w:pPr>
                    <w:jc w:val="center"/>
                    <w:rPr>
                      <w:rFonts w:ascii="Times New Roman" w:eastAsia="宋体" w:hAnsi="Times New Roman" w:cs="Times New Roman"/>
                      <w:b/>
                      <w:color w:val="000000"/>
                      <w:szCs w:val="21"/>
                      <w:lang w:bidi="ar"/>
                    </w:rPr>
                  </w:pPr>
                  <w:r w:rsidRPr="00BB4870">
                    <w:rPr>
                      <w:rFonts w:ascii="Times New Roman" w:eastAsia="宋体" w:hAnsi="Times New Roman" w:cs="Times New Roman"/>
                      <w:b/>
                      <w:color w:val="000000"/>
                      <w:szCs w:val="21"/>
                      <w:lang w:bidi="ar"/>
                    </w:rPr>
                    <w:t>东厂界</w:t>
                  </w:r>
                </w:p>
              </w:tc>
              <w:tc>
                <w:tcPr>
                  <w:tcW w:w="1723" w:type="dxa"/>
                  <w:tcBorders>
                    <w:tl2br w:val="nil"/>
                    <w:tr2bl w:val="nil"/>
                  </w:tcBorders>
                  <w:vAlign w:val="center"/>
                </w:tcPr>
                <w:p w:rsidR="00781FDC" w:rsidRPr="00BB4870" w:rsidRDefault="00781FDC" w:rsidP="00D85CEB">
                  <w:pPr>
                    <w:jc w:val="center"/>
                    <w:rPr>
                      <w:rFonts w:ascii="Times New Roman" w:eastAsia="宋体" w:hAnsi="Times New Roman" w:cs="Times New Roman"/>
                      <w:b/>
                      <w:color w:val="000000"/>
                      <w:szCs w:val="21"/>
                      <w:lang w:bidi="ar"/>
                    </w:rPr>
                  </w:pPr>
                  <w:r w:rsidRPr="00BB4870">
                    <w:rPr>
                      <w:rFonts w:ascii="Times New Roman" w:eastAsia="宋体" w:hAnsi="Times New Roman" w:cs="Times New Roman"/>
                      <w:b/>
                      <w:color w:val="000000"/>
                      <w:szCs w:val="21"/>
                      <w:lang w:bidi="ar"/>
                    </w:rPr>
                    <w:t>南厂界</w:t>
                  </w:r>
                </w:p>
              </w:tc>
              <w:tc>
                <w:tcPr>
                  <w:tcW w:w="1724" w:type="dxa"/>
                  <w:tcBorders>
                    <w:tl2br w:val="nil"/>
                    <w:tr2bl w:val="nil"/>
                  </w:tcBorders>
                  <w:vAlign w:val="center"/>
                </w:tcPr>
                <w:p w:rsidR="00781FDC" w:rsidRPr="00BB4870" w:rsidRDefault="00781FDC" w:rsidP="00D85CEB">
                  <w:pPr>
                    <w:jc w:val="center"/>
                    <w:rPr>
                      <w:rFonts w:ascii="Times New Roman" w:eastAsia="宋体" w:hAnsi="Times New Roman" w:cs="Times New Roman"/>
                      <w:b/>
                      <w:color w:val="000000"/>
                      <w:szCs w:val="21"/>
                      <w:lang w:bidi="ar"/>
                    </w:rPr>
                  </w:pPr>
                  <w:r w:rsidRPr="00BB4870">
                    <w:rPr>
                      <w:rFonts w:ascii="Times New Roman" w:eastAsia="宋体" w:hAnsi="Times New Roman" w:cs="Times New Roman"/>
                      <w:b/>
                      <w:color w:val="000000"/>
                      <w:szCs w:val="21"/>
                      <w:lang w:bidi="ar"/>
                    </w:rPr>
                    <w:t>西厂界</w:t>
                  </w:r>
                </w:p>
              </w:tc>
              <w:tc>
                <w:tcPr>
                  <w:tcW w:w="1723" w:type="dxa"/>
                  <w:tcBorders>
                    <w:tl2br w:val="nil"/>
                    <w:tr2bl w:val="nil"/>
                  </w:tcBorders>
                  <w:vAlign w:val="center"/>
                </w:tcPr>
                <w:p w:rsidR="00781FDC" w:rsidRPr="00BB4870" w:rsidRDefault="00781FDC" w:rsidP="00D85CEB">
                  <w:pPr>
                    <w:jc w:val="center"/>
                    <w:rPr>
                      <w:rFonts w:ascii="Times New Roman" w:eastAsia="宋体" w:hAnsi="Times New Roman" w:cs="Times New Roman"/>
                      <w:b/>
                      <w:color w:val="000000"/>
                      <w:szCs w:val="21"/>
                      <w:lang w:bidi="ar"/>
                    </w:rPr>
                  </w:pPr>
                  <w:r w:rsidRPr="00BB4870">
                    <w:rPr>
                      <w:rFonts w:ascii="Times New Roman" w:eastAsia="宋体" w:hAnsi="Times New Roman" w:cs="Times New Roman"/>
                      <w:b/>
                      <w:color w:val="000000"/>
                      <w:szCs w:val="21"/>
                      <w:lang w:bidi="ar"/>
                    </w:rPr>
                    <w:t>北厂界</w:t>
                  </w:r>
                </w:p>
              </w:tc>
            </w:tr>
            <w:tr w:rsidR="00781FDC" w:rsidRPr="00BB4870" w:rsidTr="00D85CEB">
              <w:trPr>
                <w:trHeight w:val="340"/>
                <w:jc w:val="center"/>
              </w:trPr>
              <w:tc>
                <w:tcPr>
                  <w:tcW w:w="1723"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加油区</w:t>
                  </w:r>
                </w:p>
              </w:tc>
              <w:tc>
                <w:tcPr>
                  <w:tcW w:w="1724"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23.06</w:t>
                  </w:r>
                </w:p>
              </w:tc>
              <w:tc>
                <w:tcPr>
                  <w:tcW w:w="1723"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31.66</w:t>
                  </w:r>
                </w:p>
              </w:tc>
              <w:tc>
                <w:tcPr>
                  <w:tcW w:w="1724"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25.39</w:t>
                  </w:r>
                </w:p>
              </w:tc>
              <w:tc>
                <w:tcPr>
                  <w:tcW w:w="1723"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25.23</w:t>
                  </w:r>
                </w:p>
              </w:tc>
            </w:tr>
            <w:tr w:rsidR="00781FDC" w:rsidRPr="00BB4870" w:rsidTr="00D85CEB">
              <w:trPr>
                <w:trHeight w:val="340"/>
                <w:jc w:val="center"/>
              </w:trPr>
              <w:tc>
                <w:tcPr>
                  <w:tcW w:w="1723"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压缩机</w:t>
                  </w:r>
                </w:p>
              </w:tc>
              <w:tc>
                <w:tcPr>
                  <w:tcW w:w="1724"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28.06</w:t>
                  </w:r>
                </w:p>
              </w:tc>
              <w:tc>
                <w:tcPr>
                  <w:tcW w:w="1723"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36.66</w:t>
                  </w:r>
                </w:p>
              </w:tc>
              <w:tc>
                <w:tcPr>
                  <w:tcW w:w="1724"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30.39</w:t>
                  </w:r>
                </w:p>
              </w:tc>
              <w:tc>
                <w:tcPr>
                  <w:tcW w:w="1723"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30.23</w:t>
                  </w:r>
                </w:p>
              </w:tc>
            </w:tr>
            <w:tr w:rsidR="00781FDC" w:rsidRPr="00BB4870" w:rsidTr="00D85CEB">
              <w:trPr>
                <w:trHeight w:val="340"/>
                <w:jc w:val="center"/>
              </w:trPr>
              <w:tc>
                <w:tcPr>
                  <w:tcW w:w="1723"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柴油发电机</w:t>
                  </w:r>
                </w:p>
              </w:tc>
              <w:tc>
                <w:tcPr>
                  <w:tcW w:w="1724"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27.03</w:t>
                  </w:r>
                </w:p>
              </w:tc>
              <w:tc>
                <w:tcPr>
                  <w:tcW w:w="1723"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26.12</w:t>
                  </w:r>
                </w:p>
              </w:tc>
              <w:tc>
                <w:tcPr>
                  <w:tcW w:w="1724"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23.29</w:t>
                  </w:r>
                </w:p>
              </w:tc>
              <w:tc>
                <w:tcPr>
                  <w:tcW w:w="1723"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38.94</w:t>
                  </w:r>
                </w:p>
              </w:tc>
            </w:tr>
            <w:tr w:rsidR="00781FDC" w:rsidRPr="00BB4870" w:rsidTr="00D85CEB">
              <w:trPr>
                <w:trHeight w:val="340"/>
                <w:jc w:val="center"/>
              </w:trPr>
              <w:tc>
                <w:tcPr>
                  <w:tcW w:w="1723"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叠加值</w:t>
                  </w:r>
                </w:p>
              </w:tc>
              <w:tc>
                <w:tcPr>
                  <w:tcW w:w="1724"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31.29</w:t>
                  </w:r>
                </w:p>
              </w:tc>
              <w:tc>
                <w:tcPr>
                  <w:tcW w:w="1723"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38.14</w:t>
                  </w:r>
                </w:p>
              </w:tc>
              <w:tc>
                <w:tcPr>
                  <w:tcW w:w="1724"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32.18</w:t>
                  </w:r>
                </w:p>
              </w:tc>
              <w:tc>
                <w:tcPr>
                  <w:tcW w:w="1723" w:type="dxa"/>
                  <w:tcBorders>
                    <w:tl2br w:val="nil"/>
                    <w:tr2bl w:val="nil"/>
                  </w:tcBorders>
                  <w:vAlign w:val="center"/>
                </w:tcPr>
                <w:p w:rsidR="00781FDC" w:rsidRPr="00BB4870" w:rsidRDefault="00781FDC" w:rsidP="00D85CEB">
                  <w:pPr>
                    <w:jc w:val="center"/>
                    <w:rPr>
                      <w:rFonts w:ascii="Times New Roman" w:eastAsia="宋体" w:hAnsi="Times New Roman" w:cs="Times New Roman"/>
                      <w:bCs/>
                      <w:color w:val="000000"/>
                      <w:szCs w:val="21"/>
                      <w:lang w:bidi="ar"/>
                    </w:rPr>
                  </w:pPr>
                  <w:r w:rsidRPr="00BB4870">
                    <w:rPr>
                      <w:rFonts w:ascii="Times New Roman" w:eastAsia="宋体" w:hAnsi="Times New Roman" w:cs="Times New Roman"/>
                      <w:bCs/>
                      <w:color w:val="000000"/>
                      <w:szCs w:val="21"/>
                      <w:lang w:bidi="ar"/>
                    </w:rPr>
                    <w:t>39.65</w:t>
                  </w:r>
                </w:p>
              </w:tc>
            </w:tr>
          </w:tbl>
          <w:p w:rsidR="00781FDC" w:rsidRPr="00BB4870" w:rsidRDefault="00781FDC" w:rsidP="00781FDC">
            <w:pPr>
              <w:spacing w:line="360" w:lineRule="auto"/>
              <w:ind w:firstLineChars="200" w:firstLine="480"/>
              <w:rPr>
                <w:rFonts w:ascii="Times New Roman" w:eastAsia="宋体" w:hAnsi="Times New Roman" w:cs="Times New Roman"/>
                <w:bCs/>
                <w:color w:val="000000"/>
                <w:sz w:val="24"/>
                <w:szCs w:val="24"/>
                <w:lang w:bidi="ar"/>
              </w:rPr>
            </w:pPr>
            <w:r w:rsidRPr="00BB4870">
              <w:rPr>
                <w:rFonts w:ascii="Times New Roman" w:eastAsia="宋体" w:hAnsi="Times New Roman" w:cs="Times New Roman"/>
                <w:bCs/>
                <w:color w:val="000000"/>
                <w:sz w:val="24"/>
                <w:szCs w:val="24"/>
                <w:lang w:bidi="ar"/>
              </w:rPr>
              <w:t>由上表可以看出，采取措施后，项目营运期南、北、西面声环境质量满足</w:t>
            </w:r>
            <w:r w:rsidRPr="00BB4870">
              <w:rPr>
                <w:rFonts w:ascii="Times New Roman" w:eastAsia="宋体" w:hAnsi="Times New Roman" w:cs="Times New Roman"/>
                <w:color w:val="000000"/>
                <w:sz w:val="24"/>
                <w:szCs w:val="24"/>
                <w:lang w:bidi="ar"/>
              </w:rPr>
              <w:t>《工业企业厂界环境噪声排放标准》</w:t>
            </w:r>
            <w:r w:rsidRPr="00BB4870">
              <w:rPr>
                <w:rFonts w:ascii="Times New Roman" w:eastAsia="宋体" w:hAnsi="Times New Roman" w:cs="Times New Roman"/>
                <w:color w:val="000000"/>
                <w:sz w:val="24"/>
                <w:szCs w:val="24"/>
                <w:lang w:bidi="ar"/>
              </w:rPr>
              <w:t>(GB3096-2008)</w:t>
            </w:r>
            <w:r w:rsidRPr="00BB4870">
              <w:rPr>
                <w:rFonts w:ascii="Times New Roman" w:eastAsia="宋体" w:hAnsi="Times New Roman" w:cs="Times New Roman"/>
                <w:bCs/>
                <w:color w:val="000000"/>
                <w:sz w:val="24"/>
                <w:szCs w:val="24"/>
                <w:lang w:bidi="ar"/>
              </w:rPr>
              <w:t xml:space="preserve"> </w:t>
            </w:r>
            <w:r w:rsidRPr="00BB4870">
              <w:rPr>
                <w:rFonts w:ascii="Times New Roman" w:eastAsia="宋体" w:hAnsi="Times New Roman" w:cs="Times New Roman"/>
                <w:bCs/>
                <w:color w:val="000000"/>
                <w:sz w:val="24"/>
                <w:szCs w:val="24"/>
                <w:lang w:bidi="ar"/>
              </w:rPr>
              <w:t>中的</w:t>
            </w:r>
            <w:r w:rsidRPr="00BB4870">
              <w:rPr>
                <w:rFonts w:ascii="Times New Roman" w:eastAsia="宋体" w:hAnsi="Times New Roman" w:cs="Times New Roman"/>
                <w:bCs/>
                <w:color w:val="000000"/>
                <w:sz w:val="24"/>
                <w:szCs w:val="24"/>
                <w:lang w:bidi="ar"/>
              </w:rPr>
              <w:t>2</w:t>
            </w:r>
            <w:r w:rsidRPr="00BB4870">
              <w:rPr>
                <w:rFonts w:ascii="Times New Roman" w:eastAsia="宋体" w:hAnsi="Times New Roman" w:cs="Times New Roman"/>
                <w:bCs/>
                <w:color w:val="000000"/>
                <w:sz w:val="24"/>
                <w:szCs w:val="24"/>
                <w:lang w:bidi="ar"/>
              </w:rPr>
              <w:t>类标准，东面（临孟姜女大道）满足</w:t>
            </w:r>
            <w:r w:rsidRPr="00BB4870">
              <w:rPr>
                <w:rFonts w:ascii="Times New Roman" w:eastAsia="宋体" w:hAnsi="Times New Roman" w:cs="Times New Roman"/>
                <w:color w:val="000000"/>
                <w:sz w:val="24"/>
                <w:szCs w:val="24"/>
                <w:lang w:bidi="ar"/>
              </w:rPr>
              <w:t>《工业企业厂界环境噪声排放标准》</w:t>
            </w:r>
            <w:r w:rsidRPr="00BB4870">
              <w:rPr>
                <w:rFonts w:ascii="Times New Roman" w:eastAsia="宋体" w:hAnsi="Times New Roman" w:cs="Times New Roman"/>
                <w:color w:val="000000"/>
                <w:sz w:val="24"/>
                <w:szCs w:val="24"/>
                <w:lang w:bidi="ar"/>
              </w:rPr>
              <w:t>(GB3096-2008)</w:t>
            </w:r>
            <w:r w:rsidRPr="00BB4870">
              <w:rPr>
                <w:rFonts w:ascii="Times New Roman" w:eastAsia="宋体" w:hAnsi="Times New Roman" w:cs="Times New Roman"/>
                <w:bCs/>
                <w:color w:val="000000"/>
                <w:sz w:val="24"/>
                <w:szCs w:val="24"/>
                <w:lang w:bidi="ar"/>
              </w:rPr>
              <w:t xml:space="preserve"> </w:t>
            </w:r>
            <w:r w:rsidRPr="00BB4870">
              <w:rPr>
                <w:rFonts w:ascii="Times New Roman" w:eastAsia="宋体" w:hAnsi="Times New Roman" w:cs="Times New Roman"/>
                <w:bCs/>
                <w:color w:val="000000"/>
                <w:sz w:val="24"/>
                <w:szCs w:val="24"/>
                <w:lang w:bidi="ar"/>
              </w:rPr>
              <w:t>中的</w:t>
            </w:r>
            <w:r w:rsidRPr="00BB4870">
              <w:rPr>
                <w:rFonts w:ascii="Times New Roman" w:eastAsia="宋体" w:hAnsi="Times New Roman" w:cs="Times New Roman"/>
                <w:bCs/>
                <w:color w:val="000000"/>
                <w:sz w:val="24"/>
                <w:szCs w:val="24"/>
                <w:lang w:bidi="ar"/>
              </w:rPr>
              <w:t>4</w:t>
            </w:r>
            <w:r w:rsidRPr="00BB4870">
              <w:rPr>
                <w:rFonts w:ascii="Times New Roman" w:eastAsia="宋体" w:hAnsi="Times New Roman" w:cs="Times New Roman"/>
                <w:bCs/>
                <w:color w:val="000000"/>
                <w:sz w:val="24"/>
                <w:szCs w:val="24"/>
                <w:lang w:bidi="ar"/>
              </w:rPr>
              <w:t>类标准，对周围声环境质量影响较小。</w:t>
            </w:r>
          </w:p>
          <w:p w:rsidR="00781FDC" w:rsidRPr="00BB4870" w:rsidRDefault="00781FDC" w:rsidP="00781FDC">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4</w:t>
            </w:r>
            <w:r w:rsidRPr="00BB4870">
              <w:rPr>
                <w:rFonts w:ascii="Times New Roman" w:hAnsi="Times New Roman" w:cs="Times New Roman"/>
                <w:bCs/>
                <w:sz w:val="24"/>
              </w:rPr>
              <w:t>、固体废物环境影响分析</w:t>
            </w:r>
          </w:p>
          <w:p w:rsidR="00781FDC" w:rsidRPr="00BB4870" w:rsidRDefault="00781FDC" w:rsidP="00781FDC">
            <w:pPr>
              <w:spacing w:line="360" w:lineRule="auto"/>
              <w:ind w:firstLineChars="200" w:firstLine="480"/>
              <w:rPr>
                <w:rFonts w:ascii="Times New Roman" w:eastAsia="宋体" w:hAnsi="Times New Roman" w:cs="Times New Roman"/>
                <w:bCs/>
                <w:color w:val="000000"/>
                <w:sz w:val="24"/>
                <w:szCs w:val="24"/>
                <w:lang w:bidi="ar"/>
              </w:rPr>
            </w:pPr>
            <w:r w:rsidRPr="00BB4870">
              <w:rPr>
                <w:rFonts w:ascii="Times New Roman" w:eastAsia="宋体" w:hAnsi="Times New Roman" w:cs="Times New Roman"/>
                <w:bCs/>
                <w:color w:val="000000"/>
                <w:sz w:val="24"/>
                <w:szCs w:val="24"/>
                <w:lang w:bidi="ar"/>
              </w:rPr>
              <w:t>(1)</w:t>
            </w:r>
            <w:r w:rsidRPr="00BB4870">
              <w:rPr>
                <w:rFonts w:ascii="Times New Roman" w:eastAsia="宋体" w:hAnsi="Times New Roman" w:cs="Times New Roman"/>
                <w:bCs/>
                <w:color w:val="000000"/>
                <w:sz w:val="24"/>
                <w:szCs w:val="24"/>
                <w:lang w:bidi="ar"/>
              </w:rPr>
              <w:t>生活垃圾</w:t>
            </w:r>
          </w:p>
          <w:p w:rsidR="00781FDC" w:rsidRPr="00BB4870" w:rsidRDefault="00781FDC" w:rsidP="00781FDC">
            <w:pPr>
              <w:spacing w:line="360" w:lineRule="auto"/>
              <w:ind w:firstLineChars="200" w:firstLine="480"/>
              <w:rPr>
                <w:rFonts w:ascii="Times New Roman" w:eastAsia="宋体" w:hAnsi="Times New Roman" w:cs="Times New Roman"/>
                <w:bCs/>
                <w:color w:val="000000"/>
                <w:sz w:val="24"/>
                <w:szCs w:val="24"/>
                <w:lang w:bidi="ar"/>
              </w:rPr>
            </w:pPr>
            <w:r w:rsidRPr="00BB4870">
              <w:rPr>
                <w:rFonts w:ascii="Times New Roman" w:eastAsia="宋体" w:hAnsi="Times New Roman" w:cs="Times New Roman"/>
                <w:bCs/>
                <w:color w:val="000000"/>
                <w:sz w:val="24"/>
                <w:szCs w:val="24"/>
                <w:lang w:bidi="ar"/>
              </w:rPr>
              <w:t>项目营运期生活垃圾由站方统一收集，再交由当地环卫部门统一处理，对环境影</w:t>
            </w:r>
            <w:r w:rsidRPr="00BB4870">
              <w:rPr>
                <w:rFonts w:ascii="Times New Roman" w:eastAsia="宋体" w:hAnsi="Times New Roman" w:cs="Times New Roman"/>
                <w:bCs/>
                <w:color w:val="000000"/>
                <w:sz w:val="24"/>
                <w:szCs w:val="24"/>
                <w:lang w:bidi="ar"/>
              </w:rPr>
              <w:lastRenderedPageBreak/>
              <w:t>响较小。</w:t>
            </w:r>
          </w:p>
          <w:p w:rsidR="00781FDC" w:rsidRPr="00BB4870" w:rsidRDefault="00781FDC" w:rsidP="00781FDC">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(2)</w:t>
            </w:r>
            <w:r w:rsidRPr="00BB4870">
              <w:rPr>
                <w:rFonts w:ascii="Times New Roman" w:hAnsi="Times New Roman" w:cs="Times New Roman"/>
                <w:sz w:val="24"/>
                <w:szCs w:val="24"/>
              </w:rPr>
              <w:t>隔油池废油</w:t>
            </w:r>
          </w:p>
          <w:p w:rsidR="00781FDC" w:rsidRPr="00BB4870" w:rsidRDefault="00781FDC" w:rsidP="00781FDC">
            <w:pPr>
              <w:spacing w:line="360" w:lineRule="auto"/>
              <w:ind w:firstLineChars="200" w:firstLine="480"/>
              <w:rPr>
                <w:rFonts w:ascii="Times New Roman" w:hAnsi="Times New Roman" w:cs="Times New Roman"/>
                <w:kern w:val="0"/>
                <w:sz w:val="24"/>
                <w:szCs w:val="24"/>
              </w:rPr>
            </w:pPr>
            <w:r w:rsidRPr="00BB4870">
              <w:rPr>
                <w:rFonts w:ascii="Times New Roman" w:hAnsi="Times New Roman" w:cs="Times New Roman"/>
                <w:sz w:val="24"/>
                <w:szCs w:val="24"/>
              </w:rPr>
              <w:t>隔油池处理冲洗水后产生的废油属于危险固废，用塑料桶收集后，暂存在危废暂存间。危废暂存间按照《危险废物贮存污染控制标准》（</w:t>
            </w:r>
            <w:r w:rsidRPr="00BB4870">
              <w:rPr>
                <w:rFonts w:ascii="Times New Roman" w:hAnsi="Times New Roman" w:cs="Times New Roman"/>
                <w:sz w:val="24"/>
                <w:szCs w:val="24"/>
              </w:rPr>
              <w:t>GB18597-2001</w:t>
            </w:r>
            <w:r w:rsidRPr="00BB4870">
              <w:rPr>
                <w:rFonts w:ascii="Times New Roman" w:hAnsi="Times New Roman" w:cs="Times New Roman"/>
                <w:sz w:val="24"/>
                <w:szCs w:val="24"/>
              </w:rPr>
              <w:t>）相关要求进行防腐防渗处理。危废转运过程应严格按照《危险废物转移联单管理办法》中的相关要求，定期收集后送有资质的单位处置，做好每次外运处置废弃物的运输等级，台帐记录。暂存的废油定期</w:t>
            </w:r>
            <w:r w:rsidRPr="00BB4870">
              <w:rPr>
                <w:rFonts w:ascii="Times New Roman" w:hAnsi="Times New Roman" w:cs="Times New Roman"/>
                <w:kern w:val="0"/>
                <w:sz w:val="24"/>
                <w:szCs w:val="24"/>
              </w:rPr>
              <w:t>交由具有资质的单位回收处理，对环境影响较小。</w:t>
            </w:r>
          </w:p>
          <w:p w:rsidR="00781FDC" w:rsidRPr="00BB4870" w:rsidRDefault="00781FDC" w:rsidP="00781FDC">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(3)</w:t>
            </w:r>
            <w:r w:rsidRPr="00BB4870">
              <w:rPr>
                <w:rFonts w:ascii="Times New Roman" w:hAnsi="Times New Roman" w:cs="Times New Roman"/>
                <w:sz w:val="24"/>
                <w:szCs w:val="24"/>
              </w:rPr>
              <w:t>废油泥</w:t>
            </w:r>
          </w:p>
          <w:p w:rsidR="00781FDC" w:rsidRPr="00BB4870" w:rsidRDefault="00781FDC" w:rsidP="00781FDC">
            <w:pPr>
              <w:spacing w:line="360" w:lineRule="auto"/>
              <w:ind w:firstLine="480"/>
              <w:rPr>
                <w:rFonts w:ascii="Times New Roman" w:eastAsia="新宋体" w:hAnsi="Times New Roman" w:cs="Times New Roman"/>
                <w:sz w:val="24"/>
                <w:szCs w:val="24"/>
              </w:rPr>
            </w:pPr>
            <w:r w:rsidRPr="00BB4870">
              <w:rPr>
                <w:rFonts w:ascii="Times New Roman" w:eastAsia="新宋体" w:hAnsi="Times New Roman" w:cs="Times New Roman"/>
                <w:sz w:val="24"/>
                <w:szCs w:val="24"/>
              </w:rPr>
              <w:t>本项目埋地油罐位于本项目</w:t>
            </w:r>
            <w:r w:rsidRPr="00BB4870">
              <w:rPr>
                <w:rFonts w:ascii="Times New Roman" w:hAnsi="Times New Roman" w:cs="Times New Roman"/>
                <w:sz w:val="24"/>
                <w:szCs w:val="24"/>
              </w:rPr>
              <w:t>加油区地底</w:t>
            </w:r>
            <w:r w:rsidRPr="00BB4870">
              <w:rPr>
                <w:rFonts w:ascii="Times New Roman" w:eastAsia="新宋体" w:hAnsi="Times New Roman" w:cs="Times New Roman"/>
                <w:sz w:val="24"/>
                <w:szCs w:val="24"/>
              </w:rPr>
              <w:t>，不便于检修，而且罐底油泥产生量极少，不必经常清理，一般每</w:t>
            </w:r>
            <w:r w:rsidRPr="00BB4870">
              <w:rPr>
                <w:rFonts w:ascii="Times New Roman" w:eastAsia="新宋体" w:hAnsi="Times New Roman" w:cs="Times New Roman"/>
                <w:sz w:val="24"/>
                <w:szCs w:val="24"/>
              </w:rPr>
              <w:t>5</w:t>
            </w:r>
            <w:r w:rsidRPr="00BB4870">
              <w:rPr>
                <w:rFonts w:ascii="Times New Roman" w:eastAsia="新宋体" w:hAnsi="Times New Roman" w:cs="Times New Roman"/>
                <w:sz w:val="24"/>
                <w:szCs w:val="24"/>
              </w:rPr>
              <w:t>年清理</w:t>
            </w:r>
            <w:r w:rsidRPr="00BB4870">
              <w:rPr>
                <w:rFonts w:ascii="Times New Roman" w:eastAsia="新宋体" w:hAnsi="Times New Roman" w:cs="Times New Roman"/>
                <w:sz w:val="24"/>
                <w:szCs w:val="24"/>
              </w:rPr>
              <w:t>1</w:t>
            </w:r>
            <w:r w:rsidRPr="00BB4870">
              <w:rPr>
                <w:rFonts w:ascii="Times New Roman" w:eastAsia="新宋体" w:hAnsi="Times New Roman" w:cs="Times New Roman"/>
                <w:sz w:val="24"/>
                <w:szCs w:val="24"/>
              </w:rPr>
              <w:t>次，每次约清理出废油泥</w:t>
            </w:r>
            <w:r w:rsidRPr="00BB4870">
              <w:rPr>
                <w:rFonts w:ascii="Times New Roman" w:eastAsia="新宋体" w:hAnsi="Times New Roman" w:cs="Times New Roman"/>
                <w:sz w:val="24"/>
                <w:szCs w:val="24"/>
              </w:rPr>
              <w:t>40kg</w:t>
            </w:r>
            <w:r w:rsidRPr="00BB4870">
              <w:rPr>
                <w:rFonts w:ascii="Times New Roman" w:eastAsia="新宋体" w:hAnsi="Times New Roman" w:cs="Times New Roman"/>
                <w:sz w:val="24"/>
                <w:szCs w:val="24"/>
              </w:rPr>
              <w:t>，主要污染物为石油类。清理出的废油收集后与废油一起交有资质的单位处理，对周边环境影响较小。</w:t>
            </w:r>
          </w:p>
          <w:p w:rsidR="00781FDC" w:rsidRPr="00C937C3" w:rsidRDefault="00781FDC" w:rsidP="00781FDC">
            <w:pPr>
              <w:spacing w:line="360" w:lineRule="auto"/>
              <w:ind w:firstLineChars="200" w:firstLine="480"/>
              <w:rPr>
                <w:rFonts w:ascii="Times New Roman" w:hAnsi="Times New Roman" w:cs="Times New Roman"/>
                <w:bCs/>
                <w:sz w:val="24"/>
                <w:u w:val="single"/>
              </w:rPr>
            </w:pPr>
            <w:r w:rsidRPr="00C937C3">
              <w:rPr>
                <w:rFonts w:ascii="Times New Roman" w:hAnsi="Times New Roman" w:cs="Times New Roman"/>
                <w:bCs/>
                <w:sz w:val="24"/>
                <w:u w:val="single"/>
              </w:rPr>
              <w:t>5</w:t>
            </w:r>
            <w:r w:rsidRPr="00C937C3">
              <w:rPr>
                <w:rFonts w:ascii="Times New Roman" w:hAnsi="Times New Roman" w:cs="Times New Roman"/>
                <w:bCs/>
                <w:sz w:val="24"/>
                <w:u w:val="single"/>
              </w:rPr>
              <w:t>、地下水环境影响分析</w:t>
            </w:r>
          </w:p>
          <w:p w:rsidR="00781FDC" w:rsidRPr="00C937C3" w:rsidRDefault="00781FDC" w:rsidP="00781FDC">
            <w:pPr>
              <w:spacing w:line="360" w:lineRule="auto"/>
              <w:ind w:firstLine="480"/>
              <w:rPr>
                <w:rFonts w:ascii="Times New Roman" w:eastAsia="新宋体" w:hAnsi="Times New Roman" w:cs="Times New Roman"/>
                <w:color w:val="000000"/>
                <w:sz w:val="24"/>
                <w:u w:val="single"/>
              </w:rPr>
            </w:pPr>
            <w:r w:rsidRPr="00C937C3">
              <w:rPr>
                <w:rFonts w:ascii="Times New Roman" w:eastAsia="新宋体" w:hAnsi="Times New Roman" w:cs="Times New Roman"/>
                <w:color w:val="000000"/>
                <w:sz w:val="24"/>
                <w:u w:val="single"/>
              </w:rPr>
              <w:t>按照《环境影响评价技术导则</w:t>
            </w:r>
            <w:r w:rsidRPr="00C937C3">
              <w:rPr>
                <w:rFonts w:ascii="Times New Roman" w:eastAsia="新宋体" w:hAnsi="Times New Roman" w:cs="Times New Roman"/>
                <w:color w:val="000000"/>
                <w:sz w:val="24"/>
                <w:u w:val="single"/>
              </w:rPr>
              <w:t xml:space="preserve"> </w:t>
            </w:r>
            <w:r w:rsidRPr="00C937C3">
              <w:rPr>
                <w:rFonts w:ascii="Times New Roman" w:eastAsia="新宋体" w:hAnsi="Times New Roman" w:cs="Times New Roman"/>
                <w:color w:val="000000"/>
                <w:sz w:val="24"/>
                <w:u w:val="single"/>
              </w:rPr>
              <w:t>地下水环境》（</w:t>
            </w:r>
            <w:r w:rsidRPr="00C937C3">
              <w:rPr>
                <w:rFonts w:ascii="Times New Roman" w:eastAsia="新宋体" w:hAnsi="Times New Roman" w:cs="Times New Roman"/>
                <w:color w:val="000000"/>
                <w:sz w:val="24"/>
                <w:u w:val="single"/>
              </w:rPr>
              <w:t>HJ610-2016</w:t>
            </w:r>
            <w:r w:rsidRPr="00C937C3">
              <w:rPr>
                <w:rFonts w:ascii="Times New Roman" w:eastAsia="新宋体" w:hAnsi="Times New Roman" w:cs="Times New Roman"/>
                <w:color w:val="000000"/>
                <w:sz w:val="24"/>
                <w:u w:val="single"/>
              </w:rPr>
              <w:t>）中附录</w:t>
            </w:r>
            <w:r w:rsidRPr="00C937C3">
              <w:rPr>
                <w:rFonts w:ascii="Times New Roman" w:eastAsia="新宋体" w:hAnsi="Times New Roman" w:cs="Times New Roman"/>
                <w:color w:val="000000"/>
                <w:sz w:val="24"/>
                <w:u w:val="single"/>
              </w:rPr>
              <w:t xml:space="preserve"> A </w:t>
            </w:r>
            <w:r w:rsidRPr="00C937C3">
              <w:rPr>
                <w:rFonts w:ascii="Times New Roman" w:eastAsia="新宋体" w:hAnsi="Times New Roman" w:cs="Times New Roman"/>
                <w:color w:val="000000"/>
                <w:sz w:val="24"/>
                <w:u w:val="single"/>
              </w:rPr>
              <w:t>地下水环境影响评价行业分类表，本项目属于</w:t>
            </w:r>
            <w:r w:rsidRPr="00C937C3">
              <w:rPr>
                <w:rFonts w:ascii="Times New Roman" w:eastAsia="宋体" w:hAnsi="Times New Roman" w:cs="Times New Roman"/>
                <w:color w:val="000000"/>
                <w:sz w:val="24"/>
                <w:u w:val="single"/>
              </w:rPr>
              <w:t xml:space="preserve">“V </w:t>
            </w:r>
            <w:r w:rsidRPr="00C937C3">
              <w:rPr>
                <w:rFonts w:ascii="Times New Roman" w:eastAsia="宋体" w:hAnsi="Times New Roman" w:cs="Times New Roman"/>
                <w:color w:val="000000"/>
                <w:sz w:val="24"/>
                <w:u w:val="single"/>
              </w:rPr>
              <w:t>社会事业与服务业</w:t>
            </w:r>
            <w:r w:rsidRPr="00C937C3">
              <w:rPr>
                <w:rFonts w:ascii="Times New Roman" w:eastAsia="宋体" w:hAnsi="Times New Roman" w:cs="Times New Roman"/>
                <w:color w:val="000000"/>
                <w:sz w:val="24"/>
                <w:u w:val="single"/>
              </w:rPr>
              <w:t xml:space="preserve">—182 </w:t>
            </w:r>
            <w:r w:rsidRPr="00C937C3">
              <w:rPr>
                <w:rFonts w:ascii="Times New Roman" w:eastAsia="宋体" w:hAnsi="Times New Roman" w:cs="Times New Roman"/>
                <w:color w:val="000000"/>
                <w:sz w:val="24"/>
                <w:u w:val="single"/>
              </w:rPr>
              <w:t>加油、加气站</w:t>
            </w:r>
            <w:r w:rsidRPr="00C937C3">
              <w:rPr>
                <w:rFonts w:ascii="Times New Roman" w:eastAsia="宋体" w:hAnsi="Times New Roman" w:cs="Times New Roman"/>
                <w:color w:val="000000"/>
                <w:sz w:val="24"/>
                <w:u w:val="single"/>
              </w:rPr>
              <w:t>”</w:t>
            </w:r>
            <w:r w:rsidRPr="00C937C3">
              <w:rPr>
                <w:rFonts w:ascii="Times New Roman" w:eastAsia="宋体" w:hAnsi="Times New Roman" w:cs="Times New Roman"/>
                <w:color w:val="000000"/>
                <w:sz w:val="24"/>
                <w:u w:val="single"/>
              </w:rPr>
              <w:t>，</w:t>
            </w:r>
            <w:r w:rsidRPr="00C937C3">
              <w:rPr>
                <w:rFonts w:ascii="Times New Roman" w:eastAsia="新宋体" w:hAnsi="Times New Roman" w:cs="Times New Roman"/>
                <w:color w:val="000000"/>
                <w:sz w:val="24"/>
                <w:u w:val="single"/>
              </w:rPr>
              <w:t>属于</w:t>
            </w:r>
            <w:r w:rsidRPr="00C937C3">
              <w:rPr>
                <w:rFonts w:ascii="宋体" w:eastAsia="宋体" w:hAnsi="宋体" w:cs="宋体" w:hint="eastAsia"/>
                <w:color w:val="000000"/>
                <w:sz w:val="24"/>
                <w:u w:val="single"/>
              </w:rPr>
              <w:t>Ⅱ</w:t>
            </w:r>
            <w:r w:rsidRPr="00C937C3">
              <w:rPr>
                <w:rFonts w:ascii="Times New Roman" w:eastAsia="新宋体" w:hAnsi="Times New Roman" w:cs="Times New Roman"/>
                <w:color w:val="000000"/>
                <w:sz w:val="24"/>
                <w:u w:val="single"/>
              </w:rPr>
              <w:t>类项目地下水环境影响评价项目类别。</w:t>
            </w:r>
          </w:p>
          <w:p w:rsidR="00781FDC" w:rsidRPr="00C937C3" w:rsidRDefault="00781FDC" w:rsidP="00781FDC">
            <w:pPr>
              <w:spacing w:line="360" w:lineRule="auto"/>
              <w:ind w:firstLineChars="200" w:firstLine="480"/>
              <w:rPr>
                <w:rFonts w:ascii="Times New Roman" w:hAnsi="Times New Roman" w:cs="Times New Roman"/>
                <w:sz w:val="24"/>
                <w:u w:val="single"/>
              </w:rPr>
            </w:pPr>
            <w:r w:rsidRPr="00C937C3">
              <w:rPr>
                <w:rFonts w:ascii="Times New Roman" w:eastAsia="新宋体" w:hAnsi="Times New Roman" w:cs="Times New Roman"/>
                <w:color w:val="000000"/>
                <w:sz w:val="24"/>
                <w:u w:val="single"/>
              </w:rPr>
              <w:t>地下水环境敏感程度分级见表</w:t>
            </w:r>
            <w:r w:rsidRPr="00C937C3">
              <w:rPr>
                <w:rFonts w:ascii="Times New Roman" w:eastAsia="新宋体" w:hAnsi="Times New Roman" w:cs="Times New Roman"/>
                <w:color w:val="000000"/>
                <w:sz w:val="24"/>
                <w:u w:val="single"/>
              </w:rPr>
              <w:t>8-9</w:t>
            </w:r>
            <w:r w:rsidRPr="00C937C3">
              <w:rPr>
                <w:rFonts w:ascii="Times New Roman" w:eastAsia="新宋体" w:hAnsi="Times New Roman" w:cs="Times New Roman"/>
                <w:color w:val="000000"/>
                <w:sz w:val="24"/>
                <w:u w:val="single"/>
              </w:rPr>
              <w:t>，地下水评价工作等级判定结果分别见表</w:t>
            </w:r>
            <w:r w:rsidRPr="00C937C3">
              <w:rPr>
                <w:rFonts w:ascii="Times New Roman" w:eastAsia="新宋体" w:hAnsi="Times New Roman" w:cs="Times New Roman"/>
                <w:color w:val="000000"/>
                <w:sz w:val="24"/>
                <w:u w:val="single"/>
              </w:rPr>
              <w:t>8-10</w:t>
            </w:r>
            <w:r w:rsidRPr="00C937C3">
              <w:rPr>
                <w:rFonts w:ascii="Times New Roman" w:eastAsia="新宋体" w:hAnsi="Times New Roman" w:cs="Times New Roman"/>
                <w:color w:val="000000"/>
                <w:sz w:val="24"/>
                <w:u w:val="single"/>
              </w:rPr>
              <w:t>。</w:t>
            </w:r>
          </w:p>
          <w:p w:rsidR="00781FDC" w:rsidRPr="00C937C3" w:rsidRDefault="00781FDC" w:rsidP="00781FDC">
            <w:pPr>
              <w:spacing w:line="360" w:lineRule="auto"/>
              <w:jc w:val="center"/>
              <w:rPr>
                <w:rFonts w:ascii="Times New Roman" w:eastAsia="宋体" w:hAnsi="Times New Roman" w:cs="Times New Roman"/>
                <w:b/>
                <w:bCs/>
                <w:color w:val="000000"/>
                <w:szCs w:val="21"/>
                <w:u w:val="single"/>
              </w:rPr>
            </w:pPr>
            <w:r w:rsidRPr="00C937C3">
              <w:rPr>
                <w:rFonts w:ascii="Times New Roman" w:eastAsia="宋体" w:hAnsi="Times New Roman" w:cs="Times New Roman"/>
                <w:b/>
                <w:bCs/>
                <w:color w:val="000000"/>
                <w:szCs w:val="21"/>
                <w:u w:val="single"/>
              </w:rPr>
              <w:t>表</w:t>
            </w:r>
            <w:r w:rsidRPr="00C937C3">
              <w:rPr>
                <w:rFonts w:ascii="Times New Roman" w:eastAsia="宋体" w:hAnsi="Times New Roman" w:cs="Times New Roman"/>
                <w:b/>
                <w:bCs/>
                <w:color w:val="000000"/>
                <w:szCs w:val="21"/>
                <w:u w:val="single"/>
              </w:rPr>
              <w:t xml:space="preserve">8-9  </w:t>
            </w:r>
            <w:r w:rsidRPr="00C937C3">
              <w:rPr>
                <w:rFonts w:ascii="Times New Roman" w:eastAsia="宋体" w:hAnsi="Times New Roman" w:cs="Times New Roman"/>
                <w:b/>
                <w:bCs/>
                <w:color w:val="000000"/>
                <w:szCs w:val="21"/>
                <w:u w:val="single"/>
              </w:rPr>
              <w:t>地下水环境敏感程度分级一览表</w:t>
            </w:r>
          </w:p>
          <w:tbl>
            <w:tblPr>
              <w:tblStyle w:val="a6"/>
              <w:tblW w:w="0" w:type="auto"/>
              <w:jc w:val="center"/>
              <w:tblLook w:val="0000" w:firstRow="0" w:lastRow="0" w:firstColumn="0" w:lastColumn="0" w:noHBand="0" w:noVBand="0"/>
            </w:tblPr>
            <w:tblGrid>
              <w:gridCol w:w="1141"/>
              <w:gridCol w:w="7476"/>
            </w:tblGrid>
            <w:tr w:rsidR="00781FDC" w:rsidRPr="00C937C3" w:rsidTr="00D85CEB">
              <w:trPr>
                <w:jc w:val="center"/>
              </w:trPr>
              <w:tc>
                <w:tcPr>
                  <w:tcW w:w="1141" w:type="dxa"/>
                </w:tcPr>
                <w:p w:rsidR="00781FDC" w:rsidRPr="00C937C3" w:rsidRDefault="00781FDC" w:rsidP="00D85CEB">
                  <w:pPr>
                    <w:jc w:val="center"/>
                    <w:rPr>
                      <w:rFonts w:ascii="Times New Roman" w:eastAsia="宋体" w:hAnsi="Times New Roman" w:cs="Times New Roman"/>
                      <w:b/>
                      <w:bCs/>
                      <w:color w:val="000000"/>
                      <w:szCs w:val="21"/>
                      <w:u w:val="single"/>
                    </w:rPr>
                  </w:pPr>
                  <w:r w:rsidRPr="00C937C3">
                    <w:rPr>
                      <w:rFonts w:ascii="Times New Roman" w:hAnsi="Times New Roman" w:cs="Times New Roman"/>
                      <w:b/>
                      <w:bCs/>
                      <w:szCs w:val="21"/>
                      <w:u w:val="single"/>
                    </w:rPr>
                    <w:t>敏感程度</w:t>
                  </w:r>
                </w:p>
              </w:tc>
              <w:tc>
                <w:tcPr>
                  <w:tcW w:w="7476" w:type="dxa"/>
                </w:tcPr>
                <w:p w:rsidR="00781FDC" w:rsidRPr="00C937C3" w:rsidRDefault="00781FDC" w:rsidP="00D85CEB">
                  <w:pPr>
                    <w:jc w:val="center"/>
                    <w:rPr>
                      <w:rFonts w:ascii="Times New Roman" w:eastAsia="宋体" w:hAnsi="Times New Roman" w:cs="Times New Roman"/>
                      <w:b/>
                      <w:bCs/>
                      <w:color w:val="000000"/>
                      <w:szCs w:val="21"/>
                      <w:u w:val="single"/>
                    </w:rPr>
                  </w:pPr>
                  <w:r w:rsidRPr="00C937C3">
                    <w:rPr>
                      <w:rFonts w:ascii="Times New Roman" w:hAnsi="Times New Roman" w:cs="Times New Roman"/>
                      <w:b/>
                      <w:bCs/>
                      <w:szCs w:val="21"/>
                      <w:u w:val="single"/>
                    </w:rPr>
                    <w:t>地下水环境敏感特征</w:t>
                  </w:r>
                </w:p>
              </w:tc>
            </w:tr>
            <w:tr w:rsidR="00781FDC" w:rsidRPr="00C937C3" w:rsidTr="00D85CEB">
              <w:trPr>
                <w:jc w:val="center"/>
              </w:trPr>
              <w:tc>
                <w:tcPr>
                  <w:tcW w:w="1141" w:type="dxa"/>
                </w:tcPr>
                <w:p w:rsidR="00781FDC" w:rsidRPr="00C937C3" w:rsidRDefault="00781FDC" w:rsidP="00D85CEB">
                  <w:pPr>
                    <w:jc w:val="center"/>
                    <w:rPr>
                      <w:rFonts w:ascii="Times New Roman" w:eastAsia="宋体" w:hAnsi="Times New Roman" w:cs="Times New Roman"/>
                      <w:b/>
                      <w:bCs/>
                      <w:color w:val="000000"/>
                      <w:szCs w:val="21"/>
                      <w:u w:val="single"/>
                    </w:rPr>
                  </w:pPr>
                  <w:r w:rsidRPr="00C937C3">
                    <w:rPr>
                      <w:rFonts w:ascii="Times New Roman" w:hAnsi="Times New Roman" w:cs="Times New Roman"/>
                      <w:szCs w:val="21"/>
                      <w:u w:val="single"/>
                    </w:rPr>
                    <w:t>敏感</w:t>
                  </w:r>
                </w:p>
              </w:tc>
              <w:tc>
                <w:tcPr>
                  <w:tcW w:w="7476" w:type="dxa"/>
                </w:tcPr>
                <w:p w:rsidR="00781FDC" w:rsidRPr="00C937C3" w:rsidRDefault="00781FDC" w:rsidP="00D85CEB">
                  <w:pPr>
                    <w:rPr>
                      <w:rFonts w:ascii="Times New Roman" w:eastAsia="宋体" w:hAnsi="Times New Roman" w:cs="Times New Roman"/>
                      <w:b/>
                      <w:bCs/>
                      <w:color w:val="000000"/>
                      <w:szCs w:val="21"/>
                      <w:u w:val="single"/>
                    </w:rPr>
                  </w:pPr>
                  <w:r w:rsidRPr="00C937C3">
                    <w:rPr>
                      <w:rFonts w:ascii="Times New Roman" w:hAnsi="Times New Roman" w:cs="Times New Roman"/>
                      <w:szCs w:val="21"/>
                      <w:u w:val="single"/>
                    </w:rPr>
                    <w:t>集中式饮用水水源（包括已建成的在用、备用、应急水源地，在建和规划的水源）准保护区；除集中式饮用水水源以外的国家或地方政府设定的与地下水环境相关的其他保护区，如热水、矿泉水、温泉等特殊地下水资源保护区。</w:t>
                  </w:r>
                </w:p>
              </w:tc>
            </w:tr>
            <w:tr w:rsidR="00781FDC" w:rsidRPr="00C937C3" w:rsidTr="00D85CEB">
              <w:trPr>
                <w:jc w:val="center"/>
              </w:trPr>
              <w:tc>
                <w:tcPr>
                  <w:tcW w:w="1141" w:type="dxa"/>
                </w:tcPr>
                <w:p w:rsidR="00781FDC" w:rsidRPr="00C937C3" w:rsidRDefault="00781FDC" w:rsidP="00D85CEB">
                  <w:pPr>
                    <w:jc w:val="center"/>
                    <w:rPr>
                      <w:rFonts w:ascii="Times New Roman" w:eastAsia="宋体" w:hAnsi="Times New Roman" w:cs="Times New Roman"/>
                      <w:b/>
                      <w:bCs/>
                      <w:color w:val="000000"/>
                      <w:szCs w:val="21"/>
                      <w:u w:val="single"/>
                    </w:rPr>
                  </w:pPr>
                  <w:r w:rsidRPr="00C937C3">
                    <w:rPr>
                      <w:rFonts w:ascii="Times New Roman" w:hAnsi="Times New Roman" w:cs="Times New Roman"/>
                      <w:szCs w:val="21"/>
                      <w:u w:val="single"/>
                    </w:rPr>
                    <w:t>较敏感</w:t>
                  </w:r>
                </w:p>
              </w:tc>
              <w:tc>
                <w:tcPr>
                  <w:tcW w:w="7476" w:type="dxa"/>
                  <w:vAlign w:val="center"/>
                </w:tcPr>
                <w:p w:rsidR="00781FDC" w:rsidRPr="00C937C3" w:rsidRDefault="00781FDC" w:rsidP="00D85CEB">
                  <w:pPr>
                    <w:rPr>
                      <w:rFonts w:ascii="Times New Roman" w:eastAsia="宋体" w:hAnsi="Times New Roman" w:cs="Times New Roman"/>
                      <w:b/>
                      <w:bCs/>
                      <w:color w:val="000000"/>
                      <w:szCs w:val="21"/>
                      <w:u w:val="single"/>
                    </w:rPr>
                  </w:pPr>
                  <w:r w:rsidRPr="00C937C3">
                    <w:rPr>
                      <w:rFonts w:ascii="Times New Roman" w:hAnsi="Times New Roman" w:cs="Times New Roman"/>
                      <w:szCs w:val="21"/>
                      <w:u w:val="single"/>
                    </w:rPr>
                    <w:t>集中式饮用水水源（包括已建成的在用、备用、应急水源地，在建和规划的水源）准保护区以外的补给径流区，未划定准保护区的集中水式饮用水水源，其保护区以外的补给径流区；分散式饮用水水源地；特殊地下水资源（如矿泉水、温泉等）保护区以外的分布区源等其他未列入上述环境敏感分级的环境敏感区。</w:t>
                  </w:r>
                </w:p>
              </w:tc>
            </w:tr>
            <w:tr w:rsidR="00781FDC" w:rsidRPr="00C937C3" w:rsidTr="00D85CEB">
              <w:trPr>
                <w:jc w:val="center"/>
              </w:trPr>
              <w:tc>
                <w:tcPr>
                  <w:tcW w:w="1141" w:type="dxa"/>
                </w:tcPr>
                <w:p w:rsidR="00781FDC" w:rsidRPr="00C937C3" w:rsidRDefault="00781FDC" w:rsidP="00D85CEB">
                  <w:pPr>
                    <w:jc w:val="center"/>
                    <w:rPr>
                      <w:rFonts w:ascii="Times New Roman" w:eastAsia="宋体" w:hAnsi="Times New Roman" w:cs="Times New Roman"/>
                      <w:b/>
                      <w:bCs/>
                      <w:color w:val="000000"/>
                      <w:szCs w:val="21"/>
                      <w:u w:val="single"/>
                    </w:rPr>
                  </w:pPr>
                  <w:r w:rsidRPr="00C937C3">
                    <w:rPr>
                      <w:rFonts w:ascii="Times New Roman" w:hAnsi="Times New Roman" w:cs="Times New Roman"/>
                      <w:szCs w:val="21"/>
                      <w:u w:val="single"/>
                    </w:rPr>
                    <w:t>不敏感</w:t>
                  </w:r>
                </w:p>
              </w:tc>
              <w:tc>
                <w:tcPr>
                  <w:tcW w:w="7476" w:type="dxa"/>
                </w:tcPr>
                <w:p w:rsidR="00781FDC" w:rsidRPr="00C937C3" w:rsidRDefault="00781FDC" w:rsidP="00D85CEB">
                  <w:pPr>
                    <w:jc w:val="center"/>
                    <w:rPr>
                      <w:rFonts w:ascii="Times New Roman" w:eastAsia="宋体" w:hAnsi="Times New Roman" w:cs="Times New Roman"/>
                      <w:b/>
                      <w:bCs/>
                      <w:color w:val="000000"/>
                      <w:szCs w:val="21"/>
                      <w:u w:val="single"/>
                    </w:rPr>
                  </w:pPr>
                  <w:r w:rsidRPr="00C937C3">
                    <w:rPr>
                      <w:rFonts w:ascii="Times New Roman" w:hAnsi="Times New Roman" w:cs="Times New Roman"/>
                      <w:szCs w:val="21"/>
                      <w:u w:val="single"/>
                    </w:rPr>
                    <w:t>上述地区之外的其他地区</w:t>
                  </w:r>
                </w:p>
              </w:tc>
            </w:tr>
          </w:tbl>
          <w:p w:rsidR="00781FDC" w:rsidRPr="00C937C3" w:rsidRDefault="00781FDC" w:rsidP="00781FDC">
            <w:pPr>
              <w:spacing w:line="360" w:lineRule="auto"/>
              <w:ind w:firstLineChars="200" w:firstLine="480"/>
              <w:rPr>
                <w:rFonts w:ascii="Times New Roman" w:hAnsi="Times New Roman" w:cs="Times New Roman"/>
                <w:sz w:val="24"/>
                <w:u w:val="single"/>
              </w:rPr>
            </w:pPr>
          </w:p>
          <w:p w:rsidR="00781FDC" w:rsidRPr="00C937C3" w:rsidRDefault="00781FDC" w:rsidP="00781FDC">
            <w:pPr>
              <w:spacing w:line="360" w:lineRule="auto"/>
              <w:ind w:firstLineChars="200" w:firstLine="480"/>
              <w:rPr>
                <w:rFonts w:ascii="Times New Roman" w:hAnsi="Times New Roman" w:cs="Times New Roman"/>
                <w:sz w:val="24"/>
                <w:u w:val="single"/>
              </w:rPr>
            </w:pPr>
          </w:p>
          <w:p w:rsidR="00781FDC" w:rsidRPr="00C937C3" w:rsidRDefault="00781FDC" w:rsidP="00781FDC">
            <w:pPr>
              <w:spacing w:line="360" w:lineRule="auto"/>
              <w:ind w:firstLineChars="200" w:firstLine="480"/>
              <w:rPr>
                <w:rFonts w:ascii="Times New Roman" w:hAnsi="Times New Roman" w:cs="Times New Roman"/>
                <w:sz w:val="24"/>
                <w:u w:val="single"/>
              </w:rPr>
            </w:pPr>
          </w:p>
          <w:p w:rsidR="00481FE6" w:rsidRPr="00C937C3" w:rsidRDefault="00481FE6" w:rsidP="00781FDC">
            <w:pPr>
              <w:spacing w:line="360" w:lineRule="auto"/>
              <w:ind w:firstLineChars="200" w:firstLine="480"/>
              <w:rPr>
                <w:rFonts w:ascii="Times New Roman" w:hAnsi="Times New Roman" w:cs="Times New Roman"/>
                <w:sz w:val="24"/>
                <w:u w:val="single"/>
              </w:rPr>
            </w:pPr>
          </w:p>
          <w:p w:rsidR="00481FE6" w:rsidRPr="00C937C3" w:rsidRDefault="00481FE6" w:rsidP="00781FDC">
            <w:pPr>
              <w:spacing w:line="360" w:lineRule="auto"/>
              <w:ind w:firstLineChars="200" w:firstLine="480"/>
              <w:rPr>
                <w:rFonts w:ascii="Times New Roman" w:hAnsi="Times New Roman" w:cs="Times New Roman"/>
                <w:sz w:val="24"/>
                <w:u w:val="single"/>
              </w:rPr>
            </w:pPr>
          </w:p>
          <w:p w:rsidR="00481FE6" w:rsidRPr="00C937C3" w:rsidRDefault="00481FE6" w:rsidP="00781FDC">
            <w:pPr>
              <w:spacing w:line="360" w:lineRule="auto"/>
              <w:ind w:firstLineChars="200" w:firstLine="480"/>
              <w:rPr>
                <w:rFonts w:ascii="Times New Roman" w:hAnsi="Times New Roman" w:cs="Times New Roman"/>
                <w:sz w:val="24"/>
                <w:u w:val="single"/>
              </w:rPr>
            </w:pPr>
          </w:p>
          <w:p w:rsidR="00781FDC" w:rsidRPr="00C937C3" w:rsidRDefault="00781FDC" w:rsidP="00781FDC">
            <w:pPr>
              <w:spacing w:line="360" w:lineRule="auto"/>
              <w:jc w:val="center"/>
              <w:rPr>
                <w:rFonts w:ascii="Times New Roman" w:eastAsia="宋体" w:hAnsi="Times New Roman" w:cs="Times New Roman"/>
                <w:b/>
                <w:bCs/>
                <w:szCs w:val="21"/>
                <w:u w:val="single"/>
              </w:rPr>
            </w:pPr>
            <w:r w:rsidRPr="00C937C3">
              <w:rPr>
                <w:rFonts w:ascii="Times New Roman" w:eastAsia="宋体" w:hAnsi="Times New Roman" w:cs="Times New Roman"/>
                <w:b/>
                <w:bCs/>
                <w:szCs w:val="21"/>
                <w:u w:val="single"/>
              </w:rPr>
              <w:lastRenderedPageBreak/>
              <w:t>表</w:t>
            </w:r>
            <w:r w:rsidRPr="00C937C3">
              <w:rPr>
                <w:rFonts w:ascii="Times New Roman" w:eastAsia="宋体" w:hAnsi="Times New Roman" w:cs="Times New Roman"/>
                <w:b/>
                <w:bCs/>
                <w:szCs w:val="21"/>
                <w:u w:val="single"/>
              </w:rPr>
              <w:t xml:space="preserve">8-10  </w:t>
            </w:r>
            <w:r w:rsidRPr="00C937C3">
              <w:rPr>
                <w:rFonts w:ascii="Times New Roman" w:eastAsia="宋体" w:hAnsi="Times New Roman" w:cs="Times New Roman"/>
                <w:b/>
                <w:bCs/>
                <w:szCs w:val="21"/>
                <w:u w:val="single"/>
              </w:rPr>
              <w:t>评价工作等级分级一览表</w:t>
            </w:r>
          </w:p>
          <w:tbl>
            <w:tblPr>
              <w:tblStyle w:val="a6"/>
              <w:tblW w:w="0" w:type="auto"/>
              <w:jc w:val="center"/>
              <w:tblLook w:val="0000" w:firstRow="0" w:lastRow="0" w:firstColumn="0" w:lastColumn="0" w:noHBand="0" w:noVBand="0"/>
            </w:tblPr>
            <w:tblGrid>
              <w:gridCol w:w="2154"/>
              <w:gridCol w:w="2154"/>
              <w:gridCol w:w="2154"/>
              <w:gridCol w:w="2155"/>
            </w:tblGrid>
            <w:tr w:rsidR="00781FDC" w:rsidRPr="00C937C3" w:rsidTr="00781FDC">
              <w:trPr>
                <w:jc w:val="center"/>
              </w:trPr>
              <w:tc>
                <w:tcPr>
                  <w:tcW w:w="2154" w:type="dxa"/>
                  <w:tcBorders>
                    <w:tl2br w:val="single" w:sz="4" w:space="0" w:color="auto"/>
                  </w:tcBorders>
                </w:tcPr>
                <w:p w:rsidR="00781FDC" w:rsidRPr="00C937C3" w:rsidRDefault="00781FDC" w:rsidP="00D85CEB">
                  <w:pPr>
                    <w:jc w:val="center"/>
                    <w:rPr>
                      <w:rFonts w:ascii="Times New Roman" w:hAnsi="Times New Roman" w:cs="Times New Roman"/>
                      <w:b/>
                      <w:bCs/>
                      <w:szCs w:val="21"/>
                      <w:u w:val="single"/>
                    </w:rPr>
                  </w:pPr>
                  <w:r w:rsidRPr="00C937C3">
                    <w:rPr>
                      <w:rFonts w:ascii="Times New Roman" w:hAnsi="Times New Roman" w:cs="Times New Roman"/>
                      <w:b/>
                      <w:bCs/>
                      <w:szCs w:val="21"/>
                      <w:u w:val="single"/>
                    </w:rPr>
                    <w:t xml:space="preserve">             </w:t>
                  </w:r>
                  <w:r w:rsidRPr="00C937C3">
                    <w:rPr>
                      <w:rFonts w:ascii="Times New Roman" w:hAnsi="Times New Roman" w:cs="Times New Roman"/>
                      <w:b/>
                      <w:bCs/>
                      <w:szCs w:val="21"/>
                      <w:u w:val="single"/>
                    </w:rPr>
                    <w:t>类</w:t>
                  </w:r>
                  <w:r w:rsidRPr="00C937C3">
                    <w:rPr>
                      <w:rFonts w:ascii="Times New Roman" w:hAnsi="Times New Roman" w:cs="Times New Roman"/>
                      <w:b/>
                      <w:bCs/>
                      <w:szCs w:val="21"/>
                      <w:u w:val="single"/>
                    </w:rPr>
                    <w:t xml:space="preserve"> </w:t>
                  </w:r>
                  <w:r w:rsidRPr="00C937C3">
                    <w:rPr>
                      <w:rFonts w:ascii="Times New Roman" w:hAnsi="Times New Roman" w:cs="Times New Roman"/>
                      <w:b/>
                      <w:bCs/>
                      <w:szCs w:val="21"/>
                      <w:u w:val="single"/>
                    </w:rPr>
                    <w:t>型</w:t>
                  </w:r>
                </w:p>
                <w:p w:rsidR="00781FDC" w:rsidRPr="00C937C3" w:rsidRDefault="00781FDC" w:rsidP="00D85CEB">
                  <w:pPr>
                    <w:rPr>
                      <w:rFonts w:ascii="Times New Roman" w:eastAsia="宋体" w:hAnsi="Times New Roman" w:cs="Times New Roman"/>
                      <w:b/>
                      <w:bCs/>
                      <w:szCs w:val="21"/>
                      <w:u w:val="single"/>
                    </w:rPr>
                  </w:pPr>
                  <w:r w:rsidRPr="00C937C3">
                    <w:rPr>
                      <w:rFonts w:ascii="Times New Roman" w:hAnsi="Times New Roman" w:cs="Times New Roman"/>
                      <w:b/>
                      <w:bCs/>
                      <w:szCs w:val="21"/>
                      <w:u w:val="single"/>
                    </w:rPr>
                    <w:t>环境敏感程度</w:t>
                  </w:r>
                </w:p>
              </w:tc>
              <w:tc>
                <w:tcPr>
                  <w:tcW w:w="2154" w:type="dxa"/>
                  <w:vAlign w:val="center"/>
                </w:tcPr>
                <w:p w:rsidR="00781FDC" w:rsidRPr="00C937C3" w:rsidRDefault="00781FDC" w:rsidP="00D85CEB">
                  <w:pPr>
                    <w:jc w:val="center"/>
                    <w:rPr>
                      <w:rFonts w:ascii="Times New Roman" w:eastAsia="宋体" w:hAnsi="Times New Roman" w:cs="Times New Roman"/>
                      <w:b/>
                      <w:bCs/>
                      <w:szCs w:val="21"/>
                      <w:u w:val="single"/>
                    </w:rPr>
                  </w:pPr>
                  <w:r w:rsidRPr="00C937C3">
                    <w:rPr>
                      <w:rFonts w:ascii="宋体" w:eastAsia="宋体" w:hAnsi="宋体" w:cs="宋体" w:hint="eastAsia"/>
                      <w:b/>
                      <w:bCs/>
                      <w:szCs w:val="21"/>
                      <w:u w:val="single"/>
                    </w:rPr>
                    <w:t>Ⅰ</w:t>
                  </w:r>
                  <w:r w:rsidRPr="00C937C3">
                    <w:rPr>
                      <w:rFonts w:ascii="Times New Roman" w:hAnsi="Times New Roman" w:cs="Times New Roman"/>
                      <w:b/>
                      <w:bCs/>
                      <w:szCs w:val="21"/>
                      <w:u w:val="single"/>
                    </w:rPr>
                    <w:t>类项目</w:t>
                  </w:r>
                </w:p>
              </w:tc>
              <w:tc>
                <w:tcPr>
                  <w:tcW w:w="2154" w:type="dxa"/>
                  <w:vAlign w:val="center"/>
                </w:tcPr>
                <w:p w:rsidR="00781FDC" w:rsidRPr="00C937C3" w:rsidRDefault="00781FDC" w:rsidP="00D85CEB">
                  <w:pPr>
                    <w:jc w:val="center"/>
                    <w:rPr>
                      <w:rFonts w:ascii="Times New Roman" w:eastAsia="宋体" w:hAnsi="Times New Roman" w:cs="Times New Roman"/>
                      <w:b/>
                      <w:bCs/>
                      <w:szCs w:val="21"/>
                      <w:u w:val="single"/>
                    </w:rPr>
                  </w:pPr>
                  <w:r w:rsidRPr="00C937C3">
                    <w:rPr>
                      <w:rFonts w:ascii="宋体" w:eastAsia="宋体" w:hAnsi="宋体" w:cs="宋体" w:hint="eastAsia"/>
                      <w:b/>
                      <w:bCs/>
                      <w:szCs w:val="21"/>
                      <w:u w:val="single"/>
                    </w:rPr>
                    <w:t>Ⅱ</w:t>
                  </w:r>
                  <w:r w:rsidRPr="00C937C3">
                    <w:rPr>
                      <w:rFonts w:ascii="Times New Roman" w:hAnsi="Times New Roman" w:cs="Times New Roman"/>
                      <w:b/>
                      <w:bCs/>
                      <w:szCs w:val="21"/>
                      <w:u w:val="single"/>
                    </w:rPr>
                    <w:t>类项目</w:t>
                  </w:r>
                </w:p>
              </w:tc>
              <w:tc>
                <w:tcPr>
                  <w:tcW w:w="2155" w:type="dxa"/>
                  <w:vAlign w:val="center"/>
                </w:tcPr>
                <w:p w:rsidR="00781FDC" w:rsidRPr="00C937C3" w:rsidRDefault="00781FDC" w:rsidP="00D85CEB">
                  <w:pPr>
                    <w:jc w:val="center"/>
                    <w:rPr>
                      <w:rFonts w:ascii="Times New Roman" w:eastAsia="宋体" w:hAnsi="Times New Roman" w:cs="Times New Roman"/>
                      <w:b/>
                      <w:bCs/>
                      <w:szCs w:val="21"/>
                      <w:u w:val="single"/>
                    </w:rPr>
                  </w:pPr>
                  <w:r w:rsidRPr="00C937C3">
                    <w:rPr>
                      <w:rFonts w:ascii="宋体" w:eastAsia="宋体" w:hAnsi="宋体" w:cs="宋体" w:hint="eastAsia"/>
                      <w:b/>
                      <w:bCs/>
                      <w:szCs w:val="21"/>
                      <w:u w:val="single"/>
                    </w:rPr>
                    <w:t>Ⅲ</w:t>
                  </w:r>
                  <w:r w:rsidRPr="00C937C3">
                    <w:rPr>
                      <w:rFonts w:ascii="Times New Roman" w:hAnsi="Times New Roman" w:cs="Times New Roman"/>
                      <w:b/>
                      <w:bCs/>
                      <w:szCs w:val="21"/>
                      <w:u w:val="single"/>
                    </w:rPr>
                    <w:t>类项目</w:t>
                  </w:r>
                </w:p>
              </w:tc>
            </w:tr>
            <w:tr w:rsidR="00781FDC" w:rsidRPr="00C937C3" w:rsidTr="00D85CEB">
              <w:trPr>
                <w:jc w:val="center"/>
              </w:trPr>
              <w:tc>
                <w:tcPr>
                  <w:tcW w:w="2154" w:type="dxa"/>
                </w:tcPr>
                <w:p w:rsidR="00781FDC" w:rsidRPr="00C937C3" w:rsidRDefault="00781FDC" w:rsidP="00D85CEB">
                  <w:pPr>
                    <w:jc w:val="center"/>
                    <w:rPr>
                      <w:rFonts w:ascii="Times New Roman" w:eastAsia="宋体" w:hAnsi="Times New Roman" w:cs="Times New Roman"/>
                      <w:b/>
                      <w:bCs/>
                      <w:szCs w:val="21"/>
                      <w:u w:val="single"/>
                    </w:rPr>
                  </w:pPr>
                  <w:r w:rsidRPr="00C937C3">
                    <w:rPr>
                      <w:rFonts w:ascii="Times New Roman" w:hAnsi="Times New Roman" w:cs="Times New Roman"/>
                      <w:szCs w:val="21"/>
                      <w:u w:val="single"/>
                    </w:rPr>
                    <w:t>敏感</w:t>
                  </w:r>
                </w:p>
              </w:tc>
              <w:tc>
                <w:tcPr>
                  <w:tcW w:w="2154" w:type="dxa"/>
                </w:tcPr>
                <w:p w:rsidR="00781FDC" w:rsidRPr="00C937C3" w:rsidRDefault="00781FDC" w:rsidP="00D85CEB">
                  <w:pPr>
                    <w:jc w:val="center"/>
                    <w:rPr>
                      <w:rFonts w:ascii="Times New Roman" w:eastAsia="宋体" w:hAnsi="Times New Roman" w:cs="Times New Roman"/>
                      <w:b/>
                      <w:bCs/>
                      <w:szCs w:val="21"/>
                      <w:u w:val="single"/>
                    </w:rPr>
                  </w:pPr>
                  <w:r w:rsidRPr="00C937C3">
                    <w:rPr>
                      <w:rFonts w:ascii="Times New Roman" w:eastAsia="宋体" w:hAnsi="Times New Roman" w:cs="Times New Roman"/>
                      <w:b/>
                      <w:bCs/>
                      <w:szCs w:val="21"/>
                      <w:u w:val="single"/>
                    </w:rPr>
                    <w:t>一</w:t>
                  </w:r>
                </w:p>
              </w:tc>
              <w:tc>
                <w:tcPr>
                  <w:tcW w:w="2154" w:type="dxa"/>
                </w:tcPr>
                <w:p w:rsidR="00781FDC" w:rsidRPr="00C937C3" w:rsidRDefault="00781FDC" w:rsidP="00D85CEB">
                  <w:pPr>
                    <w:jc w:val="center"/>
                    <w:rPr>
                      <w:rFonts w:ascii="Times New Roman" w:eastAsia="宋体" w:hAnsi="Times New Roman" w:cs="Times New Roman"/>
                      <w:b/>
                      <w:bCs/>
                      <w:szCs w:val="21"/>
                      <w:u w:val="single"/>
                    </w:rPr>
                  </w:pPr>
                  <w:r w:rsidRPr="00C937C3">
                    <w:rPr>
                      <w:rFonts w:ascii="Times New Roman" w:eastAsia="宋体" w:hAnsi="Times New Roman" w:cs="Times New Roman"/>
                      <w:b/>
                      <w:bCs/>
                      <w:szCs w:val="21"/>
                      <w:u w:val="single"/>
                    </w:rPr>
                    <w:t>一</w:t>
                  </w:r>
                </w:p>
              </w:tc>
              <w:tc>
                <w:tcPr>
                  <w:tcW w:w="2155" w:type="dxa"/>
                </w:tcPr>
                <w:p w:rsidR="00781FDC" w:rsidRPr="00C937C3" w:rsidRDefault="00781FDC" w:rsidP="00D85CEB">
                  <w:pPr>
                    <w:jc w:val="center"/>
                    <w:rPr>
                      <w:rFonts w:ascii="Times New Roman" w:eastAsia="宋体" w:hAnsi="Times New Roman" w:cs="Times New Roman"/>
                      <w:b/>
                      <w:bCs/>
                      <w:szCs w:val="21"/>
                      <w:u w:val="single"/>
                    </w:rPr>
                  </w:pPr>
                  <w:r w:rsidRPr="00C937C3">
                    <w:rPr>
                      <w:rFonts w:ascii="Times New Roman" w:eastAsia="宋体" w:hAnsi="Times New Roman" w:cs="Times New Roman"/>
                      <w:b/>
                      <w:bCs/>
                      <w:szCs w:val="21"/>
                      <w:u w:val="single"/>
                    </w:rPr>
                    <w:t>二</w:t>
                  </w:r>
                </w:p>
              </w:tc>
            </w:tr>
            <w:tr w:rsidR="00781FDC" w:rsidRPr="00C937C3" w:rsidTr="00D85CEB">
              <w:trPr>
                <w:jc w:val="center"/>
              </w:trPr>
              <w:tc>
                <w:tcPr>
                  <w:tcW w:w="2154" w:type="dxa"/>
                </w:tcPr>
                <w:p w:rsidR="00781FDC" w:rsidRPr="00C937C3" w:rsidRDefault="00781FDC" w:rsidP="00D85CEB">
                  <w:pPr>
                    <w:jc w:val="center"/>
                    <w:rPr>
                      <w:rFonts w:ascii="Times New Roman" w:eastAsia="宋体" w:hAnsi="Times New Roman" w:cs="Times New Roman"/>
                      <w:b/>
                      <w:bCs/>
                      <w:szCs w:val="21"/>
                      <w:u w:val="single"/>
                    </w:rPr>
                  </w:pPr>
                  <w:r w:rsidRPr="00C937C3">
                    <w:rPr>
                      <w:rFonts w:ascii="Times New Roman" w:hAnsi="Times New Roman" w:cs="Times New Roman"/>
                      <w:szCs w:val="21"/>
                      <w:u w:val="single"/>
                    </w:rPr>
                    <w:t>较敏感</w:t>
                  </w:r>
                </w:p>
              </w:tc>
              <w:tc>
                <w:tcPr>
                  <w:tcW w:w="2154" w:type="dxa"/>
                </w:tcPr>
                <w:p w:rsidR="00781FDC" w:rsidRPr="00C937C3" w:rsidRDefault="00781FDC" w:rsidP="00D85CEB">
                  <w:pPr>
                    <w:jc w:val="center"/>
                    <w:rPr>
                      <w:rFonts w:ascii="Times New Roman" w:eastAsia="宋体" w:hAnsi="Times New Roman" w:cs="Times New Roman"/>
                      <w:b/>
                      <w:bCs/>
                      <w:szCs w:val="21"/>
                      <w:u w:val="single"/>
                    </w:rPr>
                  </w:pPr>
                  <w:r w:rsidRPr="00C937C3">
                    <w:rPr>
                      <w:rFonts w:ascii="Times New Roman" w:eastAsia="宋体" w:hAnsi="Times New Roman" w:cs="Times New Roman"/>
                      <w:b/>
                      <w:bCs/>
                      <w:szCs w:val="21"/>
                      <w:u w:val="single"/>
                    </w:rPr>
                    <w:t>一</w:t>
                  </w:r>
                </w:p>
              </w:tc>
              <w:tc>
                <w:tcPr>
                  <w:tcW w:w="2154" w:type="dxa"/>
                </w:tcPr>
                <w:p w:rsidR="00781FDC" w:rsidRPr="00C937C3" w:rsidRDefault="00781FDC" w:rsidP="00D85CEB">
                  <w:pPr>
                    <w:jc w:val="center"/>
                    <w:rPr>
                      <w:rFonts w:ascii="Times New Roman" w:eastAsia="宋体" w:hAnsi="Times New Roman" w:cs="Times New Roman"/>
                      <w:b/>
                      <w:bCs/>
                      <w:szCs w:val="21"/>
                      <w:u w:val="single"/>
                    </w:rPr>
                  </w:pPr>
                  <w:r w:rsidRPr="00C937C3">
                    <w:rPr>
                      <w:rFonts w:ascii="Times New Roman" w:eastAsia="宋体" w:hAnsi="Times New Roman" w:cs="Times New Roman"/>
                      <w:b/>
                      <w:bCs/>
                      <w:szCs w:val="21"/>
                      <w:u w:val="single"/>
                    </w:rPr>
                    <w:t>二</w:t>
                  </w:r>
                </w:p>
              </w:tc>
              <w:tc>
                <w:tcPr>
                  <w:tcW w:w="2155" w:type="dxa"/>
                </w:tcPr>
                <w:p w:rsidR="00781FDC" w:rsidRPr="00C937C3" w:rsidRDefault="00781FDC" w:rsidP="00D85CEB">
                  <w:pPr>
                    <w:jc w:val="center"/>
                    <w:rPr>
                      <w:rFonts w:ascii="Times New Roman" w:eastAsia="宋体" w:hAnsi="Times New Roman" w:cs="Times New Roman"/>
                      <w:b/>
                      <w:bCs/>
                      <w:szCs w:val="21"/>
                      <w:u w:val="single"/>
                    </w:rPr>
                  </w:pPr>
                  <w:r w:rsidRPr="00C937C3">
                    <w:rPr>
                      <w:rFonts w:ascii="Times New Roman" w:eastAsia="宋体" w:hAnsi="Times New Roman" w:cs="Times New Roman"/>
                      <w:b/>
                      <w:bCs/>
                      <w:szCs w:val="21"/>
                      <w:u w:val="single"/>
                    </w:rPr>
                    <w:t>三</w:t>
                  </w:r>
                </w:p>
              </w:tc>
            </w:tr>
            <w:tr w:rsidR="00781FDC" w:rsidRPr="00C937C3" w:rsidTr="00D85CEB">
              <w:trPr>
                <w:jc w:val="center"/>
              </w:trPr>
              <w:tc>
                <w:tcPr>
                  <w:tcW w:w="2154" w:type="dxa"/>
                </w:tcPr>
                <w:p w:rsidR="00781FDC" w:rsidRPr="00C937C3" w:rsidRDefault="00781FDC" w:rsidP="00D85CEB">
                  <w:pPr>
                    <w:jc w:val="center"/>
                    <w:rPr>
                      <w:rFonts w:ascii="Times New Roman" w:eastAsia="宋体" w:hAnsi="Times New Roman" w:cs="Times New Roman"/>
                      <w:b/>
                      <w:bCs/>
                      <w:szCs w:val="21"/>
                      <w:u w:val="single"/>
                    </w:rPr>
                  </w:pPr>
                  <w:r w:rsidRPr="00C937C3">
                    <w:rPr>
                      <w:rFonts w:ascii="Times New Roman" w:hAnsi="Times New Roman" w:cs="Times New Roman"/>
                      <w:szCs w:val="21"/>
                      <w:u w:val="single"/>
                    </w:rPr>
                    <w:t>不敏感</w:t>
                  </w:r>
                </w:p>
              </w:tc>
              <w:tc>
                <w:tcPr>
                  <w:tcW w:w="2154" w:type="dxa"/>
                </w:tcPr>
                <w:p w:rsidR="00781FDC" w:rsidRPr="00C937C3" w:rsidRDefault="00781FDC" w:rsidP="00D85CEB">
                  <w:pPr>
                    <w:jc w:val="center"/>
                    <w:rPr>
                      <w:rFonts w:ascii="Times New Roman" w:eastAsia="宋体" w:hAnsi="Times New Roman" w:cs="Times New Roman"/>
                      <w:b/>
                      <w:bCs/>
                      <w:szCs w:val="21"/>
                      <w:u w:val="single"/>
                    </w:rPr>
                  </w:pPr>
                  <w:r w:rsidRPr="00C937C3">
                    <w:rPr>
                      <w:rFonts w:ascii="Times New Roman" w:eastAsia="宋体" w:hAnsi="Times New Roman" w:cs="Times New Roman"/>
                      <w:b/>
                      <w:bCs/>
                      <w:szCs w:val="21"/>
                      <w:u w:val="single"/>
                    </w:rPr>
                    <w:t>二</w:t>
                  </w:r>
                </w:p>
              </w:tc>
              <w:tc>
                <w:tcPr>
                  <w:tcW w:w="2154" w:type="dxa"/>
                </w:tcPr>
                <w:p w:rsidR="00781FDC" w:rsidRPr="00C937C3" w:rsidRDefault="00781FDC" w:rsidP="00D85CEB">
                  <w:pPr>
                    <w:jc w:val="center"/>
                    <w:rPr>
                      <w:rFonts w:ascii="Times New Roman" w:eastAsia="宋体" w:hAnsi="Times New Roman" w:cs="Times New Roman"/>
                      <w:b/>
                      <w:bCs/>
                      <w:szCs w:val="21"/>
                      <w:u w:val="single"/>
                    </w:rPr>
                  </w:pPr>
                  <w:r w:rsidRPr="00C937C3">
                    <w:rPr>
                      <w:rFonts w:ascii="Times New Roman" w:eastAsia="宋体" w:hAnsi="Times New Roman" w:cs="Times New Roman"/>
                      <w:b/>
                      <w:bCs/>
                      <w:szCs w:val="21"/>
                      <w:u w:val="single"/>
                    </w:rPr>
                    <w:t>三</w:t>
                  </w:r>
                </w:p>
              </w:tc>
              <w:tc>
                <w:tcPr>
                  <w:tcW w:w="2155" w:type="dxa"/>
                </w:tcPr>
                <w:p w:rsidR="00781FDC" w:rsidRPr="00C937C3" w:rsidRDefault="00781FDC" w:rsidP="00D85CEB">
                  <w:pPr>
                    <w:jc w:val="center"/>
                    <w:rPr>
                      <w:rFonts w:ascii="Times New Roman" w:eastAsia="宋体" w:hAnsi="Times New Roman" w:cs="Times New Roman"/>
                      <w:b/>
                      <w:bCs/>
                      <w:szCs w:val="21"/>
                      <w:u w:val="single"/>
                    </w:rPr>
                  </w:pPr>
                  <w:r w:rsidRPr="00C937C3">
                    <w:rPr>
                      <w:rFonts w:ascii="Times New Roman" w:eastAsia="宋体" w:hAnsi="Times New Roman" w:cs="Times New Roman"/>
                      <w:b/>
                      <w:bCs/>
                      <w:szCs w:val="21"/>
                      <w:u w:val="single"/>
                    </w:rPr>
                    <w:t>三</w:t>
                  </w:r>
                </w:p>
              </w:tc>
            </w:tr>
          </w:tbl>
          <w:p w:rsidR="00781FDC" w:rsidRPr="00C937C3" w:rsidRDefault="00781FDC" w:rsidP="00781FDC">
            <w:pPr>
              <w:spacing w:line="360" w:lineRule="auto"/>
              <w:ind w:firstLineChars="200" w:firstLine="480"/>
              <w:rPr>
                <w:rFonts w:ascii="Times New Roman" w:hAnsi="Times New Roman" w:cs="Times New Roman"/>
                <w:sz w:val="24"/>
                <w:u w:val="single"/>
              </w:rPr>
            </w:pPr>
            <w:r w:rsidRPr="00C937C3">
              <w:rPr>
                <w:rFonts w:ascii="Times New Roman" w:hAnsi="Times New Roman" w:cs="Times New Roman"/>
                <w:sz w:val="24"/>
                <w:u w:val="single"/>
              </w:rPr>
              <w:t>本项目项目场地附近无地下水敏感区域，根据表</w:t>
            </w:r>
            <w:r w:rsidRPr="00C937C3">
              <w:rPr>
                <w:rFonts w:ascii="Times New Roman" w:hAnsi="Times New Roman" w:cs="Times New Roman"/>
                <w:sz w:val="24"/>
                <w:u w:val="single"/>
              </w:rPr>
              <w:t>8-9</w:t>
            </w:r>
            <w:r w:rsidRPr="00C937C3">
              <w:rPr>
                <w:rFonts w:ascii="Times New Roman" w:hAnsi="Times New Roman" w:cs="Times New Roman"/>
                <w:sz w:val="24"/>
                <w:u w:val="single"/>
              </w:rPr>
              <w:t>，本项目地下水环境影响评价工作等级为三级。</w:t>
            </w:r>
          </w:p>
          <w:p w:rsidR="00781FDC" w:rsidRPr="00C937C3" w:rsidRDefault="00D85CEB" w:rsidP="00781FDC">
            <w:pPr>
              <w:spacing w:line="360" w:lineRule="auto"/>
              <w:ind w:firstLine="480"/>
              <w:rPr>
                <w:rFonts w:ascii="Times New Roman" w:eastAsia="新宋体" w:hAnsi="Times New Roman" w:cs="Times New Roman"/>
                <w:sz w:val="24"/>
                <w:u w:val="single"/>
              </w:rPr>
            </w:pPr>
            <w:r w:rsidRPr="00C937C3">
              <w:rPr>
                <w:rFonts w:ascii="Times New Roman" w:eastAsia="新宋体" w:hAnsi="Times New Roman" w:cs="Times New Roman"/>
                <w:sz w:val="24"/>
                <w:u w:val="single"/>
              </w:rPr>
              <w:t>(1)</w:t>
            </w:r>
            <w:r w:rsidR="00781FDC" w:rsidRPr="00C937C3">
              <w:rPr>
                <w:rFonts w:ascii="Times New Roman" w:eastAsia="新宋体" w:hAnsi="Times New Roman" w:cs="Times New Roman"/>
                <w:sz w:val="24"/>
                <w:u w:val="single"/>
              </w:rPr>
              <w:t>区域地下水特征</w:t>
            </w:r>
          </w:p>
          <w:p w:rsidR="00781FDC" w:rsidRPr="00C937C3" w:rsidRDefault="00781FDC" w:rsidP="00781FDC">
            <w:pPr>
              <w:spacing w:line="360" w:lineRule="auto"/>
              <w:ind w:firstLine="480"/>
              <w:rPr>
                <w:rFonts w:ascii="Times New Roman" w:eastAsia="宋体" w:hAnsi="Times New Roman" w:cs="Times New Roman"/>
                <w:sz w:val="24"/>
                <w:u w:val="single"/>
              </w:rPr>
            </w:pPr>
            <w:r w:rsidRPr="00C937C3">
              <w:rPr>
                <w:rFonts w:ascii="Times New Roman" w:eastAsia="宋体" w:hAnsi="Times New Roman" w:cs="Times New Roman"/>
                <w:sz w:val="24"/>
                <w:u w:val="single"/>
              </w:rPr>
              <w:t>根据本区内地下水的水理性质和埋藏条件，地下水主要为赋存于杂填土中的上层滞水和赋存于粉砂、圆石乐中的孔隙承压水。据调查近</w:t>
            </w:r>
            <w:r w:rsidRPr="00C937C3">
              <w:rPr>
                <w:rFonts w:ascii="Times New Roman" w:eastAsia="宋体" w:hAnsi="Times New Roman" w:cs="Times New Roman"/>
                <w:sz w:val="24"/>
                <w:u w:val="single"/>
              </w:rPr>
              <w:t>5</w:t>
            </w:r>
            <w:r w:rsidRPr="00C937C3">
              <w:rPr>
                <w:rFonts w:ascii="Times New Roman" w:eastAsia="宋体" w:hAnsi="Times New Roman" w:cs="Times New Roman"/>
                <w:sz w:val="24"/>
                <w:u w:val="single"/>
              </w:rPr>
              <w:t>年来最高滞水水位标高为</w:t>
            </w:r>
            <w:r w:rsidRPr="00C937C3">
              <w:rPr>
                <w:rFonts w:ascii="Times New Roman" w:eastAsia="宋体" w:hAnsi="Times New Roman" w:cs="Times New Roman"/>
                <w:sz w:val="24"/>
                <w:u w:val="single"/>
              </w:rPr>
              <w:t>32</w:t>
            </w:r>
            <w:r w:rsidRPr="00C937C3">
              <w:rPr>
                <w:rFonts w:ascii="Times New Roman" w:eastAsia="宋体" w:hAnsi="Times New Roman" w:cs="Times New Roman"/>
                <w:sz w:val="24"/>
                <w:u w:val="single"/>
              </w:rPr>
              <w:t>米，最低水位标高</w:t>
            </w:r>
            <w:r w:rsidRPr="00C937C3">
              <w:rPr>
                <w:rFonts w:ascii="Times New Roman" w:eastAsia="宋体" w:hAnsi="Times New Roman" w:cs="Times New Roman"/>
                <w:sz w:val="24"/>
                <w:u w:val="single"/>
              </w:rPr>
              <w:t>30</w:t>
            </w:r>
            <w:r w:rsidRPr="00C937C3">
              <w:rPr>
                <w:rFonts w:ascii="Times New Roman" w:eastAsia="宋体" w:hAnsi="Times New Roman" w:cs="Times New Roman"/>
                <w:sz w:val="24"/>
                <w:u w:val="single"/>
              </w:rPr>
              <w:t>米，变化幅度为</w:t>
            </w:r>
            <w:r w:rsidRPr="00C937C3">
              <w:rPr>
                <w:rFonts w:ascii="Times New Roman" w:eastAsia="宋体" w:hAnsi="Times New Roman" w:cs="Times New Roman"/>
                <w:sz w:val="24"/>
                <w:u w:val="single"/>
              </w:rPr>
              <w:t>2m</w:t>
            </w:r>
            <w:r w:rsidRPr="00C937C3">
              <w:rPr>
                <w:rFonts w:ascii="Times New Roman" w:eastAsia="宋体" w:hAnsi="Times New Roman" w:cs="Times New Roman"/>
                <w:sz w:val="24"/>
                <w:u w:val="single"/>
              </w:rPr>
              <w:t>左右；近</w:t>
            </w:r>
            <w:r w:rsidRPr="00C937C3">
              <w:rPr>
                <w:rFonts w:ascii="Times New Roman" w:eastAsia="宋体" w:hAnsi="Times New Roman" w:cs="Times New Roman"/>
                <w:sz w:val="24"/>
                <w:u w:val="single"/>
              </w:rPr>
              <w:t>5</w:t>
            </w:r>
            <w:r w:rsidRPr="00C937C3">
              <w:rPr>
                <w:rFonts w:ascii="Times New Roman" w:eastAsia="宋体" w:hAnsi="Times New Roman" w:cs="Times New Roman"/>
                <w:sz w:val="24"/>
                <w:u w:val="single"/>
              </w:rPr>
              <w:t>年最高承压水水位</w:t>
            </w:r>
            <w:r w:rsidRPr="00C937C3">
              <w:rPr>
                <w:rFonts w:ascii="Times New Roman" w:eastAsia="宋体" w:hAnsi="Times New Roman" w:cs="Times New Roman"/>
                <w:sz w:val="24"/>
                <w:u w:val="single"/>
              </w:rPr>
              <w:t>32m</w:t>
            </w:r>
            <w:r w:rsidRPr="00C937C3">
              <w:rPr>
                <w:rFonts w:ascii="Times New Roman" w:eastAsia="宋体" w:hAnsi="Times New Roman" w:cs="Times New Roman"/>
                <w:sz w:val="24"/>
                <w:u w:val="single"/>
              </w:rPr>
              <w:t>，最低水位</w:t>
            </w:r>
            <w:r w:rsidRPr="00C937C3">
              <w:rPr>
                <w:rFonts w:ascii="Times New Roman" w:eastAsia="宋体" w:hAnsi="Times New Roman" w:cs="Times New Roman"/>
                <w:sz w:val="24"/>
                <w:u w:val="single"/>
              </w:rPr>
              <w:t>26m</w:t>
            </w:r>
            <w:r w:rsidRPr="00C937C3">
              <w:rPr>
                <w:rFonts w:ascii="Times New Roman" w:eastAsia="宋体" w:hAnsi="Times New Roman" w:cs="Times New Roman"/>
                <w:sz w:val="24"/>
                <w:u w:val="single"/>
              </w:rPr>
              <w:t>，变化幅度</w:t>
            </w:r>
            <w:r w:rsidRPr="00C937C3">
              <w:rPr>
                <w:rFonts w:ascii="Times New Roman" w:eastAsia="宋体" w:hAnsi="Times New Roman" w:cs="Times New Roman"/>
                <w:sz w:val="24"/>
                <w:u w:val="single"/>
              </w:rPr>
              <w:t>6m</w:t>
            </w:r>
            <w:r w:rsidRPr="00C937C3">
              <w:rPr>
                <w:rFonts w:ascii="Times New Roman" w:eastAsia="宋体" w:hAnsi="Times New Roman" w:cs="Times New Roman"/>
                <w:sz w:val="24"/>
                <w:u w:val="single"/>
              </w:rPr>
              <w:t>左右。</w:t>
            </w:r>
          </w:p>
          <w:p w:rsidR="00781FDC" w:rsidRPr="00C937C3" w:rsidRDefault="00D85CEB" w:rsidP="00781FDC">
            <w:pPr>
              <w:spacing w:line="360" w:lineRule="auto"/>
              <w:ind w:firstLineChars="200" w:firstLine="480"/>
              <w:rPr>
                <w:rFonts w:ascii="Times New Roman" w:eastAsia="宋体" w:hAnsi="Times New Roman" w:cs="Times New Roman"/>
                <w:sz w:val="24"/>
                <w:u w:val="single"/>
              </w:rPr>
            </w:pPr>
            <w:r w:rsidRPr="00C937C3">
              <w:rPr>
                <w:rFonts w:ascii="Times New Roman" w:eastAsia="宋体" w:hAnsi="Times New Roman" w:cs="Times New Roman"/>
                <w:sz w:val="24"/>
                <w:u w:val="single"/>
              </w:rPr>
              <w:t>(2)</w:t>
            </w:r>
            <w:r w:rsidR="00781FDC" w:rsidRPr="00C937C3">
              <w:rPr>
                <w:rFonts w:ascii="Times New Roman" w:eastAsia="宋体" w:hAnsi="Times New Roman" w:cs="Times New Roman"/>
                <w:sz w:val="24"/>
                <w:u w:val="single"/>
              </w:rPr>
              <w:t>地下水补径排条件</w:t>
            </w:r>
          </w:p>
          <w:p w:rsidR="00781FDC" w:rsidRPr="00C937C3" w:rsidRDefault="00781FDC" w:rsidP="00781FDC">
            <w:pPr>
              <w:spacing w:line="360" w:lineRule="auto"/>
              <w:ind w:firstLineChars="200" w:firstLine="480"/>
              <w:rPr>
                <w:rFonts w:ascii="Times New Roman" w:hAnsi="Times New Roman" w:cs="Times New Roman"/>
                <w:kern w:val="0"/>
                <w:sz w:val="24"/>
                <w:u w:val="single"/>
              </w:rPr>
            </w:pPr>
            <w:r w:rsidRPr="00C937C3">
              <w:rPr>
                <w:rFonts w:ascii="Times New Roman" w:eastAsia="新宋体" w:hAnsi="Times New Roman" w:cs="Times New Roman"/>
                <w:sz w:val="24"/>
                <w:u w:val="single"/>
              </w:rPr>
              <w:t>该区地下水主要以大气降水的渗入补给，除此之外</w:t>
            </w:r>
            <w:r w:rsidRPr="00C937C3">
              <w:rPr>
                <w:rFonts w:ascii="Times New Roman" w:hAnsi="Times New Roman" w:cs="Times New Roman"/>
                <w:kern w:val="0"/>
                <w:sz w:val="24"/>
                <w:u w:val="single"/>
              </w:rPr>
              <w:t>还受高阶地孔隙水补给，其次是接受滨湖岗丘地带孔隙水的侧向补给</w:t>
            </w:r>
            <w:r w:rsidRPr="00C937C3">
              <w:rPr>
                <w:rFonts w:ascii="Times New Roman" w:eastAsia="新宋体" w:hAnsi="Times New Roman" w:cs="Times New Roman"/>
                <w:sz w:val="24"/>
                <w:u w:val="single"/>
              </w:rPr>
              <w:t>。</w:t>
            </w:r>
            <w:r w:rsidRPr="00C937C3">
              <w:rPr>
                <w:rFonts w:ascii="Times New Roman" w:hAnsi="Times New Roman" w:cs="Times New Roman"/>
                <w:kern w:val="0"/>
                <w:sz w:val="24"/>
                <w:u w:val="single"/>
              </w:rPr>
              <w:t>岗丘地带的孔隙潜水排泄条件好，以附近溪沟为排泄场所，以下降泉或渗流的形式沿砂砾石与基岩接触面排泄于溪沟及河流中。</w:t>
            </w:r>
          </w:p>
          <w:p w:rsidR="00781FDC" w:rsidRPr="00C937C3" w:rsidRDefault="00D85CEB" w:rsidP="00781FDC">
            <w:pPr>
              <w:spacing w:line="360" w:lineRule="auto"/>
              <w:ind w:firstLineChars="200" w:firstLine="480"/>
              <w:rPr>
                <w:rFonts w:ascii="Times New Roman" w:hAnsi="Times New Roman" w:cs="Times New Roman"/>
                <w:sz w:val="24"/>
                <w:u w:val="single"/>
              </w:rPr>
            </w:pPr>
            <w:r w:rsidRPr="00C937C3">
              <w:rPr>
                <w:rFonts w:ascii="Times New Roman" w:hAnsi="Times New Roman" w:cs="Times New Roman"/>
                <w:sz w:val="24"/>
                <w:u w:val="single"/>
              </w:rPr>
              <w:t>(3)</w:t>
            </w:r>
            <w:r w:rsidR="00781FDC" w:rsidRPr="00C937C3">
              <w:rPr>
                <w:rFonts w:ascii="Times New Roman" w:hAnsi="Times New Roman" w:cs="Times New Roman"/>
                <w:sz w:val="24"/>
                <w:u w:val="single"/>
              </w:rPr>
              <w:t>地下水影响分析与评价</w:t>
            </w:r>
          </w:p>
          <w:p w:rsidR="00781FDC" w:rsidRPr="00C937C3" w:rsidRDefault="00781FDC" w:rsidP="00781FDC">
            <w:pPr>
              <w:spacing w:line="360" w:lineRule="auto"/>
              <w:ind w:firstLineChars="200" w:firstLine="480"/>
              <w:rPr>
                <w:rFonts w:ascii="Times New Roman" w:hAnsi="Times New Roman" w:cs="Times New Roman"/>
                <w:sz w:val="24"/>
                <w:u w:val="single"/>
              </w:rPr>
            </w:pPr>
            <w:r w:rsidRPr="00C937C3">
              <w:rPr>
                <w:rFonts w:ascii="Times New Roman" w:hAnsi="Times New Roman" w:cs="Times New Roman"/>
                <w:sz w:val="24"/>
                <w:u w:val="single"/>
              </w:rPr>
              <w:t>储油罐和输油管线的泄漏或渗漏对地下水的污染较为严重，地下水一旦遭到燃料油的污染，将会产生严重异味，并有较强的致畸致癌性，根本无法饮用。又由于这种渗漏必然穿过较厚的土壤层，使土壤层中吸附了大量的燃料油，土壤层吸附的燃料油不仅会造成植物生物的死亡，而且土壤层吸附的燃料油还会随着地表水的下渗对土壤层的冲刷作用补充到地下水，这样尽管污染源得到及时控制，但这种污染仅靠地表雨水入渗的冲刷，含水层的自净降解将是一个长期的过程，达到地下水的完全恢复需几十年甚至上百年的时间。本区域地下水开发利用程度较低，周边</w:t>
            </w:r>
            <w:r w:rsidRPr="00C937C3">
              <w:rPr>
                <w:rFonts w:ascii="Times New Roman" w:hAnsi="Times New Roman" w:cs="Times New Roman"/>
                <w:sz w:val="24"/>
                <w:u w:val="single"/>
              </w:rPr>
              <w:t>100</w:t>
            </w:r>
            <w:r w:rsidRPr="00C937C3">
              <w:rPr>
                <w:rFonts w:ascii="Times New Roman" w:hAnsi="Times New Roman" w:cs="Times New Roman"/>
                <w:sz w:val="24"/>
                <w:u w:val="single"/>
              </w:rPr>
              <w:t>米内无居民打井用水。</w:t>
            </w:r>
          </w:p>
          <w:p w:rsidR="00781FDC" w:rsidRPr="00C937C3" w:rsidRDefault="00D85CEB" w:rsidP="00781FDC">
            <w:pPr>
              <w:spacing w:line="360" w:lineRule="auto"/>
              <w:ind w:firstLine="480"/>
              <w:rPr>
                <w:rFonts w:ascii="Times New Roman" w:hAnsi="Times New Roman" w:cs="Times New Roman"/>
                <w:sz w:val="24"/>
                <w:u w:val="single"/>
              </w:rPr>
            </w:pPr>
            <w:r w:rsidRPr="00C937C3">
              <w:rPr>
                <w:rFonts w:ascii="Times New Roman" w:hAnsi="Times New Roman" w:cs="Times New Roman"/>
                <w:sz w:val="24"/>
                <w:u w:val="single"/>
              </w:rPr>
              <w:t>(4)</w:t>
            </w:r>
            <w:r w:rsidR="00781FDC" w:rsidRPr="00C937C3">
              <w:rPr>
                <w:rFonts w:ascii="Times New Roman" w:hAnsi="Times New Roman" w:cs="Times New Roman"/>
                <w:sz w:val="24"/>
                <w:u w:val="single"/>
              </w:rPr>
              <w:t>环保措施及跟踪监测计划</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Times New Roman" w:hAnsi="Times New Roman" w:cs="Times New Roman"/>
                <w:sz w:val="24"/>
                <w:u w:val="single"/>
              </w:rPr>
              <w:t>1</w:t>
            </w:r>
            <w:r w:rsidRPr="00C937C3">
              <w:rPr>
                <w:rFonts w:ascii="Times New Roman" w:hAnsi="Times New Roman" w:cs="Times New Roman"/>
                <w:sz w:val="24"/>
                <w:u w:val="single"/>
              </w:rPr>
              <w:t>）油罐</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Times New Roman" w:hAnsi="Times New Roman" w:cs="Times New Roman"/>
                <w:sz w:val="24"/>
                <w:u w:val="single"/>
              </w:rPr>
              <w:t>所有地下油罐、埋地管道均采用环氧煤沥青加强级防腐处理，根据《水污染防治行动计划》，为严格环境风险控制的要求，本项目的油罐要求为双层防渗；在储油罐设置了液位计，此液位计具有高液位报警功能，确保不会因为加油过多而造成油品外</w:t>
            </w:r>
            <w:r w:rsidRPr="00C937C3">
              <w:rPr>
                <w:rFonts w:ascii="Times New Roman" w:hAnsi="Times New Roman" w:cs="Times New Roman"/>
                <w:sz w:val="24"/>
                <w:u w:val="single"/>
              </w:rPr>
              <w:lastRenderedPageBreak/>
              <w:t>溢而对地下水和土壤造成污染；</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Times New Roman" w:hAnsi="Times New Roman" w:cs="Times New Roman"/>
                <w:sz w:val="24"/>
                <w:u w:val="single"/>
              </w:rPr>
              <w:t>2</w:t>
            </w:r>
            <w:r w:rsidRPr="00C937C3">
              <w:rPr>
                <w:rFonts w:ascii="Times New Roman" w:hAnsi="Times New Roman" w:cs="Times New Roman"/>
                <w:sz w:val="24"/>
                <w:u w:val="single"/>
              </w:rPr>
              <w:t>）防渗池</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Times New Roman" w:hAnsi="Times New Roman" w:cs="Times New Roman"/>
                <w:sz w:val="24"/>
                <w:u w:val="single"/>
              </w:rPr>
              <w:t>埋地油罐应采用的防渗方式为双层油罐设置防渗罐池，其中防渗池的设计符合下列规定：</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宋体" w:eastAsia="宋体" w:hAnsi="宋体" w:cs="宋体" w:hint="eastAsia"/>
                <w:sz w:val="24"/>
                <w:u w:val="single"/>
              </w:rPr>
              <w:t>①</w:t>
            </w:r>
            <w:r w:rsidRPr="00C937C3">
              <w:rPr>
                <w:rFonts w:ascii="Times New Roman" w:hAnsi="Times New Roman" w:cs="Times New Roman"/>
                <w:sz w:val="24"/>
                <w:u w:val="single"/>
              </w:rPr>
              <w:t>防渗罐池采用防渗钢筋混凝土整体浇筑，并符合现行国家标准《地下工程防水技术规范》（</w:t>
            </w:r>
            <w:r w:rsidRPr="00C937C3">
              <w:rPr>
                <w:rFonts w:ascii="Times New Roman" w:hAnsi="Times New Roman" w:cs="Times New Roman"/>
                <w:sz w:val="24"/>
                <w:u w:val="single"/>
              </w:rPr>
              <w:t>GB50108-2008</w:t>
            </w:r>
            <w:r w:rsidRPr="00C937C3">
              <w:rPr>
                <w:rFonts w:ascii="Times New Roman" w:hAnsi="Times New Roman" w:cs="Times New Roman"/>
                <w:sz w:val="24"/>
                <w:u w:val="single"/>
              </w:rPr>
              <w:t>）的有关规定；</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宋体" w:eastAsia="宋体" w:hAnsi="宋体" w:cs="宋体" w:hint="eastAsia"/>
                <w:sz w:val="24"/>
                <w:u w:val="single"/>
              </w:rPr>
              <w:t>②</w:t>
            </w:r>
            <w:r w:rsidRPr="00C937C3">
              <w:rPr>
                <w:rFonts w:ascii="Times New Roman" w:hAnsi="Times New Roman" w:cs="Times New Roman"/>
                <w:sz w:val="24"/>
                <w:u w:val="single"/>
              </w:rPr>
              <w:t>防渗罐池根据油罐的数量设置隔池。一个隔池内的油罐不多于两座；</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宋体" w:eastAsia="宋体" w:hAnsi="宋体" w:cs="宋体" w:hint="eastAsia"/>
                <w:sz w:val="24"/>
                <w:u w:val="single"/>
              </w:rPr>
              <w:t>③</w:t>
            </w:r>
            <w:r w:rsidRPr="00C937C3">
              <w:rPr>
                <w:rFonts w:ascii="Times New Roman" w:hAnsi="Times New Roman" w:cs="Times New Roman"/>
                <w:sz w:val="24"/>
                <w:u w:val="single"/>
              </w:rPr>
              <w:t>防渗罐池的池壁顶高于池内罐顶标高，池底宜低于罐底设计标高</w:t>
            </w:r>
            <w:r w:rsidRPr="00C937C3">
              <w:rPr>
                <w:rFonts w:ascii="Times New Roman" w:hAnsi="Times New Roman" w:cs="Times New Roman"/>
                <w:sz w:val="24"/>
                <w:u w:val="single"/>
              </w:rPr>
              <w:t xml:space="preserve"> 200mm</w:t>
            </w:r>
            <w:r w:rsidRPr="00C937C3">
              <w:rPr>
                <w:rFonts w:ascii="Times New Roman" w:hAnsi="Times New Roman" w:cs="Times New Roman"/>
                <w:sz w:val="24"/>
                <w:u w:val="single"/>
              </w:rPr>
              <w:t>，墙面与罐壁之间的间距不小于</w:t>
            </w:r>
            <w:r w:rsidRPr="00C937C3">
              <w:rPr>
                <w:rFonts w:ascii="Times New Roman" w:hAnsi="Times New Roman" w:cs="Times New Roman"/>
                <w:sz w:val="24"/>
                <w:u w:val="single"/>
              </w:rPr>
              <w:t xml:space="preserve"> 500mm</w:t>
            </w:r>
            <w:r w:rsidRPr="00C937C3">
              <w:rPr>
                <w:rFonts w:ascii="Times New Roman" w:hAnsi="Times New Roman" w:cs="Times New Roman"/>
                <w:sz w:val="24"/>
                <w:u w:val="single"/>
              </w:rPr>
              <w:t>；</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宋体" w:eastAsia="宋体" w:hAnsi="宋体" w:cs="宋体" w:hint="eastAsia"/>
                <w:sz w:val="24"/>
                <w:u w:val="single"/>
              </w:rPr>
              <w:t>④</w:t>
            </w:r>
            <w:r w:rsidRPr="00C937C3">
              <w:rPr>
                <w:rFonts w:ascii="Times New Roman" w:hAnsi="Times New Roman" w:cs="Times New Roman"/>
                <w:sz w:val="24"/>
                <w:u w:val="single"/>
              </w:rPr>
              <w:t>防渗罐池的内表面衬玻璃钢或其他材料防渗层；</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宋体" w:eastAsia="宋体" w:hAnsi="宋体" w:cs="宋体" w:hint="eastAsia"/>
                <w:sz w:val="24"/>
                <w:u w:val="single"/>
              </w:rPr>
              <w:t>⑤</w:t>
            </w:r>
            <w:r w:rsidRPr="00C937C3">
              <w:rPr>
                <w:rFonts w:ascii="Times New Roman" w:hAnsi="Times New Roman" w:cs="Times New Roman"/>
                <w:sz w:val="24"/>
                <w:u w:val="single"/>
              </w:rPr>
              <w:t>防渗罐池内的空间，采用中性沙回填；</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宋体" w:eastAsia="宋体" w:hAnsi="宋体" w:cs="宋体" w:hint="eastAsia"/>
                <w:sz w:val="24"/>
                <w:u w:val="single"/>
              </w:rPr>
              <w:t>⑥</w:t>
            </w:r>
            <w:r w:rsidRPr="00C937C3">
              <w:rPr>
                <w:rFonts w:ascii="Times New Roman" w:hAnsi="Times New Roman" w:cs="Times New Roman"/>
                <w:sz w:val="24"/>
                <w:u w:val="single"/>
              </w:rPr>
              <w:t>防渗罐池的上部，采取防止雨水、地表水和外部泄漏油品渗入池内的措施。</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Times New Roman" w:hAnsi="Times New Roman" w:cs="Times New Roman"/>
                <w:sz w:val="24"/>
                <w:u w:val="single"/>
              </w:rPr>
              <w:t>3</w:t>
            </w:r>
            <w:r w:rsidRPr="00C937C3">
              <w:rPr>
                <w:rFonts w:ascii="Times New Roman" w:hAnsi="Times New Roman" w:cs="Times New Roman"/>
                <w:sz w:val="24"/>
                <w:u w:val="single"/>
              </w:rPr>
              <w:t>）油罐区</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宋体" w:eastAsia="宋体" w:hAnsi="宋体" w:cs="宋体" w:hint="eastAsia"/>
                <w:sz w:val="24"/>
                <w:u w:val="single"/>
              </w:rPr>
              <w:t>①</w:t>
            </w:r>
            <w:r w:rsidRPr="00C937C3">
              <w:rPr>
                <w:rFonts w:ascii="Times New Roman" w:hAnsi="Times New Roman" w:cs="Times New Roman"/>
                <w:sz w:val="24"/>
                <w:u w:val="single"/>
              </w:rPr>
              <w:t>地下做钢混结构的水泥池，外侧按建筑要求做防水层；</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宋体" w:eastAsia="宋体" w:hAnsi="宋体" w:cs="宋体" w:hint="eastAsia"/>
                <w:sz w:val="24"/>
                <w:u w:val="single"/>
              </w:rPr>
              <w:t>②</w:t>
            </w:r>
            <w:r w:rsidRPr="00C937C3">
              <w:rPr>
                <w:rFonts w:ascii="Times New Roman" w:hAnsi="Times New Roman" w:cs="Times New Roman"/>
                <w:sz w:val="24"/>
                <w:u w:val="single"/>
              </w:rPr>
              <w:t>内层做环氧树脂隔油层，高度为罐体高度的三分之二；</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宋体" w:eastAsia="宋体" w:hAnsi="宋体" w:cs="宋体" w:hint="eastAsia"/>
                <w:sz w:val="24"/>
                <w:u w:val="single"/>
              </w:rPr>
              <w:t>③</w:t>
            </w:r>
            <w:r w:rsidRPr="00C937C3">
              <w:rPr>
                <w:rFonts w:ascii="Times New Roman" w:hAnsi="Times New Roman" w:cs="Times New Roman"/>
                <w:sz w:val="24"/>
                <w:u w:val="single"/>
              </w:rPr>
              <w:t>池底部坡度为</w:t>
            </w:r>
            <w:r w:rsidRPr="00C937C3">
              <w:rPr>
                <w:rFonts w:ascii="Times New Roman" w:hAnsi="Times New Roman" w:cs="Times New Roman"/>
                <w:sz w:val="24"/>
                <w:u w:val="single"/>
              </w:rPr>
              <w:t>3%</w:t>
            </w:r>
            <w:r w:rsidRPr="00C937C3">
              <w:rPr>
                <w:rFonts w:ascii="Times New Roman" w:hAnsi="Times New Roman" w:cs="Times New Roman"/>
                <w:sz w:val="24"/>
                <w:u w:val="single"/>
              </w:rPr>
              <w:t>，池内、池外预留观测孔。</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Times New Roman" w:hAnsi="Times New Roman" w:cs="Times New Roman"/>
                <w:sz w:val="24"/>
                <w:u w:val="single"/>
              </w:rPr>
              <w:t>4</w:t>
            </w:r>
            <w:r w:rsidRPr="00C937C3">
              <w:rPr>
                <w:rFonts w:ascii="Times New Roman" w:hAnsi="Times New Roman" w:cs="Times New Roman"/>
                <w:sz w:val="24"/>
                <w:u w:val="single"/>
              </w:rPr>
              <w:t>）管线</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Times New Roman" w:hAnsi="Times New Roman" w:cs="Times New Roman"/>
                <w:sz w:val="24"/>
                <w:u w:val="single"/>
              </w:rPr>
              <w:t>加油枪至油罐间管线要做隔油防渗层。</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Times New Roman" w:hAnsi="Times New Roman" w:cs="Times New Roman"/>
                <w:sz w:val="24"/>
                <w:u w:val="single"/>
              </w:rPr>
              <w:t>5</w:t>
            </w:r>
            <w:r w:rsidRPr="00C937C3">
              <w:rPr>
                <w:rFonts w:ascii="Times New Roman" w:hAnsi="Times New Roman" w:cs="Times New Roman"/>
                <w:sz w:val="24"/>
                <w:u w:val="single"/>
              </w:rPr>
              <w:t>）加油站地面</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Times New Roman" w:hAnsi="Times New Roman" w:cs="Times New Roman"/>
                <w:sz w:val="24"/>
                <w:u w:val="single"/>
              </w:rPr>
              <w:t>加油站地面做防渗处理，地表做防渗沟。</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Times New Roman" w:hAnsi="Times New Roman" w:cs="Times New Roman"/>
                <w:sz w:val="24"/>
                <w:u w:val="single"/>
              </w:rPr>
              <w:t>6</w:t>
            </w:r>
            <w:r w:rsidRPr="00C937C3">
              <w:rPr>
                <w:rFonts w:ascii="Times New Roman" w:hAnsi="Times New Roman" w:cs="Times New Roman"/>
                <w:sz w:val="24"/>
                <w:u w:val="single"/>
              </w:rPr>
              <w:t>）装有潜油泵的油罐人孔操作井、卸油口井、加油机底槽等可能发生油品渗漏的部位，也采取相应的防渗措施；</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Times New Roman" w:hAnsi="Times New Roman" w:cs="Times New Roman"/>
                <w:sz w:val="24"/>
                <w:u w:val="single"/>
              </w:rPr>
              <w:t>7</w:t>
            </w:r>
            <w:r w:rsidRPr="00C937C3">
              <w:rPr>
                <w:rFonts w:ascii="Times New Roman" w:hAnsi="Times New Roman" w:cs="Times New Roman"/>
                <w:sz w:val="24"/>
                <w:u w:val="single"/>
              </w:rPr>
              <w:t>）埋地加油管道应采用双层管道。双层管道的设计，符合下列规定：</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宋体" w:eastAsia="宋体" w:hAnsi="宋体" w:cs="宋体" w:hint="eastAsia"/>
                <w:sz w:val="24"/>
                <w:u w:val="single"/>
              </w:rPr>
              <w:t>①</w:t>
            </w:r>
            <w:r w:rsidRPr="00C937C3">
              <w:rPr>
                <w:rFonts w:ascii="Times New Roman" w:hAnsi="Times New Roman" w:cs="Times New Roman"/>
                <w:sz w:val="24"/>
                <w:u w:val="single"/>
              </w:rPr>
              <w:t>双层管道的内层管应符合规范规定；</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宋体" w:eastAsia="宋体" w:hAnsi="宋体" w:cs="宋体" w:hint="eastAsia"/>
                <w:sz w:val="24"/>
                <w:u w:val="single"/>
              </w:rPr>
              <w:t>②</w:t>
            </w:r>
            <w:r w:rsidRPr="00C937C3">
              <w:rPr>
                <w:rFonts w:ascii="Times New Roman" w:hAnsi="Times New Roman" w:cs="Times New Roman"/>
                <w:sz w:val="24"/>
                <w:u w:val="single"/>
              </w:rPr>
              <w:t>采用双层非金属管道时，外层管满足耐油、耐腐蚀、耐老化和系统试验压力的要求；</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宋体" w:eastAsia="宋体" w:hAnsi="宋体" w:cs="宋体" w:hint="eastAsia"/>
                <w:sz w:val="24"/>
                <w:u w:val="single"/>
              </w:rPr>
              <w:t>③</w:t>
            </w:r>
            <w:r w:rsidRPr="00C937C3">
              <w:rPr>
                <w:rFonts w:ascii="Times New Roman" w:hAnsi="Times New Roman" w:cs="Times New Roman"/>
                <w:sz w:val="24"/>
                <w:u w:val="single"/>
              </w:rPr>
              <w:t>采用双层钢质管道时，外层管的壁厚不小于</w:t>
            </w:r>
            <w:r w:rsidRPr="00C937C3">
              <w:rPr>
                <w:rFonts w:ascii="Times New Roman" w:hAnsi="Times New Roman" w:cs="Times New Roman"/>
                <w:sz w:val="24"/>
                <w:u w:val="single"/>
              </w:rPr>
              <w:t xml:space="preserve"> 5mm</w:t>
            </w:r>
            <w:r w:rsidRPr="00C937C3">
              <w:rPr>
                <w:rFonts w:ascii="Times New Roman" w:hAnsi="Times New Roman" w:cs="Times New Roman"/>
                <w:sz w:val="24"/>
                <w:u w:val="single"/>
              </w:rPr>
              <w:t>；</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宋体" w:eastAsia="宋体" w:hAnsi="宋体" w:cs="宋体" w:hint="eastAsia"/>
                <w:sz w:val="24"/>
                <w:u w:val="single"/>
              </w:rPr>
              <w:t>④</w:t>
            </w:r>
            <w:r w:rsidRPr="00C937C3">
              <w:rPr>
                <w:rFonts w:ascii="Times New Roman" w:hAnsi="Times New Roman" w:cs="Times New Roman"/>
                <w:sz w:val="24"/>
                <w:u w:val="single"/>
              </w:rPr>
              <w:t>双层管道系统的内层管与外层管之间的缝隙应贯通；</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宋体" w:eastAsia="宋体" w:hAnsi="宋体" w:cs="宋体" w:hint="eastAsia"/>
                <w:sz w:val="24"/>
                <w:u w:val="single"/>
              </w:rPr>
              <w:t>⑤</w:t>
            </w:r>
            <w:r w:rsidRPr="00C937C3">
              <w:rPr>
                <w:rFonts w:ascii="Times New Roman" w:hAnsi="Times New Roman" w:cs="Times New Roman"/>
                <w:sz w:val="24"/>
                <w:u w:val="single"/>
              </w:rPr>
              <w:t>双层管道系统的最低点设检漏点；</w:t>
            </w:r>
          </w:p>
          <w:p w:rsidR="00781FDC" w:rsidRPr="00C937C3" w:rsidRDefault="00781FDC" w:rsidP="00781FDC">
            <w:pPr>
              <w:spacing w:line="360" w:lineRule="auto"/>
              <w:ind w:firstLine="480"/>
              <w:rPr>
                <w:rFonts w:ascii="Times New Roman" w:hAnsi="Times New Roman" w:cs="Times New Roman"/>
                <w:sz w:val="24"/>
                <w:u w:val="single"/>
              </w:rPr>
            </w:pPr>
            <w:r w:rsidRPr="00C937C3">
              <w:rPr>
                <w:rFonts w:ascii="宋体" w:eastAsia="宋体" w:hAnsi="宋体" w:cs="宋体" w:hint="eastAsia"/>
                <w:sz w:val="24"/>
                <w:u w:val="single"/>
              </w:rPr>
              <w:lastRenderedPageBreak/>
              <w:t>⑥</w:t>
            </w:r>
            <w:r w:rsidRPr="00C937C3">
              <w:rPr>
                <w:rFonts w:ascii="Times New Roman" w:hAnsi="Times New Roman" w:cs="Times New Roman"/>
                <w:sz w:val="24"/>
                <w:u w:val="single"/>
              </w:rPr>
              <w:t>双层管道坡向检漏点的坡度，不小于</w:t>
            </w:r>
            <w:r w:rsidRPr="00C937C3">
              <w:rPr>
                <w:rFonts w:ascii="Times New Roman" w:hAnsi="Times New Roman" w:cs="Times New Roman"/>
                <w:sz w:val="24"/>
                <w:u w:val="single"/>
              </w:rPr>
              <w:t xml:space="preserve"> 5‰</w:t>
            </w:r>
            <w:r w:rsidRPr="00C937C3">
              <w:rPr>
                <w:rFonts w:ascii="Times New Roman" w:hAnsi="Times New Roman" w:cs="Times New Roman"/>
                <w:sz w:val="24"/>
                <w:u w:val="single"/>
              </w:rPr>
              <w:t>，并保证内层管和外层管任何部位出现渗漏</w:t>
            </w:r>
            <w:r w:rsidRPr="00C937C3">
              <w:rPr>
                <w:rFonts w:ascii="Times New Roman" w:hAnsi="Times New Roman" w:cs="Times New Roman"/>
                <w:sz w:val="24"/>
                <w:u w:val="single"/>
              </w:rPr>
              <w:t xml:space="preserve"> </w:t>
            </w:r>
            <w:r w:rsidRPr="00C937C3">
              <w:rPr>
                <w:rFonts w:ascii="Times New Roman" w:hAnsi="Times New Roman" w:cs="Times New Roman"/>
                <w:sz w:val="24"/>
                <w:u w:val="single"/>
              </w:rPr>
              <w:t>均能在检漏点处被发现；</w:t>
            </w:r>
          </w:p>
          <w:p w:rsidR="00781FDC" w:rsidRPr="00C937C3" w:rsidRDefault="00781FDC" w:rsidP="00781FDC">
            <w:pPr>
              <w:spacing w:line="360" w:lineRule="auto"/>
              <w:rPr>
                <w:rFonts w:ascii="Times New Roman" w:hAnsi="Times New Roman" w:cs="Times New Roman"/>
                <w:sz w:val="24"/>
                <w:u w:val="single"/>
              </w:rPr>
            </w:pPr>
            <w:r w:rsidRPr="00C937C3">
              <w:rPr>
                <w:rFonts w:ascii="Times New Roman" w:hAnsi="Times New Roman" w:cs="Times New Roman"/>
                <w:sz w:val="24"/>
                <w:u w:val="single"/>
              </w:rPr>
              <w:t xml:space="preserve">    </w:t>
            </w:r>
            <w:r w:rsidRPr="00C937C3">
              <w:rPr>
                <w:rFonts w:ascii="宋体" w:eastAsia="宋体" w:hAnsi="宋体" w:cs="宋体" w:hint="eastAsia"/>
                <w:sz w:val="24"/>
                <w:u w:val="single"/>
              </w:rPr>
              <w:t>⑦</w:t>
            </w:r>
            <w:r w:rsidRPr="00C937C3">
              <w:rPr>
                <w:rFonts w:ascii="Times New Roman" w:hAnsi="Times New Roman" w:cs="Times New Roman"/>
                <w:sz w:val="24"/>
                <w:u w:val="single"/>
              </w:rPr>
              <w:t>管道系统的渗漏检测采用在线监测系统</w:t>
            </w:r>
          </w:p>
          <w:p w:rsidR="00781FDC" w:rsidRPr="00C937C3" w:rsidRDefault="00781FDC" w:rsidP="00781FDC">
            <w:pPr>
              <w:spacing w:line="360" w:lineRule="auto"/>
              <w:rPr>
                <w:rFonts w:ascii="Times New Roman" w:hAnsi="Times New Roman" w:cs="Times New Roman"/>
                <w:sz w:val="24"/>
                <w:u w:val="single"/>
              </w:rPr>
            </w:pPr>
            <w:r w:rsidRPr="00C937C3">
              <w:rPr>
                <w:rFonts w:ascii="Times New Roman" w:hAnsi="Times New Roman" w:cs="Times New Roman"/>
                <w:sz w:val="24"/>
                <w:u w:val="single"/>
              </w:rPr>
              <w:t xml:space="preserve">    </w:t>
            </w:r>
            <w:r w:rsidRPr="00C937C3">
              <w:rPr>
                <w:rFonts w:ascii="Times New Roman" w:hAnsi="Times New Roman" w:cs="Times New Roman"/>
                <w:sz w:val="24"/>
                <w:u w:val="single"/>
              </w:rPr>
              <w:t>充分做好营运期事故风险防范措施及防渗，同时，强化路面径流排水系统。每年针对</w:t>
            </w:r>
            <w:r w:rsidRPr="00C937C3">
              <w:rPr>
                <w:rFonts w:ascii="Times New Roman" w:hAnsi="Times New Roman" w:cs="Times New Roman"/>
                <w:sz w:val="24"/>
                <w:u w:val="single"/>
              </w:rPr>
              <w:t>PH</w:t>
            </w:r>
            <w:r w:rsidRPr="00C937C3">
              <w:rPr>
                <w:rFonts w:ascii="Times New Roman" w:hAnsi="Times New Roman" w:cs="Times New Roman"/>
                <w:sz w:val="24"/>
                <w:u w:val="single"/>
              </w:rPr>
              <w:t>、氨氮、</w:t>
            </w:r>
            <w:r w:rsidRPr="00C937C3">
              <w:rPr>
                <w:rFonts w:ascii="Times New Roman" w:hAnsi="Times New Roman" w:cs="Times New Roman"/>
                <w:sz w:val="24"/>
                <w:u w:val="single"/>
              </w:rPr>
              <w:t>COD</w:t>
            </w:r>
            <w:r w:rsidRPr="00C937C3">
              <w:rPr>
                <w:rFonts w:ascii="Times New Roman" w:hAnsi="Times New Roman" w:cs="Times New Roman"/>
                <w:sz w:val="24"/>
                <w:u w:val="single"/>
              </w:rPr>
              <w:t>、石油类做一次水质监测。</w:t>
            </w:r>
          </w:p>
          <w:p w:rsidR="00781FDC" w:rsidRPr="00C937C3" w:rsidRDefault="00D85CEB" w:rsidP="00781FDC">
            <w:pPr>
              <w:spacing w:line="360" w:lineRule="auto"/>
              <w:ind w:firstLine="480"/>
              <w:rPr>
                <w:rFonts w:ascii="Times New Roman" w:eastAsia="宋体" w:hAnsi="Times New Roman" w:cs="Times New Roman"/>
                <w:sz w:val="24"/>
                <w:u w:val="single"/>
              </w:rPr>
            </w:pPr>
            <w:r w:rsidRPr="00C937C3">
              <w:rPr>
                <w:rFonts w:ascii="Times New Roman" w:eastAsia="新宋体" w:hAnsi="Times New Roman" w:cs="Times New Roman"/>
                <w:sz w:val="24"/>
                <w:u w:val="single"/>
              </w:rPr>
              <w:t>(5)</w:t>
            </w:r>
            <w:r w:rsidR="00781FDC" w:rsidRPr="00C937C3">
              <w:rPr>
                <w:rFonts w:ascii="Times New Roman" w:eastAsia="宋体" w:hAnsi="Times New Roman" w:cs="Times New Roman"/>
                <w:sz w:val="24"/>
                <w:u w:val="single"/>
              </w:rPr>
              <w:t>地下水环境影响分析结论</w:t>
            </w:r>
          </w:p>
          <w:p w:rsidR="00781FDC" w:rsidRPr="00C937C3" w:rsidRDefault="00781FDC" w:rsidP="00781FDC">
            <w:pPr>
              <w:spacing w:line="360" w:lineRule="auto"/>
              <w:ind w:firstLine="480"/>
              <w:rPr>
                <w:rFonts w:ascii="Times New Roman" w:eastAsia="新宋体" w:hAnsi="Times New Roman" w:cs="Times New Roman"/>
                <w:sz w:val="24"/>
                <w:u w:val="single"/>
              </w:rPr>
            </w:pPr>
            <w:r w:rsidRPr="00C937C3">
              <w:rPr>
                <w:rFonts w:ascii="Times New Roman" w:eastAsia="宋体" w:hAnsi="Times New Roman" w:cs="Times New Roman"/>
                <w:sz w:val="24"/>
                <w:u w:val="single"/>
              </w:rPr>
              <w:t>通过区域水文地质调查、污染源及污染途径分析和工程防治地下水污染措施分析</w:t>
            </w:r>
            <w:r w:rsidRPr="00C937C3">
              <w:rPr>
                <w:rFonts w:ascii="Times New Roman" w:eastAsia="新宋体" w:hAnsi="Times New Roman" w:cs="Times New Roman"/>
                <w:sz w:val="24"/>
                <w:u w:val="single"/>
              </w:rPr>
              <w:t>可知，项目建设对地下水影响很小。</w:t>
            </w:r>
          </w:p>
          <w:p w:rsidR="00781FDC" w:rsidRPr="00BB4870" w:rsidRDefault="00781FDC"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D85CEB" w:rsidRPr="00BB4870" w:rsidRDefault="00D85CEB" w:rsidP="00781FDC">
            <w:pPr>
              <w:spacing w:line="360" w:lineRule="auto"/>
              <w:ind w:firstLineChars="200" w:firstLine="480"/>
              <w:rPr>
                <w:rFonts w:ascii="Times New Roman" w:hAnsi="Times New Roman" w:cs="Times New Roman"/>
                <w:sz w:val="24"/>
              </w:rPr>
            </w:pPr>
          </w:p>
          <w:p w:rsidR="00781FDC" w:rsidRPr="00BB4870" w:rsidRDefault="00781FDC" w:rsidP="00D85CEB">
            <w:pPr>
              <w:spacing w:line="360" w:lineRule="auto"/>
              <w:rPr>
                <w:rFonts w:ascii="Times New Roman" w:hAnsi="Times New Roman" w:cs="Times New Roman"/>
              </w:rPr>
            </w:pPr>
          </w:p>
        </w:tc>
      </w:tr>
    </w:tbl>
    <w:p w:rsidR="00FA6AEB" w:rsidRPr="00BB4870" w:rsidRDefault="00FA6AEB"/>
    <w:p w:rsidR="00D85CEB" w:rsidRPr="00BB4870" w:rsidRDefault="00D85CEB" w:rsidP="00D85CEB">
      <w:pPr>
        <w:spacing w:line="360" w:lineRule="auto"/>
        <w:rPr>
          <w:b/>
          <w:sz w:val="30"/>
        </w:rPr>
      </w:pPr>
      <w:r w:rsidRPr="00BB4870">
        <w:rPr>
          <w:b/>
          <w:sz w:val="30"/>
        </w:rPr>
        <w:lastRenderedPageBreak/>
        <w:t>9</w:t>
      </w:r>
      <w:r w:rsidRPr="00BB4870">
        <w:rPr>
          <w:b/>
          <w:sz w:val="30"/>
        </w:rPr>
        <w:t>建设项目拟采取的防治措施及预期治理效果</w:t>
      </w: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86"/>
        <w:gridCol w:w="690"/>
        <w:gridCol w:w="1000"/>
        <w:gridCol w:w="1785"/>
        <w:gridCol w:w="2265"/>
        <w:gridCol w:w="2345"/>
      </w:tblGrid>
      <w:tr w:rsidR="00D85CEB" w:rsidRPr="00BB4870" w:rsidTr="00FE0496">
        <w:trPr>
          <w:trHeight w:val="759"/>
          <w:jc w:val="center"/>
        </w:trPr>
        <w:tc>
          <w:tcPr>
            <w:tcW w:w="986" w:type="dxa"/>
            <w:tcBorders>
              <w:top w:val="single" w:sz="12" w:space="0" w:color="auto"/>
              <w:bottom w:val="single" w:sz="6" w:space="0" w:color="auto"/>
              <w:tl2br w:val="single" w:sz="6" w:space="0" w:color="auto"/>
            </w:tcBorders>
            <w:vAlign w:val="center"/>
          </w:tcPr>
          <w:p w:rsidR="00D85CEB" w:rsidRPr="00BB4870" w:rsidRDefault="00D85CEB" w:rsidP="00D85CEB">
            <w:pPr>
              <w:ind w:firstLineChars="150" w:firstLine="316"/>
              <w:rPr>
                <w:b/>
                <w:bCs/>
                <w:szCs w:val="21"/>
              </w:rPr>
            </w:pPr>
            <w:r w:rsidRPr="00BB4870">
              <w:rPr>
                <w:b/>
                <w:bCs/>
                <w:szCs w:val="21"/>
              </w:rPr>
              <w:t>内容</w:t>
            </w:r>
          </w:p>
          <w:p w:rsidR="00D85CEB" w:rsidRPr="00BB4870" w:rsidRDefault="00D85CEB" w:rsidP="00D85CEB">
            <w:pPr>
              <w:rPr>
                <w:b/>
                <w:bCs/>
                <w:szCs w:val="21"/>
              </w:rPr>
            </w:pPr>
            <w:r w:rsidRPr="00BB4870">
              <w:rPr>
                <w:b/>
                <w:bCs/>
                <w:szCs w:val="21"/>
              </w:rPr>
              <w:t>类型</w:t>
            </w:r>
          </w:p>
        </w:tc>
        <w:tc>
          <w:tcPr>
            <w:tcW w:w="1690" w:type="dxa"/>
            <w:gridSpan w:val="2"/>
            <w:vAlign w:val="center"/>
          </w:tcPr>
          <w:p w:rsidR="00D85CEB" w:rsidRPr="00BB4870" w:rsidRDefault="00D85CEB" w:rsidP="00D85CEB">
            <w:pPr>
              <w:jc w:val="center"/>
              <w:rPr>
                <w:b/>
                <w:bCs/>
                <w:szCs w:val="21"/>
              </w:rPr>
            </w:pPr>
            <w:r w:rsidRPr="00BB4870">
              <w:rPr>
                <w:b/>
                <w:bCs/>
                <w:szCs w:val="21"/>
              </w:rPr>
              <w:t>排放源（编号）</w:t>
            </w:r>
          </w:p>
        </w:tc>
        <w:tc>
          <w:tcPr>
            <w:tcW w:w="1785" w:type="dxa"/>
            <w:vAlign w:val="center"/>
          </w:tcPr>
          <w:p w:rsidR="00D85CEB" w:rsidRPr="00BB4870" w:rsidRDefault="00D85CEB" w:rsidP="00D85CEB">
            <w:pPr>
              <w:jc w:val="center"/>
              <w:rPr>
                <w:b/>
                <w:bCs/>
                <w:szCs w:val="21"/>
              </w:rPr>
            </w:pPr>
            <w:r w:rsidRPr="00BB4870">
              <w:rPr>
                <w:b/>
                <w:bCs/>
                <w:szCs w:val="21"/>
              </w:rPr>
              <w:t>污染物名称</w:t>
            </w:r>
          </w:p>
        </w:tc>
        <w:tc>
          <w:tcPr>
            <w:tcW w:w="2265" w:type="dxa"/>
            <w:vAlign w:val="center"/>
          </w:tcPr>
          <w:p w:rsidR="00D85CEB" w:rsidRPr="00BB4870" w:rsidRDefault="00D85CEB" w:rsidP="00D85CEB">
            <w:pPr>
              <w:jc w:val="center"/>
              <w:rPr>
                <w:b/>
                <w:bCs/>
                <w:szCs w:val="21"/>
              </w:rPr>
            </w:pPr>
            <w:r w:rsidRPr="00BB4870">
              <w:rPr>
                <w:b/>
                <w:bCs/>
                <w:szCs w:val="21"/>
              </w:rPr>
              <w:t>防治措施</w:t>
            </w:r>
          </w:p>
        </w:tc>
        <w:tc>
          <w:tcPr>
            <w:tcW w:w="2345" w:type="dxa"/>
            <w:vAlign w:val="center"/>
          </w:tcPr>
          <w:p w:rsidR="00D85CEB" w:rsidRPr="00BB4870" w:rsidRDefault="00D85CEB" w:rsidP="00D85CEB">
            <w:pPr>
              <w:jc w:val="center"/>
              <w:rPr>
                <w:b/>
                <w:bCs/>
                <w:szCs w:val="21"/>
              </w:rPr>
            </w:pPr>
            <w:r w:rsidRPr="00BB4870">
              <w:rPr>
                <w:b/>
                <w:bCs/>
                <w:szCs w:val="21"/>
              </w:rPr>
              <w:t>预期治理效果</w:t>
            </w:r>
          </w:p>
        </w:tc>
      </w:tr>
      <w:tr w:rsidR="00D85CEB" w:rsidRPr="00BB4870" w:rsidTr="00FE0496">
        <w:trPr>
          <w:trHeight w:val="830"/>
          <w:jc w:val="center"/>
        </w:trPr>
        <w:tc>
          <w:tcPr>
            <w:tcW w:w="986" w:type="dxa"/>
            <w:vMerge w:val="restart"/>
            <w:tcBorders>
              <w:top w:val="single" w:sz="6" w:space="0" w:color="auto"/>
            </w:tcBorders>
            <w:vAlign w:val="center"/>
          </w:tcPr>
          <w:p w:rsidR="00D85CEB" w:rsidRPr="00BB4870" w:rsidRDefault="00D85CEB" w:rsidP="00D85CEB">
            <w:pPr>
              <w:jc w:val="center"/>
              <w:rPr>
                <w:szCs w:val="21"/>
              </w:rPr>
            </w:pPr>
            <w:r w:rsidRPr="00BB4870">
              <w:rPr>
                <w:szCs w:val="21"/>
              </w:rPr>
              <w:t>大</w:t>
            </w:r>
          </w:p>
          <w:p w:rsidR="00D85CEB" w:rsidRPr="00BB4870" w:rsidRDefault="00D85CEB" w:rsidP="00D85CEB">
            <w:pPr>
              <w:jc w:val="center"/>
              <w:rPr>
                <w:szCs w:val="21"/>
              </w:rPr>
            </w:pPr>
            <w:r w:rsidRPr="00BB4870">
              <w:rPr>
                <w:szCs w:val="21"/>
              </w:rPr>
              <w:t>气</w:t>
            </w:r>
          </w:p>
          <w:p w:rsidR="00D85CEB" w:rsidRPr="00BB4870" w:rsidRDefault="00D85CEB" w:rsidP="00D85CEB">
            <w:pPr>
              <w:jc w:val="center"/>
              <w:rPr>
                <w:szCs w:val="21"/>
              </w:rPr>
            </w:pPr>
            <w:r w:rsidRPr="00BB4870">
              <w:rPr>
                <w:szCs w:val="21"/>
              </w:rPr>
              <w:t>污</w:t>
            </w:r>
          </w:p>
          <w:p w:rsidR="00D85CEB" w:rsidRPr="00BB4870" w:rsidRDefault="00D85CEB" w:rsidP="00D85CEB">
            <w:pPr>
              <w:jc w:val="center"/>
              <w:rPr>
                <w:szCs w:val="21"/>
              </w:rPr>
            </w:pPr>
            <w:r w:rsidRPr="00BB4870">
              <w:rPr>
                <w:szCs w:val="21"/>
              </w:rPr>
              <w:t>染</w:t>
            </w:r>
          </w:p>
          <w:p w:rsidR="00D85CEB" w:rsidRPr="00BB4870" w:rsidRDefault="00D85CEB" w:rsidP="00D85CEB">
            <w:pPr>
              <w:jc w:val="center"/>
              <w:rPr>
                <w:szCs w:val="21"/>
              </w:rPr>
            </w:pPr>
            <w:r w:rsidRPr="00BB4870">
              <w:rPr>
                <w:szCs w:val="21"/>
              </w:rPr>
              <w:t>物</w:t>
            </w:r>
          </w:p>
        </w:tc>
        <w:tc>
          <w:tcPr>
            <w:tcW w:w="690" w:type="dxa"/>
            <w:tcBorders>
              <w:right w:val="single" w:sz="4" w:space="0" w:color="000000"/>
            </w:tcBorders>
            <w:vAlign w:val="center"/>
          </w:tcPr>
          <w:p w:rsidR="00D85CEB" w:rsidRPr="00BB4870" w:rsidRDefault="00D85CEB" w:rsidP="00D85CEB">
            <w:pPr>
              <w:jc w:val="center"/>
              <w:rPr>
                <w:szCs w:val="21"/>
              </w:rPr>
            </w:pPr>
            <w:r w:rsidRPr="00BB4870">
              <w:rPr>
                <w:szCs w:val="21"/>
              </w:rPr>
              <w:t>施工期</w:t>
            </w:r>
          </w:p>
        </w:tc>
        <w:tc>
          <w:tcPr>
            <w:tcW w:w="1000" w:type="dxa"/>
            <w:tcBorders>
              <w:left w:val="single" w:sz="4" w:space="0" w:color="000000"/>
              <w:bottom w:val="single" w:sz="4" w:space="0" w:color="auto"/>
            </w:tcBorders>
            <w:vAlign w:val="center"/>
          </w:tcPr>
          <w:p w:rsidR="00D85CEB" w:rsidRPr="00BB4870" w:rsidRDefault="00D85CEB" w:rsidP="00D85CEB">
            <w:pPr>
              <w:jc w:val="center"/>
              <w:rPr>
                <w:szCs w:val="21"/>
              </w:rPr>
            </w:pPr>
            <w:r w:rsidRPr="00BB4870">
              <w:rPr>
                <w:szCs w:val="21"/>
              </w:rPr>
              <w:t>扬尘</w:t>
            </w:r>
          </w:p>
        </w:tc>
        <w:tc>
          <w:tcPr>
            <w:tcW w:w="1785" w:type="dxa"/>
            <w:vAlign w:val="center"/>
          </w:tcPr>
          <w:p w:rsidR="00D85CEB" w:rsidRPr="00BB4870" w:rsidRDefault="00D85CEB" w:rsidP="00D85CEB">
            <w:pPr>
              <w:jc w:val="center"/>
              <w:rPr>
                <w:szCs w:val="21"/>
              </w:rPr>
            </w:pPr>
            <w:r w:rsidRPr="00BB4870">
              <w:rPr>
                <w:szCs w:val="21"/>
              </w:rPr>
              <w:t>TSP</w:t>
            </w:r>
          </w:p>
        </w:tc>
        <w:tc>
          <w:tcPr>
            <w:tcW w:w="2265" w:type="dxa"/>
            <w:tcBorders>
              <w:bottom w:val="single" w:sz="4" w:space="0" w:color="auto"/>
            </w:tcBorders>
            <w:vAlign w:val="center"/>
          </w:tcPr>
          <w:p w:rsidR="00D85CEB" w:rsidRPr="00BB4870" w:rsidRDefault="00D85CEB" w:rsidP="00D85CEB">
            <w:pPr>
              <w:jc w:val="center"/>
              <w:rPr>
                <w:color w:val="000000"/>
                <w:szCs w:val="21"/>
                <w:lang w:bidi="ar"/>
              </w:rPr>
            </w:pPr>
            <w:r w:rsidRPr="00BB4870">
              <w:rPr>
                <w:color w:val="000000"/>
                <w:szCs w:val="21"/>
                <w:lang w:bidi="ar"/>
              </w:rPr>
              <w:t>加强地面洒水以及道理硬化</w:t>
            </w:r>
          </w:p>
        </w:tc>
        <w:tc>
          <w:tcPr>
            <w:tcW w:w="2345" w:type="dxa"/>
            <w:tcBorders>
              <w:top w:val="single" w:sz="4" w:space="0" w:color="auto"/>
              <w:bottom w:val="single" w:sz="4" w:space="0" w:color="auto"/>
            </w:tcBorders>
            <w:vAlign w:val="center"/>
          </w:tcPr>
          <w:p w:rsidR="00D85CEB" w:rsidRPr="00017940" w:rsidRDefault="00017940" w:rsidP="00017940">
            <w:pPr>
              <w:rPr>
                <w:szCs w:val="21"/>
              </w:rPr>
            </w:pPr>
            <w:r w:rsidRPr="00017940">
              <w:rPr>
                <w:color w:val="000000"/>
                <w:szCs w:val="21"/>
              </w:rPr>
              <w:t>《大气污染物综合排放标准》（</w:t>
            </w:r>
            <w:r w:rsidRPr="00017940">
              <w:rPr>
                <w:color w:val="000000"/>
                <w:szCs w:val="21"/>
              </w:rPr>
              <w:t>GB16297-1996</w:t>
            </w:r>
            <w:r w:rsidRPr="00017940">
              <w:rPr>
                <w:color w:val="000000"/>
                <w:szCs w:val="21"/>
              </w:rPr>
              <w:t>）中表</w:t>
            </w:r>
            <w:r w:rsidRPr="00017940">
              <w:rPr>
                <w:color w:val="000000"/>
                <w:szCs w:val="21"/>
              </w:rPr>
              <w:t>2</w:t>
            </w:r>
            <w:r w:rsidRPr="00017940">
              <w:rPr>
                <w:rFonts w:hint="eastAsia"/>
                <w:color w:val="000000"/>
                <w:szCs w:val="21"/>
              </w:rPr>
              <w:t>无组织排放</w:t>
            </w:r>
            <w:r w:rsidRPr="00017940">
              <w:rPr>
                <w:color w:val="000000"/>
                <w:szCs w:val="21"/>
              </w:rPr>
              <w:t>标准</w:t>
            </w:r>
            <w:r w:rsidRPr="00017940">
              <w:rPr>
                <w:szCs w:val="21"/>
              </w:rPr>
              <w:t>。</w:t>
            </w:r>
          </w:p>
        </w:tc>
      </w:tr>
      <w:tr w:rsidR="00D85CEB" w:rsidRPr="00BB4870" w:rsidTr="00D85CEB">
        <w:trPr>
          <w:trHeight w:val="830"/>
          <w:jc w:val="center"/>
        </w:trPr>
        <w:tc>
          <w:tcPr>
            <w:tcW w:w="986" w:type="dxa"/>
            <w:vMerge/>
            <w:vAlign w:val="center"/>
          </w:tcPr>
          <w:p w:rsidR="00D85CEB" w:rsidRPr="00BB4870" w:rsidRDefault="00D85CEB" w:rsidP="00D85CEB">
            <w:pPr>
              <w:jc w:val="center"/>
              <w:rPr>
                <w:szCs w:val="21"/>
              </w:rPr>
            </w:pPr>
          </w:p>
        </w:tc>
        <w:tc>
          <w:tcPr>
            <w:tcW w:w="690" w:type="dxa"/>
            <w:vMerge w:val="restart"/>
            <w:tcBorders>
              <w:right w:val="single" w:sz="4" w:space="0" w:color="000000"/>
            </w:tcBorders>
            <w:vAlign w:val="center"/>
          </w:tcPr>
          <w:p w:rsidR="00D85CEB" w:rsidRPr="00BB4870" w:rsidRDefault="00D85CEB" w:rsidP="00D85CEB">
            <w:pPr>
              <w:jc w:val="center"/>
              <w:rPr>
                <w:szCs w:val="21"/>
              </w:rPr>
            </w:pPr>
            <w:r w:rsidRPr="00BB4870">
              <w:rPr>
                <w:szCs w:val="21"/>
              </w:rPr>
              <w:t>营</w:t>
            </w:r>
          </w:p>
          <w:p w:rsidR="00D85CEB" w:rsidRPr="00BB4870" w:rsidRDefault="00D85CEB" w:rsidP="00D85CEB">
            <w:pPr>
              <w:jc w:val="center"/>
              <w:rPr>
                <w:szCs w:val="21"/>
              </w:rPr>
            </w:pPr>
            <w:r w:rsidRPr="00BB4870">
              <w:rPr>
                <w:szCs w:val="21"/>
              </w:rPr>
              <w:t>运</w:t>
            </w:r>
          </w:p>
          <w:p w:rsidR="00D85CEB" w:rsidRPr="00BB4870" w:rsidRDefault="00D85CEB" w:rsidP="00D85CEB">
            <w:pPr>
              <w:jc w:val="center"/>
              <w:rPr>
                <w:szCs w:val="21"/>
              </w:rPr>
            </w:pPr>
            <w:r w:rsidRPr="00BB4870">
              <w:rPr>
                <w:szCs w:val="21"/>
              </w:rPr>
              <w:t>期</w:t>
            </w:r>
          </w:p>
        </w:tc>
        <w:tc>
          <w:tcPr>
            <w:tcW w:w="1000" w:type="dxa"/>
            <w:tcBorders>
              <w:left w:val="single" w:sz="4" w:space="0" w:color="000000"/>
              <w:bottom w:val="single" w:sz="4" w:space="0" w:color="auto"/>
            </w:tcBorders>
            <w:vAlign w:val="center"/>
          </w:tcPr>
          <w:p w:rsidR="00D85CEB" w:rsidRPr="00BB4870" w:rsidRDefault="00D85CEB" w:rsidP="00D85CEB">
            <w:pPr>
              <w:jc w:val="center"/>
              <w:rPr>
                <w:szCs w:val="21"/>
              </w:rPr>
            </w:pPr>
            <w:r w:rsidRPr="00BB4870">
              <w:rPr>
                <w:szCs w:val="21"/>
              </w:rPr>
              <w:t>卸油、储油、加油</w:t>
            </w:r>
          </w:p>
        </w:tc>
        <w:tc>
          <w:tcPr>
            <w:tcW w:w="1785" w:type="dxa"/>
            <w:vAlign w:val="center"/>
          </w:tcPr>
          <w:p w:rsidR="00D85CEB" w:rsidRPr="00BB4870" w:rsidRDefault="00D85CEB" w:rsidP="00D85CEB">
            <w:pPr>
              <w:jc w:val="center"/>
              <w:rPr>
                <w:szCs w:val="21"/>
              </w:rPr>
            </w:pPr>
            <w:r w:rsidRPr="00BB4870">
              <w:rPr>
                <w:szCs w:val="21"/>
              </w:rPr>
              <w:t>非甲烷总烃</w:t>
            </w:r>
          </w:p>
        </w:tc>
        <w:tc>
          <w:tcPr>
            <w:tcW w:w="2265" w:type="dxa"/>
            <w:tcBorders>
              <w:bottom w:val="single" w:sz="4" w:space="0" w:color="auto"/>
            </w:tcBorders>
            <w:vAlign w:val="center"/>
          </w:tcPr>
          <w:p w:rsidR="00D85CEB" w:rsidRPr="00BB4870" w:rsidRDefault="00D85CEB" w:rsidP="00D85CEB">
            <w:pPr>
              <w:jc w:val="center"/>
              <w:rPr>
                <w:szCs w:val="21"/>
              </w:rPr>
            </w:pPr>
            <w:r w:rsidRPr="00BB4870">
              <w:rPr>
                <w:color w:val="000000"/>
                <w:kern w:val="0"/>
                <w:szCs w:val="21"/>
                <w:lang w:bidi="ar"/>
              </w:rPr>
              <w:t>安装卸油油气回收装置、加油油气回收装置</w:t>
            </w:r>
            <w:r w:rsidRPr="00BB4870">
              <w:rPr>
                <w:color w:val="000000"/>
                <w:szCs w:val="21"/>
                <w:lang w:bidi="ar"/>
              </w:rPr>
              <w:t>，按操作规范进行工作</w:t>
            </w:r>
          </w:p>
        </w:tc>
        <w:tc>
          <w:tcPr>
            <w:tcW w:w="2345" w:type="dxa"/>
            <w:tcBorders>
              <w:top w:val="single" w:sz="4" w:space="0" w:color="auto"/>
              <w:bottom w:val="single" w:sz="4" w:space="0" w:color="auto"/>
            </w:tcBorders>
            <w:vAlign w:val="center"/>
          </w:tcPr>
          <w:p w:rsidR="00D85CEB" w:rsidRPr="00BB4870" w:rsidRDefault="00D85CEB" w:rsidP="00D85CEB">
            <w:pPr>
              <w:jc w:val="center"/>
              <w:rPr>
                <w:szCs w:val="21"/>
              </w:rPr>
            </w:pPr>
            <w:r w:rsidRPr="00BB4870">
              <w:rPr>
                <w:color w:val="000000"/>
                <w:szCs w:val="21"/>
                <w:lang w:bidi="ar"/>
              </w:rPr>
              <w:t>满</w:t>
            </w:r>
            <w:r w:rsidRPr="00BB4870">
              <w:rPr>
                <w:color w:val="000000"/>
                <w:kern w:val="0"/>
                <w:szCs w:val="21"/>
                <w:lang w:bidi="ar"/>
              </w:rPr>
              <w:t>足《加油站大气污染物排放标准》</w:t>
            </w:r>
          </w:p>
        </w:tc>
      </w:tr>
      <w:tr w:rsidR="00D85CEB" w:rsidRPr="00BB4870" w:rsidTr="00D85CEB">
        <w:trPr>
          <w:trHeight w:val="555"/>
          <w:jc w:val="center"/>
        </w:trPr>
        <w:tc>
          <w:tcPr>
            <w:tcW w:w="986" w:type="dxa"/>
            <w:vMerge/>
            <w:vAlign w:val="center"/>
          </w:tcPr>
          <w:p w:rsidR="00D85CEB" w:rsidRPr="00BB4870" w:rsidRDefault="00D85CEB" w:rsidP="00D85CEB">
            <w:pPr>
              <w:jc w:val="center"/>
              <w:rPr>
                <w:szCs w:val="21"/>
              </w:rPr>
            </w:pPr>
          </w:p>
        </w:tc>
        <w:tc>
          <w:tcPr>
            <w:tcW w:w="690" w:type="dxa"/>
            <w:vMerge/>
            <w:tcBorders>
              <w:right w:val="single" w:sz="4" w:space="0" w:color="000000"/>
            </w:tcBorders>
            <w:vAlign w:val="center"/>
          </w:tcPr>
          <w:p w:rsidR="00D85CEB" w:rsidRPr="00BB4870" w:rsidRDefault="00D85CEB" w:rsidP="00D85CEB">
            <w:pPr>
              <w:jc w:val="center"/>
              <w:rPr>
                <w:szCs w:val="21"/>
              </w:rPr>
            </w:pPr>
          </w:p>
        </w:tc>
        <w:tc>
          <w:tcPr>
            <w:tcW w:w="1000" w:type="dxa"/>
            <w:tcBorders>
              <w:top w:val="single" w:sz="4" w:space="0" w:color="auto"/>
              <w:left w:val="single" w:sz="4" w:space="0" w:color="000000"/>
              <w:bottom w:val="single" w:sz="4" w:space="0" w:color="auto"/>
            </w:tcBorders>
            <w:vAlign w:val="center"/>
          </w:tcPr>
          <w:p w:rsidR="00D85CEB" w:rsidRPr="00BB4870" w:rsidRDefault="00D85CEB" w:rsidP="00D85CEB">
            <w:pPr>
              <w:jc w:val="center"/>
              <w:rPr>
                <w:szCs w:val="21"/>
              </w:rPr>
            </w:pPr>
            <w:r w:rsidRPr="00BB4870">
              <w:rPr>
                <w:szCs w:val="21"/>
              </w:rPr>
              <w:t>汽车</w:t>
            </w:r>
          </w:p>
          <w:p w:rsidR="00D85CEB" w:rsidRPr="00BB4870" w:rsidRDefault="00D85CEB" w:rsidP="00D85CEB">
            <w:pPr>
              <w:jc w:val="center"/>
              <w:rPr>
                <w:szCs w:val="21"/>
              </w:rPr>
            </w:pPr>
            <w:r w:rsidRPr="00BB4870">
              <w:rPr>
                <w:szCs w:val="21"/>
              </w:rPr>
              <w:t>尾气</w:t>
            </w:r>
          </w:p>
        </w:tc>
        <w:tc>
          <w:tcPr>
            <w:tcW w:w="1785" w:type="dxa"/>
            <w:tcBorders>
              <w:bottom w:val="single" w:sz="4" w:space="0" w:color="auto"/>
            </w:tcBorders>
            <w:vAlign w:val="center"/>
          </w:tcPr>
          <w:p w:rsidR="00D85CEB" w:rsidRPr="00BB4870" w:rsidRDefault="00D85CEB" w:rsidP="00D85CEB">
            <w:pPr>
              <w:jc w:val="center"/>
              <w:rPr>
                <w:szCs w:val="21"/>
              </w:rPr>
            </w:pPr>
            <w:r w:rsidRPr="00BB4870">
              <w:rPr>
                <w:szCs w:val="21"/>
                <w:lang w:bidi="ar"/>
              </w:rPr>
              <w:t>CO</w:t>
            </w:r>
            <w:r w:rsidRPr="00BB4870">
              <w:rPr>
                <w:szCs w:val="21"/>
                <w:lang w:bidi="ar"/>
              </w:rPr>
              <w:t>、</w:t>
            </w:r>
            <w:r w:rsidRPr="00BB4870">
              <w:rPr>
                <w:szCs w:val="21"/>
                <w:lang w:bidi="ar"/>
              </w:rPr>
              <w:t>THC</w:t>
            </w:r>
            <w:r w:rsidRPr="00BB4870">
              <w:rPr>
                <w:szCs w:val="21"/>
                <w:lang w:bidi="ar"/>
              </w:rPr>
              <w:t>、</w:t>
            </w:r>
            <w:r w:rsidRPr="00BB4870">
              <w:rPr>
                <w:szCs w:val="21"/>
                <w:lang w:bidi="ar"/>
              </w:rPr>
              <w:t>NO</w:t>
            </w:r>
            <w:r w:rsidRPr="00BB4870">
              <w:rPr>
                <w:szCs w:val="21"/>
                <w:vertAlign w:val="subscript"/>
                <w:lang w:bidi="ar"/>
              </w:rPr>
              <w:t>x</w:t>
            </w:r>
          </w:p>
        </w:tc>
        <w:tc>
          <w:tcPr>
            <w:tcW w:w="2265" w:type="dxa"/>
            <w:tcBorders>
              <w:top w:val="single" w:sz="4" w:space="0" w:color="auto"/>
            </w:tcBorders>
            <w:vAlign w:val="center"/>
          </w:tcPr>
          <w:p w:rsidR="00D85CEB" w:rsidRPr="00BB4870" w:rsidRDefault="00D85CEB" w:rsidP="00D85CEB">
            <w:pPr>
              <w:jc w:val="center"/>
              <w:rPr>
                <w:szCs w:val="21"/>
              </w:rPr>
            </w:pPr>
            <w:r w:rsidRPr="00BB4870">
              <w:rPr>
                <w:szCs w:val="21"/>
              </w:rPr>
              <w:t>植被绿化</w:t>
            </w:r>
          </w:p>
        </w:tc>
        <w:tc>
          <w:tcPr>
            <w:tcW w:w="2345" w:type="dxa"/>
            <w:tcBorders>
              <w:top w:val="single" w:sz="4" w:space="0" w:color="auto"/>
              <w:bottom w:val="single" w:sz="4" w:space="0" w:color="auto"/>
            </w:tcBorders>
            <w:vAlign w:val="center"/>
          </w:tcPr>
          <w:p w:rsidR="00D85CEB" w:rsidRPr="00BB4870" w:rsidRDefault="00017940" w:rsidP="00D85CEB">
            <w:pPr>
              <w:jc w:val="center"/>
              <w:rPr>
                <w:szCs w:val="21"/>
              </w:rPr>
            </w:pPr>
            <w:r w:rsidRPr="00017940">
              <w:rPr>
                <w:color w:val="000000"/>
                <w:szCs w:val="21"/>
              </w:rPr>
              <w:t>《大气污染物综合排放标准》（</w:t>
            </w:r>
            <w:r w:rsidRPr="00017940">
              <w:rPr>
                <w:color w:val="000000"/>
                <w:szCs w:val="21"/>
              </w:rPr>
              <w:t>GB16297-1996</w:t>
            </w:r>
            <w:r w:rsidRPr="00017940">
              <w:rPr>
                <w:color w:val="000000"/>
                <w:szCs w:val="21"/>
              </w:rPr>
              <w:t>）中表</w:t>
            </w:r>
            <w:r w:rsidRPr="00017940">
              <w:rPr>
                <w:color w:val="000000"/>
                <w:szCs w:val="21"/>
              </w:rPr>
              <w:t>2</w:t>
            </w:r>
            <w:r w:rsidRPr="00017940">
              <w:rPr>
                <w:rFonts w:hint="eastAsia"/>
                <w:color w:val="000000"/>
                <w:szCs w:val="21"/>
              </w:rPr>
              <w:t>无组织排放</w:t>
            </w:r>
            <w:r w:rsidRPr="00017940">
              <w:rPr>
                <w:color w:val="000000"/>
                <w:szCs w:val="21"/>
              </w:rPr>
              <w:t>标准</w:t>
            </w:r>
            <w:r w:rsidRPr="00017940">
              <w:rPr>
                <w:szCs w:val="21"/>
              </w:rPr>
              <w:t>。</w:t>
            </w:r>
          </w:p>
        </w:tc>
      </w:tr>
      <w:tr w:rsidR="00D85CEB" w:rsidRPr="00BB4870" w:rsidTr="00D85CEB">
        <w:trPr>
          <w:trHeight w:val="349"/>
          <w:jc w:val="center"/>
        </w:trPr>
        <w:tc>
          <w:tcPr>
            <w:tcW w:w="986" w:type="dxa"/>
            <w:vMerge/>
            <w:vAlign w:val="center"/>
          </w:tcPr>
          <w:p w:rsidR="00D85CEB" w:rsidRPr="00BB4870" w:rsidRDefault="00D85CEB" w:rsidP="00D85CEB">
            <w:pPr>
              <w:jc w:val="center"/>
              <w:rPr>
                <w:szCs w:val="21"/>
              </w:rPr>
            </w:pPr>
          </w:p>
        </w:tc>
        <w:tc>
          <w:tcPr>
            <w:tcW w:w="690" w:type="dxa"/>
            <w:vMerge/>
            <w:tcBorders>
              <w:right w:val="single" w:sz="4" w:space="0" w:color="000000"/>
            </w:tcBorders>
            <w:vAlign w:val="center"/>
          </w:tcPr>
          <w:p w:rsidR="00D85CEB" w:rsidRPr="00BB4870" w:rsidRDefault="00D85CEB" w:rsidP="00D85CEB">
            <w:pPr>
              <w:jc w:val="center"/>
              <w:rPr>
                <w:szCs w:val="21"/>
              </w:rPr>
            </w:pPr>
          </w:p>
        </w:tc>
        <w:tc>
          <w:tcPr>
            <w:tcW w:w="1000" w:type="dxa"/>
            <w:tcBorders>
              <w:top w:val="single" w:sz="4" w:space="0" w:color="auto"/>
              <w:left w:val="single" w:sz="4" w:space="0" w:color="000000"/>
            </w:tcBorders>
            <w:vAlign w:val="center"/>
          </w:tcPr>
          <w:p w:rsidR="00D85CEB" w:rsidRPr="00BB4870" w:rsidRDefault="00D85CEB" w:rsidP="00D85CEB">
            <w:pPr>
              <w:jc w:val="center"/>
              <w:rPr>
                <w:szCs w:val="21"/>
              </w:rPr>
            </w:pPr>
            <w:r w:rsidRPr="00BB4870">
              <w:rPr>
                <w:szCs w:val="21"/>
              </w:rPr>
              <w:t>柴油发电机烟气</w:t>
            </w:r>
          </w:p>
        </w:tc>
        <w:tc>
          <w:tcPr>
            <w:tcW w:w="1785" w:type="dxa"/>
            <w:tcBorders>
              <w:bottom w:val="single" w:sz="4" w:space="0" w:color="auto"/>
            </w:tcBorders>
            <w:vAlign w:val="center"/>
          </w:tcPr>
          <w:p w:rsidR="00D85CEB" w:rsidRPr="00BB4870" w:rsidRDefault="00D85CEB" w:rsidP="00D85CEB">
            <w:pPr>
              <w:jc w:val="center"/>
              <w:rPr>
                <w:szCs w:val="21"/>
                <w:lang w:bidi="ar"/>
              </w:rPr>
            </w:pPr>
            <w:r w:rsidRPr="00BB4870">
              <w:rPr>
                <w:szCs w:val="21"/>
                <w:lang w:bidi="ar"/>
              </w:rPr>
              <w:t>SO</w:t>
            </w:r>
            <w:r w:rsidRPr="00BB4870">
              <w:rPr>
                <w:szCs w:val="21"/>
                <w:vertAlign w:val="subscript"/>
                <w:lang w:bidi="ar"/>
              </w:rPr>
              <w:t>2</w:t>
            </w:r>
            <w:r w:rsidRPr="00BB4870">
              <w:rPr>
                <w:szCs w:val="21"/>
                <w:lang w:bidi="ar"/>
              </w:rPr>
              <w:t>、</w:t>
            </w:r>
            <w:r w:rsidRPr="00BB4870">
              <w:rPr>
                <w:szCs w:val="21"/>
                <w:lang w:bidi="ar"/>
              </w:rPr>
              <w:t>NO</w:t>
            </w:r>
            <w:r w:rsidRPr="00BB4870">
              <w:rPr>
                <w:szCs w:val="21"/>
                <w:vertAlign w:val="subscript"/>
                <w:lang w:bidi="ar"/>
              </w:rPr>
              <w:t>X</w:t>
            </w:r>
            <w:r w:rsidRPr="00BB4870">
              <w:rPr>
                <w:szCs w:val="21"/>
                <w:lang w:bidi="ar"/>
              </w:rPr>
              <w:t>、烟尘</w:t>
            </w:r>
          </w:p>
        </w:tc>
        <w:tc>
          <w:tcPr>
            <w:tcW w:w="2265" w:type="dxa"/>
            <w:tcBorders>
              <w:top w:val="single" w:sz="4" w:space="0" w:color="auto"/>
            </w:tcBorders>
            <w:vAlign w:val="center"/>
          </w:tcPr>
          <w:p w:rsidR="00D85CEB" w:rsidRPr="00BB4870" w:rsidRDefault="00D85CEB" w:rsidP="00D85CEB">
            <w:pPr>
              <w:jc w:val="center"/>
              <w:rPr>
                <w:szCs w:val="21"/>
              </w:rPr>
            </w:pPr>
            <w:r w:rsidRPr="00BB4870">
              <w:rPr>
                <w:color w:val="000000"/>
                <w:szCs w:val="21"/>
                <w:lang w:bidi="ar"/>
              </w:rPr>
              <w:t>配套消烟除尘一体化柴油发电机</w:t>
            </w:r>
          </w:p>
        </w:tc>
        <w:tc>
          <w:tcPr>
            <w:tcW w:w="2345" w:type="dxa"/>
            <w:tcBorders>
              <w:top w:val="single" w:sz="4" w:space="0" w:color="auto"/>
              <w:bottom w:val="single" w:sz="4" w:space="0" w:color="auto"/>
            </w:tcBorders>
            <w:vAlign w:val="center"/>
          </w:tcPr>
          <w:p w:rsidR="00D85CEB" w:rsidRPr="00BB4870" w:rsidRDefault="00017940" w:rsidP="00D85CEB">
            <w:pPr>
              <w:jc w:val="center"/>
              <w:rPr>
                <w:szCs w:val="21"/>
              </w:rPr>
            </w:pPr>
            <w:r w:rsidRPr="00017940">
              <w:rPr>
                <w:color w:val="000000"/>
                <w:szCs w:val="21"/>
              </w:rPr>
              <w:t>《大气污染物综合排放标准》（</w:t>
            </w:r>
            <w:r w:rsidRPr="00017940">
              <w:rPr>
                <w:color w:val="000000"/>
                <w:szCs w:val="21"/>
              </w:rPr>
              <w:t>GB16297-1996</w:t>
            </w:r>
            <w:r w:rsidRPr="00017940">
              <w:rPr>
                <w:color w:val="000000"/>
                <w:szCs w:val="21"/>
              </w:rPr>
              <w:t>）中表</w:t>
            </w:r>
            <w:r w:rsidRPr="00017940">
              <w:rPr>
                <w:color w:val="000000"/>
                <w:szCs w:val="21"/>
              </w:rPr>
              <w:t>2</w:t>
            </w:r>
            <w:r w:rsidRPr="00017940">
              <w:rPr>
                <w:rFonts w:hint="eastAsia"/>
                <w:color w:val="000000"/>
                <w:szCs w:val="21"/>
              </w:rPr>
              <w:t>无组织排放</w:t>
            </w:r>
            <w:r w:rsidRPr="00017940">
              <w:rPr>
                <w:color w:val="000000"/>
                <w:szCs w:val="21"/>
              </w:rPr>
              <w:t>标准</w:t>
            </w:r>
            <w:r w:rsidRPr="00017940">
              <w:rPr>
                <w:szCs w:val="21"/>
              </w:rPr>
              <w:t>。</w:t>
            </w:r>
          </w:p>
        </w:tc>
      </w:tr>
      <w:tr w:rsidR="00D85CEB" w:rsidRPr="00BB4870" w:rsidTr="00D85CEB">
        <w:trPr>
          <w:trHeight w:val="1454"/>
          <w:jc w:val="center"/>
        </w:trPr>
        <w:tc>
          <w:tcPr>
            <w:tcW w:w="986" w:type="dxa"/>
            <w:vMerge w:val="restart"/>
            <w:vAlign w:val="center"/>
          </w:tcPr>
          <w:p w:rsidR="00D85CEB" w:rsidRPr="00BB4870" w:rsidRDefault="00D85CEB" w:rsidP="00D85CEB">
            <w:pPr>
              <w:jc w:val="center"/>
              <w:rPr>
                <w:szCs w:val="21"/>
              </w:rPr>
            </w:pPr>
            <w:r w:rsidRPr="00BB4870">
              <w:rPr>
                <w:szCs w:val="21"/>
              </w:rPr>
              <w:t>水</w:t>
            </w:r>
          </w:p>
          <w:p w:rsidR="00D85CEB" w:rsidRPr="00BB4870" w:rsidRDefault="00D85CEB" w:rsidP="00D85CEB">
            <w:pPr>
              <w:jc w:val="center"/>
              <w:rPr>
                <w:szCs w:val="21"/>
              </w:rPr>
            </w:pPr>
            <w:r w:rsidRPr="00BB4870">
              <w:rPr>
                <w:szCs w:val="21"/>
              </w:rPr>
              <w:t>污</w:t>
            </w:r>
          </w:p>
          <w:p w:rsidR="00D85CEB" w:rsidRPr="00BB4870" w:rsidRDefault="00D85CEB" w:rsidP="00D85CEB">
            <w:pPr>
              <w:jc w:val="center"/>
              <w:rPr>
                <w:szCs w:val="21"/>
              </w:rPr>
            </w:pPr>
            <w:r w:rsidRPr="00BB4870">
              <w:rPr>
                <w:szCs w:val="21"/>
              </w:rPr>
              <w:t>染</w:t>
            </w:r>
          </w:p>
          <w:p w:rsidR="00D85CEB" w:rsidRPr="00BB4870" w:rsidRDefault="00D85CEB" w:rsidP="00D85CEB">
            <w:pPr>
              <w:jc w:val="center"/>
              <w:rPr>
                <w:szCs w:val="21"/>
              </w:rPr>
            </w:pPr>
            <w:r w:rsidRPr="00BB4870">
              <w:rPr>
                <w:szCs w:val="21"/>
              </w:rPr>
              <w:t>物</w:t>
            </w:r>
          </w:p>
        </w:tc>
        <w:tc>
          <w:tcPr>
            <w:tcW w:w="690" w:type="dxa"/>
            <w:vMerge w:val="restart"/>
            <w:tcBorders>
              <w:right w:val="single" w:sz="4" w:space="0" w:color="000000"/>
            </w:tcBorders>
            <w:vAlign w:val="center"/>
          </w:tcPr>
          <w:p w:rsidR="00D85CEB" w:rsidRPr="00BB4870" w:rsidRDefault="00D85CEB" w:rsidP="00D85CEB">
            <w:pPr>
              <w:jc w:val="center"/>
              <w:rPr>
                <w:szCs w:val="21"/>
              </w:rPr>
            </w:pPr>
            <w:r w:rsidRPr="00BB4870">
              <w:rPr>
                <w:szCs w:val="21"/>
              </w:rPr>
              <w:t>施</w:t>
            </w:r>
          </w:p>
          <w:p w:rsidR="00D85CEB" w:rsidRPr="00BB4870" w:rsidRDefault="00D85CEB" w:rsidP="00D85CEB">
            <w:pPr>
              <w:jc w:val="center"/>
              <w:rPr>
                <w:szCs w:val="21"/>
              </w:rPr>
            </w:pPr>
            <w:r w:rsidRPr="00BB4870">
              <w:rPr>
                <w:szCs w:val="21"/>
              </w:rPr>
              <w:t>工</w:t>
            </w:r>
          </w:p>
          <w:p w:rsidR="00D85CEB" w:rsidRPr="00BB4870" w:rsidRDefault="00D85CEB" w:rsidP="00D85CEB">
            <w:pPr>
              <w:jc w:val="center"/>
              <w:rPr>
                <w:szCs w:val="21"/>
              </w:rPr>
            </w:pPr>
            <w:r w:rsidRPr="00BB4870">
              <w:rPr>
                <w:szCs w:val="21"/>
              </w:rPr>
              <w:t>期</w:t>
            </w:r>
          </w:p>
        </w:tc>
        <w:tc>
          <w:tcPr>
            <w:tcW w:w="1000" w:type="dxa"/>
            <w:tcBorders>
              <w:left w:val="single" w:sz="4" w:space="0" w:color="000000"/>
              <w:bottom w:val="single" w:sz="4" w:space="0" w:color="auto"/>
            </w:tcBorders>
            <w:vAlign w:val="center"/>
          </w:tcPr>
          <w:p w:rsidR="00D85CEB" w:rsidRPr="00BB4870" w:rsidRDefault="00D85CEB" w:rsidP="00D85CEB">
            <w:pPr>
              <w:jc w:val="center"/>
              <w:rPr>
                <w:szCs w:val="21"/>
              </w:rPr>
            </w:pPr>
            <w:r w:rsidRPr="00BB4870">
              <w:rPr>
                <w:szCs w:val="21"/>
              </w:rPr>
              <w:t>生活</w:t>
            </w:r>
          </w:p>
          <w:p w:rsidR="00D85CEB" w:rsidRPr="00BB4870" w:rsidRDefault="00D85CEB" w:rsidP="00D85CEB">
            <w:pPr>
              <w:jc w:val="center"/>
              <w:rPr>
                <w:szCs w:val="21"/>
              </w:rPr>
            </w:pPr>
            <w:r w:rsidRPr="00BB4870">
              <w:rPr>
                <w:szCs w:val="21"/>
              </w:rPr>
              <w:t>污水</w:t>
            </w:r>
          </w:p>
        </w:tc>
        <w:tc>
          <w:tcPr>
            <w:tcW w:w="1785" w:type="dxa"/>
            <w:vAlign w:val="center"/>
          </w:tcPr>
          <w:p w:rsidR="00D85CEB" w:rsidRPr="00BB4870" w:rsidRDefault="00D85CEB" w:rsidP="00D85CEB">
            <w:pPr>
              <w:jc w:val="center"/>
              <w:rPr>
                <w:szCs w:val="21"/>
              </w:rPr>
            </w:pPr>
            <w:r w:rsidRPr="00BB4870">
              <w:rPr>
                <w:szCs w:val="21"/>
              </w:rPr>
              <w:t>COD</w:t>
            </w:r>
            <w:r w:rsidRPr="00BB4870">
              <w:rPr>
                <w:szCs w:val="21"/>
              </w:rPr>
              <w:t>、</w:t>
            </w:r>
            <w:r w:rsidRPr="00BB4870">
              <w:rPr>
                <w:szCs w:val="21"/>
              </w:rPr>
              <w:t>BOD</w:t>
            </w:r>
            <w:r w:rsidRPr="00BB4870">
              <w:rPr>
                <w:szCs w:val="21"/>
              </w:rPr>
              <w:t>、</w:t>
            </w:r>
            <w:r w:rsidRPr="00BB4870">
              <w:rPr>
                <w:szCs w:val="21"/>
              </w:rPr>
              <w:t>SS</w:t>
            </w:r>
            <w:r w:rsidRPr="00BB4870">
              <w:rPr>
                <w:szCs w:val="21"/>
              </w:rPr>
              <w:t>、氨氮</w:t>
            </w:r>
          </w:p>
        </w:tc>
        <w:tc>
          <w:tcPr>
            <w:tcW w:w="2265" w:type="dxa"/>
            <w:tcBorders>
              <w:top w:val="single" w:sz="4" w:space="0" w:color="auto"/>
              <w:bottom w:val="single" w:sz="4" w:space="0" w:color="auto"/>
            </w:tcBorders>
            <w:vAlign w:val="center"/>
          </w:tcPr>
          <w:p w:rsidR="00D85CEB" w:rsidRPr="00BB4870" w:rsidRDefault="00D85CEB" w:rsidP="00BB4870">
            <w:pPr>
              <w:jc w:val="center"/>
              <w:rPr>
                <w:szCs w:val="21"/>
              </w:rPr>
            </w:pPr>
            <w:r w:rsidRPr="00BB4870">
              <w:rPr>
                <w:szCs w:val="21"/>
              </w:rPr>
              <w:t>依托</w:t>
            </w:r>
            <w:r w:rsidR="00BB4870" w:rsidRPr="00BB4870">
              <w:rPr>
                <w:szCs w:val="21"/>
              </w:rPr>
              <w:t>周边居民</w:t>
            </w:r>
            <w:r w:rsidRPr="00BB4870">
              <w:rPr>
                <w:szCs w:val="21"/>
              </w:rPr>
              <w:t>的生活设施</w:t>
            </w:r>
          </w:p>
        </w:tc>
        <w:tc>
          <w:tcPr>
            <w:tcW w:w="2345" w:type="dxa"/>
            <w:tcBorders>
              <w:top w:val="single" w:sz="4" w:space="0" w:color="auto"/>
            </w:tcBorders>
            <w:vAlign w:val="center"/>
          </w:tcPr>
          <w:p w:rsidR="00D85CEB" w:rsidRPr="00BB4870" w:rsidRDefault="00D85CEB" w:rsidP="00BB4870">
            <w:pPr>
              <w:jc w:val="center"/>
              <w:rPr>
                <w:szCs w:val="21"/>
              </w:rPr>
            </w:pPr>
            <w:r w:rsidRPr="00BB4870">
              <w:rPr>
                <w:szCs w:val="21"/>
              </w:rPr>
              <w:t>达到《污水综合排放标准》</w:t>
            </w:r>
            <w:r w:rsidRPr="00BB4870">
              <w:rPr>
                <w:szCs w:val="21"/>
              </w:rPr>
              <w:t>(GB8978-1996)</w:t>
            </w:r>
            <w:r w:rsidRPr="00BB4870">
              <w:rPr>
                <w:szCs w:val="21"/>
              </w:rPr>
              <w:t>三级标准，同时满足</w:t>
            </w:r>
            <w:r w:rsidR="00BB4870" w:rsidRPr="00BB4870">
              <w:rPr>
                <w:szCs w:val="21"/>
              </w:rPr>
              <w:t>津市海川达水务有限公司</w:t>
            </w:r>
            <w:r w:rsidRPr="00BB4870">
              <w:rPr>
                <w:szCs w:val="21"/>
              </w:rPr>
              <w:t>进水水质要求</w:t>
            </w:r>
          </w:p>
        </w:tc>
      </w:tr>
      <w:tr w:rsidR="00D85CEB" w:rsidRPr="00BB4870" w:rsidTr="00D85CEB">
        <w:trPr>
          <w:trHeight w:val="661"/>
          <w:jc w:val="center"/>
        </w:trPr>
        <w:tc>
          <w:tcPr>
            <w:tcW w:w="986" w:type="dxa"/>
            <w:vMerge/>
            <w:vAlign w:val="center"/>
          </w:tcPr>
          <w:p w:rsidR="00D85CEB" w:rsidRPr="00BB4870" w:rsidRDefault="00D85CEB" w:rsidP="00D85CEB">
            <w:pPr>
              <w:jc w:val="center"/>
              <w:rPr>
                <w:szCs w:val="21"/>
              </w:rPr>
            </w:pPr>
          </w:p>
        </w:tc>
        <w:tc>
          <w:tcPr>
            <w:tcW w:w="690" w:type="dxa"/>
            <w:vMerge/>
            <w:tcBorders>
              <w:bottom w:val="single" w:sz="4" w:space="0" w:color="auto"/>
              <w:right w:val="single" w:sz="4" w:space="0" w:color="000000"/>
            </w:tcBorders>
            <w:vAlign w:val="center"/>
          </w:tcPr>
          <w:p w:rsidR="00D85CEB" w:rsidRPr="00BB4870" w:rsidRDefault="00D85CEB" w:rsidP="00D85CEB">
            <w:pPr>
              <w:jc w:val="center"/>
              <w:rPr>
                <w:szCs w:val="21"/>
              </w:rPr>
            </w:pPr>
          </w:p>
        </w:tc>
        <w:tc>
          <w:tcPr>
            <w:tcW w:w="1000" w:type="dxa"/>
            <w:tcBorders>
              <w:left w:val="single" w:sz="4" w:space="0" w:color="000000"/>
              <w:bottom w:val="single" w:sz="4" w:space="0" w:color="auto"/>
            </w:tcBorders>
            <w:vAlign w:val="center"/>
          </w:tcPr>
          <w:p w:rsidR="00D85CEB" w:rsidRPr="00BB4870" w:rsidRDefault="00D85CEB" w:rsidP="00D85CEB">
            <w:pPr>
              <w:jc w:val="center"/>
              <w:rPr>
                <w:szCs w:val="21"/>
              </w:rPr>
            </w:pPr>
            <w:r w:rsidRPr="00BB4870">
              <w:rPr>
                <w:szCs w:val="21"/>
              </w:rPr>
              <w:t>施工</w:t>
            </w:r>
          </w:p>
          <w:p w:rsidR="00D85CEB" w:rsidRPr="00BB4870" w:rsidRDefault="00D85CEB" w:rsidP="00D85CEB">
            <w:pPr>
              <w:jc w:val="center"/>
              <w:rPr>
                <w:szCs w:val="21"/>
              </w:rPr>
            </w:pPr>
            <w:r w:rsidRPr="00BB4870">
              <w:rPr>
                <w:szCs w:val="21"/>
              </w:rPr>
              <w:t>废水</w:t>
            </w:r>
          </w:p>
        </w:tc>
        <w:tc>
          <w:tcPr>
            <w:tcW w:w="1785" w:type="dxa"/>
            <w:vAlign w:val="center"/>
          </w:tcPr>
          <w:p w:rsidR="00D85CEB" w:rsidRPr="00BB4870" w:rsidRDefault="00D85CEB" w:rsidP="00D85CEB">
            <w:pPr>
              <w:jc w:val="center"/>
              <w:rPr>
                <w:b/>
                <w:bCs/>
                <w:szCs w:val="21"/>
              </w:rPr>
            </w:pPr>
            <w:r w:rsidRPr="00BB4870">
              <w:rPr>
                <w:szCs w:val="21"/>
              </w:rPr>
              <w:t>SS</w:t>
            </w:r>
            <w:r w:rsidRPr="00BB4870">
              <w:rPr>
                <w:szCs w:val="21"/>
              </w:rPr>
              <w:t>、石油类</w:t>
            </w:r>
          </w:p>
        </w:tc>
        <w:tc>
          <w:tcPr>
            <w:tcW w:w="2265" w:type="dxa"/>
            <w:tcBorders>
              <w:top w:val="single" w:sz="4" w:space="0" w:color="auto"/>
              <w:bottom w:val="single" w:sz="4" w:space="0" w:color="auto"/>
            </w:tcBorders>
            <w:vAlign w:val="center"/>
          </w:tcPr>
          <w:p w:rsidR="00D85CEB" w:rsidRPr="00BB4870" w:rsidRDefault="00D85CEB" w:rsidP="00D85CEB">
            <w:pPr>
              <w:jc w:val="center"/>
              <w:rPr>
                <w:szCs w:val="21"/>
              </w:rPr>
            </w:pPr>
            <w:r w:rsidRPr="00BB4870">
              <w:rPr>
                <w:szCs w:val="21"/>
              </w:rPr>
              <w:t>经隔油、沉淀后，回用施工场地洒水抑尘</w:t>
            </w:r>
          </w:p>
        </w:tc>
        <w:tc>
          <w:tcPr>
            <w:tcW w:w="2345" w:type="dxa"/>
            <w:tcBorders>
              <w:top w:val="single" w:sz="4" w:space="0" w:color="auto"/>
            </w:tcBorders>
            <w:vAlign w:val="center"/>
          </w:tcPr>
          <w:p w:rsidR="00D85CEB" w:rsidRPr="00BB4870" w:rsidRDefault="00D85CEB" w:rsidP="00D85CEB">
            <w:pPr>
              <w:jc w:val="center"/>
              <w:rPr>
                <w:szCs w:val="21"/>
              </w:rPr>
            </w:pPr>
            <w:r w:rsidRPr="00BB4870">
              <w:rPr>
                <w:szCs w:val="21"/>
              </w:rPr>
              <w:t>不外排</w:t>
            </w:r>
          </w:p>
        </w:tc>
      </w:tr>
      <w:tr w:rsidR="00BB4870" w:rsidRPr="00BB4870" w:rsidTr="00D85CEB">
        <w:trPr>
          <w:trHeight w:val="699"/>
          <w:jc w:val="center"/>
        </w:trPr>
        <w:tc>
          <w:tcPr>
            <w:tcW w:w="986" w:type="dxa"/>
            <w:vMerge/>
            <w:vAlign w:val="center"/>
          </w:tcPr>
          <w:p w:rsidR="00BB4870" w:rsidRPr="00BB4870" w:rsidRDefault="00BB4870" w:rsidP="00D85CEB">
            <w:pPr>
              <w:jc w:val="center"/>
              <w:rPr>
                <w:szCs w:val="21"/>
              </w:rPr>
            </w:pPr>
          </w:p>
        </w:tc>
        <w:tc>
          <w:tcPr>
            <w:tcW w:w="690" w:type="dxa"/>
            <w:vMerge w:val="restart"/>
            <w:tcBorders>
              <w:right w:val="single" w:sz="4" w:space="0" w:color="000000"/>
            </w:tcBorders>
            <w:vAlign w:val="center"/>
          </w:tcPr>
          <w:p w:rsidR="00BB4870" w:rsidRPr="00BB4870" w:rsidRDefault="00BB4870" w:rsidP="00D85CEB">
            <w:pPr>
              <w:jc w:val="center"/>
              <w:rPr>
                <w:szCs w:val="21"/>
              </w:rPr>
            </w:pPr>
            <w:r w:rsidRPr="00BB4870">
              <w:rPr>
                <w:szCs w:val="21"/>
              </w:rPr>
              <w:t>营</w:t>
            </w:r>
          </w:p>
          <w:p w:rsidR="00BB4870" w:rsidRPr="00BB4870" w:rsidRDefault="00BB4870" w:rsidP="00D85CEB">
            <w:pPr>
              <w:jc w:val="center"/>
              <w:rPr>
                <w:szCs w:val="21"/>
              </w:rPr>
            </w:pPr>
            <w:r w:rsidRPr="00BB4870">
              <w:rPr>
                <w:szCs w:val="21"/>
              </w:rPr>
              <w:t>运</w:t>
            </w:r>
          </w:p>
          <w:p w:rsidR="00BB4870" w:rsidRPr="00BB4870" w:rsidRDefault="00BB4870" w:rsidP="00D85CEB">
            <w:pPr>
              <w:jc w:val="center"/>
              <w:rPr>
                <w:szCs w:val="21"/>
              </w:rPr>
            </w:pPr>
            <w:r w:rsidRPr="00BB4870">
              <w:rPr>
                <w:szCs w:val="21"/>
              </w:rPr>
              <w:t>期</w:t>
            </w:r>
          </w:p>
        </w:tc>
        <w:tc>
          <w:tcPr>
            <w:tcW w:w="1000" w:type="dxa"/>
            <w:tcBorders>
              <w:left w:val="single" w:sz="4" w:space="0" w:color="000000"/>
              <w:bottom w:val="single" w:sz="4" w:space="0" w:color="auto"/>
            </w:tcBorders>
            <w:vAlign w:val="center"/>
          </w:tcPr>
          <w:p w:rsidR="00BB4870" w:rsidRPr="00BB4870" w:rsidRDefault="00BB4870" w:rsidP="00D85CEB">
            <w:pPr>
              <w:jc w:val="center"/>
              <w:rPr>
                <w:szCs w:val="21"/>
              </w:rPr>
            </w:pPr>
            <w:r w:rsidRPr="00BB4870">
              <w:rPr>
                <w:szCs w:val="21"/>
              </w:rPr>
              <w:t>生活</w:t>
            </w:r>
          </w:p>
          <w:p w:rsidR="00BB4870" w:rsidRPr="00BB4870" w:rsidRDefault="00BB4870" w:rsidP="00D85CEB">
            <w:pPr>
              <w:jc w:val="center"/>
              <w:rPr>
                <w:szCs w:val="21"/>
              </w:rPr>
            </w:pPr>
            <w:r w:rsidRPr="00BB4870">
              <w:rPr>
                <w:szCs w:val="21"/>
              </w:rPr>
              <w:t>污水</w:t>
            </w:r>
          </w:p>
        </w:tc>
        <w:tc>
          <w:tcPr>
            <w:tcW w:w="1785" w:type="dxa"/>
            <w:vAlign w:val="center"/>
          </w:tcPr>
          <w:p w:rsidR="00BB4870" w:rsidRPr="00BB4870" w:rsidRDefault="00BB4870" w:rsidP="00D85CEB">
            <w:pPr>
              <w:jc w:val="center"/>
              <w:rPr>
                <w:szCs w:val="21"/>
              </w:rPr>
            </w:pPr>
            <w:r w:rsidRPr="00BB4870">
              <w:rPr>
                <w:szCs w:val="21"/>
              </w:rPr>
              <w:t>COD</w:t>
            </w:r>
            <w:r w:rsidRPr="00BB4870">
              <w:rPr>
                <w:szCs w:val="21"/>
              </w:rPr>
              <w:t>、</w:t>
            </w:r>
            <w:r w:rsidRPr="00BB4870">
              <w:rPr>
                <w:szCs w:val="21"/>
              </w:rPr>
              <w:t>BOD</w:t>
            </w:r>
            <w:r w:rsidRPr="00BB4870">
              <w:rPr>
                <w:szCs w:val="21"/>
              </w:rPr>
              <w:t>、</w:t>
            </w:r>
            <w:r w:rsidRPr="00BB4870">
              <w:rPr>
                <w:szCs w:val="21"/>
              </w:rPr>
              <w:t>SS</w:t>
            </w:r>
            <w:r w:rsidRPr="00BB4870">
              <w:rPr>
                <w:szCs w:val="21"/>
              </w:rPr>
              <w:t>、氨氮</w:t>
            </w:r>
          </w:p>
        </w:tc>
        <w:tc>
          <w:tcPr>
            <w:tcW w:w="2265" w:type="dxa"/>
            <w:tcBorders>
              <w:top w:val="single" w:sz="4" w:space="0" w:color="auto"/>
              <w:bottom w:val="single" w:sz="4" w:space="0" w:color="000000"/>
            </w:tcBorders>
            <w:vAlign w:val="center"/>
          </w:tcPr>
          <w:p w:rsidR="00BB4870" w:rsidRPr="00BB4870" w:rsidRDefault="00BB4870" w:rsidP="00D85CEB">
            <w:pPr>
              <w:jc w:val="center"/>
              <w:rPr>
                <w:szCs w:val="21"/>
              </w:rPr>
            </w:pPr>
            <w:r w:rsidRPr="00BB4870">
              <w:rPr>
                <w:szCs w:val="21"/>
              </w:rPr>
              <w:t>化粪池</w:t>
            </w:r>
          </w:p>
        </w:tc>
        <w:tc>
          <w:tcPr>
            <w:tcW w:w="2345" w:type="dxa"/>
            <w:vMerge w:val="restart"/>
            <w:tcBorders>
              <w:top w:val="single" w:sz="4" w:space="0" w:color="auto"/>
            </w:tcBorders>
            <w:vAlign w:val="center"/>
          </w:tcPr>
          <w:p w:rsidR="00BB4870" w:rsidRPr="00BB4870" w:rsidRDefault="00BB4870" w:rsidP="00946C6B">
            <w:pPr>
              <w:jc w:val="center"/>
              <w:rPr>
                <w:szCs w:val="21"/>
              </w:rPr>
            </w:pPr>
            <w:r w:rsidRPr="00BB4870">
              <w:rPr>
                <w:szCs w:val="21"/>
              </w:rPr>
              <w:t>达到《污水综合排放标准》</w:t>
            </w:r>
            <w:r w:rsidRPr="00BB4870">
              <w:rPr>
                <w:szCs w:val="21"/>
              </w:rPr>
              <w:t>(GB8978-1996)</w:t>
            </w:r>
            <w:r w:rsidRPr="00BB4870">
              <w:rPr>
                <w:szCs w:val="21"/>
              </w:rPr>
              <w:t>三级标准，同时满足津市海川达水务有限公司进水水质要求</w:t>
            </w:r>
          </w:p>
        </w:tc>
      </w:tr>
      <w:tr w:rsidR="00BB4870" w:rsidRPr="00BB4870" w:rsidTr="00D85CEB">
        <w:trPr>
          <w:trHeight w:val="216"/>
          <w:jc w:val="center"/>
        </w:trPr>
        <w:tc>
          <w:tcPr>
            <w:tcW w:w="986" w:type="dxa"/>
            <w:vMerge/>
            <w:vAlign w:val="center"/>
          </w:tcPr>
          <w:p w:rsidR="00BB4870" w:rsidRPr="00BB4870" w:rsidRDefault="00BB4870" w:rsidP="00D85CEB">
            <w:pPr>
              <w:jc w:val="center"/>
              <w:rPr>
                <w:szCs w:val="21"/>
              </w:rPr>
            </w:pPr>
          </w:p>
        </w:tc>
        <w:tc>
          <w:tcPr>
            <w:tcW w:w="690" w:type="dxa"/>
            <w:vMerge/>
            <w:tcBorders>
              <w:right w:val="single" w:sz="4" w:space="0" w:color="000000"/>
            </w:tcBorders>
            <w:vAlign w:val="center"/>
          </w:tcPr>
          <w:p w:rsidR="00BB4870" w:rsidRPr="00BB4870" w:rsidRDefault="00BB4870" w:rsidP="00D85CEB">
            <w:pPr>
              <w:jc w:val="center"/>
              <w:rPr>
                <w:szCs w:val="21"/>
              </w:rPr>
            </w:pPr>
          </w:p>
        </w:tc>
        <w:tc>
          <w:tcPr>
            <w:tcW w:w="1000" w:type="dxa"/>
            <w:tcBorders>
              <w:left w:val="single" w:sz="4" w:space="0" w:color="000000"/>
            </w:tcBorders>
            <w:vAlign w:val="center"/>
          </w:tcPr>
          <w:p w:rsidR="00BB4870" w:rsidRPr="00BB4870" w:rsidRDefault="00BB4870" w:rsidP="00D85CEB">
            <w:pPr>
              <w:jc w:val="center"/>
              <w:rPr>
                <w:szCs w:val="21"/>
              </w:rPr>
            </w:pPr>
            <w:r w:rsidRPr="00BB4870">
              <w:rPr>
                <w:szCs w:val="21"/>
              </w:rPr>
              <w:t>洗车废水、冲洗废水</w:t>
            </w:r>
          </w:p>
        </w:tc>
        <w:tc>
          <w:tcPr>
            <w:tcW w:w="1785" w:type="dxa"/>
            <w:vAlign w:val="center"/>
          </w:tcPr>
          <w:p w:rsidR="00BB4870" w:rsidRPr="00BB4870" w:rsidRDefault="00BB4870" w:rsidP="00D85CEB">
            <w:pPr>
              <w:jc w:val="center"/>
              <w:rPr>
                <w:szCs w:val="21"/>
              </w:rPr>
            </w:pPr>
            <w:r w:rsidRPr="00BB4870">
              <w:rPr>
                <w:szCs w:val="21"/>
              </w:rPr>
              <w:t>SS</w:t>
            </w:r>
            <w:r w:rsidRPr="00BB4870">
              <w:rPr>
                <w:szCs w:val="21"/>
              </w:rPr>
              <w:t>、石油类</w:t>
            </w:r>
          </w:p>
        </w:tc>
        <w:tc>
          <w:tcPr>
            <w:tcW w:w="2265" w:type="dxa"/>
            <w:tcBorders>
              <w:top w:val="single" w:sz="4" w:space="0" w:color="000000"/>
            </w:tcBorders>
            <w:vAlign w:val="center"/>
          </w:tcPr>
          <w:p w:rsidR="00BB4870" w:rsidRPr="00BB4870" w:rsidRDefault="00C76340" w:rsidP="00D85CEB">
            <w:pPr>
              <w:jc w:val="center"/>
              <w:rPr>
                <w:szCs w:val="21"/>
              </w:rPr>
            </w:pPr>
            <w:r w:rsidRPr="00BB4870">
              <w:rPr>
                <w:bCs/>
                <w:sz w:val="24"/>
              </w:rPr>
              <w:t>水封沟</w:t>
            </w:r>
            <w:r>
              <w:rPr>
                <w:bCs/>
                <w:sz w:val="24"/>
              </w:rPr>
              <w:t>、</w:t>
            </w:r>
            <w:r w:rsidR="00BB4870" w:rsidRPr="00BB4870">
              <w:rPr>
                <w:szCs w:val="21"/>
              </w:rPr>
              <w:t>隔油池</w:t>
            </w:r>
          </w:p>
        </w:tc>
        <w:tc>
          <w:tcPr>
            <w:tcW w:w="2345" w:type="dxa"/>
            <w:vMerge/>
            <w:tcBorders>
              <w:bottom w:val="single" w:sz="4" w:space="0" w:color="000000"/>
            </w:tcBorders>
            <w:vAlign w:val="center"/>
          </w:tcPr>
          <w:p w:rsidR="00BB4870" w:rsidRPr="00BB4870" w:rsidRDefault="00BB4870" w:rsidP="00D85CEB">
            <w:pPr>
              <w:jc w:val="center"/>
              <w:rPr>
                <w:szCs w:val="21"/>
              </w:rPr>
            </w:pPr>
          </w:p>
        </w:tc>
      </w:tr>
      <w:tr w:rsidR="00BB4870" w:rsidRPr="00BB4870" w:rsidTr="00D85CEB">
        <w:trPr>
          <w:trHeight w:val="90"/>
          <w:jc w:val="center"/>
        </w:trPr>
        <w:tc>
          <w:tcPr>
            <w:tcW w:w="986" w:type="dxa"/>
            <w:vMerge w:val="restart"/>
            <w:vAlign w:val="center"/>
          </w:tcPr>
          <w:p w:rsidR="00BB4870" w:rsidRPr="00BB4870" w:rsidRDefault="00BB4870" w:rsidP="00D85CEB">
            <w:pPr>
              <w:jc w:val="center"/>
              <w:rPr>
                <w:szCs w:val="21"/>
              </w:rPr>
            </w:pPr>
            <w:r w:rsidRPr="00BB4870">
              <w:rPr>
                <w:szCs w:val="21"/>
              </w:rPr>
              <w:t>固</w:t>
            </w:r>
          </w:p>
          <w:p w:rsidR="00BB4870" w:rsidRPr="00BB4870" w:rsidRDefault="00BB4870" w:rsidP="00D85CEB">
            <w:pPr>
              <w:jc w:val="center"/>
              <w:rPr>
                <w:szCs w:val="21"/>
              </w:rPr>
            </w:pPr>
            <w:r w:rsidRPr="00BB4870">
              <w:rPr>
                <w:szCs w:val="21"/>
              </w:rPr>
              <w:t>体</w:t>
            </w:r>
          </w:p>
          <w:p w:rsidR="00BB4870" w:rsidRPr="00BB4870" w:rsidRDefault="00BB4870" w:rsidP="00D85CEB">
            <w:pPr>
              <w:jc w:val="center"/>
              <w:rPr>
                <w:szCs w:val="21"/>
              </w:rPr>
            </w:pPr>
            <w:r w:rsidRPr="00BB4870">
              <w:rPr>
                <w:szCs w:val="21"/>
              </w:rPr>
              <w:t>废</w:t>
            </w:r>
          </w:p>
          <w:p w:rsidR="00BB4870" w:rsidRPr="00BB4870" w:rsidRDefault="00BB4870" w:rsidP="00D85CEB">
            <w:pPr>
              <w:jc w:val="center"/>
              <w:rPr>
                <w:szCs w:val="21"/>
              </w:rPr>
            </w:pPr>
            <w:r w:rsidRPr="00BB4870">
              <w:rPr>
                <w:szCs w:val="21"/>
              </w:rPr>
              <w:t>物</w:t>
            </w:r>
          </w:p>
        </w:tc>
        <w:tc>
          <w:tcPr>
            <w:tcW w:w="1690" w:type="dxa"/>
            <w:gridSpan w:val="2"/>
            <w:vMerge w:val="restart"/>
            <w:vAlign w:val="center"/>
          </w:tcPr>
          <w:p w:rsidR="00BB4870" w:rsidRPr="00BB4870" w:rsidRDefault="00BB4870" w:rsidP="00D85CEB">
            <w:pPr>
              <w:jc w:val="center"/>
              <w:rPr>
                <w:szCs w:val="21"/>
              </w:rPr>
            </w:pPr>
            <w:r w:rsidRPr="00BB4870">
              <w:rPr>
                <w:szCs w:val="21"/>
              </w:rPr>
              <w:t>施工期</w:t>
            </w:r>
          </w:p>
        </w:tc>
        <w:tc>
          <w:tcPr>
            <w:tcW w:w="1785" w:type="dxa"/>
            <w:vAlign w:val="center"/>
          </w:tcPr>
          <w:p w:rsidR="00BB4870" w:rsidRPr="00BB4870" w:rsidRDefault="00BB4870" w:rsidP="00D85CEB">
            <w:pPr>
              <w:jc w:val="center"/>
              <w:rPr>
                <w:szCs w:val="21"/>
              </w:rPr>
            </w:pPr>
            <w:r w:rsidRPr="00BB4870">
              <w:rPr>
                <w:szCs w:val="21"/>
              </w:rPr>
              <w:t>建筑垃圾</w:t>
            </w:r>
          </w:p>
        </w:tc>
        <w:tc>
          <w:tcPr>
            <w:tcW w:w="2265" w:type="dxa"/>
            <w:vAlign w:val="center"/>
          </w:tcPr>
          <w:p w:rsidR="00BB4870" w:rsidRPr="00BB4870" w:rsidRDefault="00BB4870" w:rsidP="00D85CEB">
            <w:pPr>
              <w:jc w:val="center"/>
              <w:rPr>
                <w:szCs w:val="21"/>
              </w:rPr>
            </w:pPr>
            <w:r w:rsidRPr="00BB4870">
              <w:rPr>
                <w:szCs w:val="21"/>
              </w:rPr>
              <w:t>清运至渣土场</w:t>
            </w:r>
          </w:p>
        </w:tc>
        <w:tc>
          <w:tcPr>
            <w:tcW w:w="2345" w:type="dxa"/>
            <w:vMerge w:val="restart"/>
            <w:tcBorders>
              <w:top w:val="single" w:sz="4" w:space="0" w:color="000000"/>
            </w:tcBorders>
            <w:vAlign w:val="center"/>
          </w:tcPr>
          <w:p w:rsidR="00BB4870" w:rsidRPr="00BB4870" w:rsidRDefault="00BB4870" w:rsidP="00D85CEB">
            <w:pPr>
              <w:jc w:val="center"/>
              <w:rPr>
                <w:szCs w:val="21"/>
              </w:rPr>
            </w:pPr>
            <w:r w:rsidRPr="00BB4870">
              <w:rPr>
                <w:szCs w:val="21"/>
              </w:rPr>
              <w:t>零排放</w:t>
            </w:r>
          </w:p>
        </w:tc>
      </w:tr>
      <w:tr w:rsidR="00BB4870" w:rsidRPr="00BB4870" w:rsidTr="00D85CEB">
        <w:trPr>
          <w:trHeight w:val="90"/>
          <w:jc w:val="center"/>
        </w:trPr>
        <w:tc>
          <w:tcPr>
            <w:tcW w:w="986" w:type="dxa"/>
            <w:vMerge/>
            <w:vAlign w:val="center"/>
          </w:tcPr>
          <w:p w:rsidR="00BB4870" w:rsidRPr="00BB4870" w:rsidRDefault="00BB4870" w:rsidP="00D85CEB">
            <w:pPr>
              <w:jc w:val="center"/>
              <w:rPr>
                <w:szCs w:val="21"/>
              </w:rPr>
            </w:pPr>
          </w:p>
        </w:tc>
        <w:tc>
          <w:tcPr>
            <w:tcW w:w="1690" w:type="dxa"/>
            <w:gridSpan w:val="2"/>
            <w:vMerge/>
            <w:vAlign w:val="center"/>
          </w:tcPr>
          <w:p w:rsidR="00BB4870" w:rsidRPr="00BB4870" w:rsidRDefault="00BB4870" w:rsidP="00D85CEB">
            <w:pPr>
              <w:jc w:val="center"/>
              <w:rPr>
                <w:szCs w:val="21"/>
              </w:rPr>
            </w:pPr>
          </w:p>
        </w:tc>
        <w:tc>
          <w:tcPr>
            <w:tcW w:w="1785" w:type="dxa"/>
            <w:vAlign w:val="center"/>
          </w:tcPr>
          <w:p w:rsidR="00BB4870" w:rsidRPr="00BB4870" w:rsidRDefault="00BB4870" w:rsidP="00D85CEB">
            <w:pPr>
              <w:jc w:val="center"/>
              <w:rPr>
                <w:szCs w:val="21"/>
              </w:rPr>
            </w:pPr>
            <w:r w:rsidRPr="00BB4870">
              <w:rPr>
                <w:szCs w:val="21"/>
              </w:rPr>
              <w:t>生活垃圾</w:t>
            </w:r>
          </w:p>
        </w:tc>
        <w:tc>
          <w:tcPr>
            <w:tcW w:w="2265" w:type="dxa"/>
            <w:vAlign w:val="center"/>
          </w:tcPr>
          <w:p w:rsidR="00BB4870" w:rsidRPr="00BB4870" w:rsidRDefault="00BB4870" w:rsidP="00D85CEB">
            <w:pPr>
              <w:jc w:val="center"/>
              <w:rPr>
                <w:szCs w:val="21"/>
              </w:rPr>
            </w:pPr>
            <w:r w:rsidRPr="00BB4870">
              <w:rPr>
                <w:szCs w:val="21"/>
              </w:rPr>
              <w:t>环卫部门定期清运</w:t>
            </w:r>
          </w:p>
        </w:tc>
        <w:tc>
          <w:tcPr>
            <w:tcW w:w="2345" w:type="dxa"/>
            <w:vMerge/>
            <w:vAlign w:val="center"/>
          </w:tcPr>
          <w:p w:rsidR="00BB4870" w:rsidRPr="00BB4870" w:rsidRDefault="00BB4870" w:rsidP="00D85CEB">
            <w:pPr>
              <w:jc w:val="center"/>
              <w:rPr>
                <w:szCs w:val="21"/>
              </w:rPr>
            </w:pPr>
          </w:p>
        </w:tc>
      </w:tr>
      <w:tr w:rsidR="00BB4870" w:rsidRPr="00BB4870" w:rsidTr="00D85CEB">
        <w:trPr>
          <w:trHeight w:val="90"/>
          <w:jc w:val="center"/>
        </w:trPr>
        <w:tc>
          <w:tcPr>
            <w:tcW w:w="986" w:type="dxa"/>
            <w:vMerge/>
            <w:vAlign w:val="center"/>
          </w:tcPr>
          <w:p w:rsidR="00BB4870" w:rsidRPr="00BB4870" w:rsidRDefault="00BB4870" w:rsidP="00D85CEB">
            <w:pPr>
              <w:jc w:val="center"/>
              <w:rPr>
                <w:szCs w:val="21"/>
              </w:rPr>
            </w:pPr>
          </w:p>
        </w:tc>
        <w:tc>
          <w:tcPr>
            <w:tcW w:w="690" w:type="dxa"/>
            <w:vMerge w:val="restart"/>
            <w:tcBorders>
              <w:right w:val="single" w:sz="4" w:space="0" w:color="000000"/>
            </w:tcBorders>
            <w:vAlign w:val="center"/>
          </w:tcPr>
          <w:p w:rsidR="00BB4870" w:rsidRPr="00BB4870" w:rsidRDefault="00BB4870" w:rsidP="00D85CEB">
            <w:pPr>
              <w:jc w:val="center"/>
              <w:rPr>
                <w:szCs w:val="21"/>
              </w:rPr>
            </w:pPr>
            <w:r w:rsidRPr="00BB4870">
              <w:rPr>
                <w:szCs w:val="21"/>
              </w:rPr>
              <w:t>营运期</w:t>
            </w:r>
          </w:p>
        </w:tc>
        <w:tc>
          <w:tcPr>
            <w:tcW w:w="1000" w:type="dxa"/>
            <w:tcBorders>
              <w:left w:val="single" w:sz="4" w:space="0" w:color="000000"/>
            </w:tcBorders>
            <w:vAlign w:val="center"/>
          </w:tcPr>
          <w:p w:rsidR="00BB4870" w:rsidRPr="00BB4870" w:rsidRDefault="00BB4870" w:rsidP="00D85CEB">
            <w:pPr>
              <w:jc w:val="center"/>
              <w:rPr>
                <w:szCs w:val="21"/>
              </w:rPr>
            </w:pPr>
            <w:r w:rsidRPr="00BB4870">
              <w:rPr>
                <w:szCs w:val="21"/>
              </w:rPr>
              <w:t>站区</w:t>
            </w:r>
          </w:p>
        </w:tc>
        <w:tc>
          <w:tcPr>
            <w:tcW w:w="1785" w:type="dxa"/>
            <w:vAlign w:val="center"/>
          </w:tcPr>
          <w:p w:rsidR="00BB4870" w:rsidRPr="00BB4870" w:rsidRDefault="00BB4870" w:rsidP="00D85CEB">
            <w:pPr>
              <w:jc w:val="center"/>
              <w:rPr>
                <w:szCs w:val="21"/>
              </w:rPr>
            </w:pPr>
            <w:r w:rsidRPr="00BB4870">
              <w:rPr>
                <w:szCs w:val="21"/>
              </w:rPr>
              <w:t>生活垃圾</w:t>
            </w:r>
          </w:p>
        </w:tc>
        <w:tc>
          <w:tcPr>
            <w:tcW w:w="2265" w:type="dxa"/>
            <w:vAlign w:val="center"/>
          </w:tcPr>
          <w:p w:rsidR="00BB4870" w:rsidRPr="00BB4870" w:rsidRDefault="00BB4870" w:rsidP="00D85CEB">
            <w:pPr>
              <w:jc w:val="center"/>
              <w:rPr>
                <w:szCs w:val="21"/>
              </w:rPr>
            </w:pPr>
            <w:r w:rsidRPr="00BB4870">
              <w:rPr>
                <w:szCs w:val="21"/>
              </w:rPr>
              <w:t>环卫部门定期清运</w:t>
            </w:r>
          </w:p>
        </w:tc>
        <w:tc>
          <w:tcPr>
            <w:tcW w:w="2345" w:type="dxa"/>
            <w:vMerge w:val="restart"/>
            <w:tcBorders>
              <w:top w:val="single" w:sz="4" w:space="0" w:color="auto"/>
            </w:tcBorders>
            <w:vAlign w:val="center"/>
          </w:tcPr>
          <w:p w:rsidR="00BB4870" w:rsidRPr="00BB4870" w:rsidRDefault="00BB4870" w:rsidP="00D85CEB">
            <w:pPr>
              <w:jc w:val="center"/>
              <w:rPr>
                <w:szCs w:val="21"/>
              </w:rPr>
            </w:pPr>
            <w:r w:rsidRPr="00BB4870">
              <w:rPr>
                <w:szCs w:val="21"/>
              </w:rPr>
              <w:t>零排放</w:t>
            </w:r>
          </w:p>
        </w:tc>
      </w:tr>
      <w:tr w:rsidR="00017940" w:rsidRPr="00BB4870" w:rsidTr="00D85CEB">
        <w:trPr>
          <w:trHeight w:val="90"/>
          <w:jc w:val="center"/>
        </w:trPr>
        <w:tc>
          <w:tcPr>
            <w:tcW w:w="986" w:type="dxa"/>
            <w:vMerge/>
            <w:vAlign w:val="center"/>
          </w:tcPr>
          <w:p w:rsidR="00017940" w:rsidRPr="00BB4870" w:rsidRDefault="00017940" w:rsidP="00D85CEB">
            <w:pPr>
              <w:jc w:val="center"/>
              <w:rPr>
                <w:szCs w:val="21"/>
              </w:rPr>
            </w:pPr>
          </w:p>
        </w:tc>
        <w:tc>
          <w:tcPr>
            <w:tcW w:w="690" w:type="dxa"/>
            <w:vMerge/>
            <w:tcBorders>
              <w:right w:val="single" w:sz="4" w:space="0" w:color="000000"/>
            </w:tcBorders>
            <w:vAlign w:val="center"/>
          </w:tcPr>
          <w:p w:rsidR="00017940" w:rsidRPr="00BB4870" w:rsidRDefault="00017940" w:rsidP="00D85CEB">
            <w:pPr>
              <w:jc w:val="center"/>
              <w:rPr>
                <w:szCs w:val="21"/>
              </w:rPr>
            </w:pPr>
          </w:p>
        </w:tc>
        <w:tc>
          <w:tcPr>
            <w:tcW w:w="1000" w:type="dxa"/>
            <w:tcBorders>
              <w:left w:val="single" w:sz="4" w:space="0" w:color="000000"/>
            </w:tcBorders>
            <w:vAlign w:val="center"/>
          </w:tcPr>
          <w:p w:rsidR="00017940" w:rsidRPr="00BB4870" w:rsidRDefault="00017940" w:rsidP="00D85CEB">
            <w:pPr>
              <w:jc w:val="center"/>
              <w:rPr>
                <w:szCs w:val="21"/>
              </w:rPr>
            </w:pPr>
            <w:r>
              <w:rPr>
                <w:rFonts w:hint="eastAsia"/>
                <w:szCs w:val="21"/>
              </w:rPr>
              <w:t>加油机</w:t>
            </w:r>
          </w:p>
        </w:tc>
        <w:tc>
          <w:tcPr>
            <w:tcW w:w="1785" w:type="dxa"/>
            <w:vAlign w:val="center"/>
          </w:tcPr>
          <w:p w:rsidR="00017940" w:rsidRPr="00BB4870" w:rsidRDefault="00017940" w:rsidP="00D85CEB">
            <w:pPr>
              <w:jc w:val="center"/>
              <w:rPr>
                <w:szCs w:val="21"/>
              </w:rPr>
            </w:pPr>
            <w:r>
              <w:rPr>
                <w:rFonts w:hint="eastAsia"/>
                <w:szCs w:val="21"/>
              </w:rPr>
              <w:t>废滤芯</w:t>
            </w:r>
          </w:p>
        </w:tc>
        <w:tc>
          <w:tcPr>
            <w:tcW w:w="2265" w:type="dxa"/>
            <w:vMerge w:val="restart"/>
            <w:vAlign w:val="center"/>
          </w:tcPr>
          <w:p w:rsidR="00017940" w:rsidRPr="00BB4870" w:rsidRDefault="00017940" w:rsidP="00D85CEB">
            <w:pPr>
              <w:jc w:val="center"/>
              <w:rPr>
                <w:szCs w:val="21"/>
              </w:rPr>
            </w:pPr>
            <w:r w:rsidRPr="00BB4870">
              <w:rPr>
                <w:szCs w:val="21"/>
              </w:rPr>
              <w:t>交由有资质的单位回收处理</w:t>
            </w:r>
          </w:p>
        </w:tc>
        <w:tc>
          <w:tcPr>
            <w:tcW w:w="2345" w:type="dxa"/>
            <w:vMerge/>
            <w:tcBorders>
              <w:top w:val="single" w:sz="4" w:space="0" w:color="auto"/>
            </w:tcBorders>
            <w:vAlign w:val="center"/>
          </w:tcPr>
          <w:p w:rsidR="00017940" w:rsidRPr="00BB4870" w:rsidRDefault="00017940" w:rsidP="00D85CEB">
            <w:pPr>
              <w:jc w:val="center"/>
              <w:rPr>
                <w:szCs w:val="21"/>
              </w:rPr>
            </w:pPr>
          </w:p>
        </w:tc>
      </w:tr>
      <w:tr w:rsidR="00017940" w:rsidRPr="00BB4870" w:rsidTr="00D85CEB">
        <w:trPr>
          <w:trHeight w:val="298"/>
          <w:jc w:val="center"/>
        </w:trPr>
        <w:tc>
          <w:tcPr>
            <w:tcW w:w="986" w:type="dxa"/>
            <w:vMerge/>
            <w:vAlign w:val="center"/>
          </w:tcPr>
          <w:p w:rsidR="00017940" w:rsidRPr="00BB4870" w:rsidRDefault="00017940" w:rsidP="00D85CEB">
            <w:pPr>
              <w:jc w:val="center"/>
              <w:rPr>
                <w:szCs w:val="21"/>
              </w:rPr>
            </w:pPr>
          </w:p>
        </w:tc>
        <w:tc>
          <w:tcPr>
            <w:tcW w:w="690" w:type="dxa"/>
            <w:vMerge/>
            <w:tcBorders>
              <w:right w:val="single" w:sz="4" w:space="0" w:color="000000"/>
            </w:tcBorders>
            <w:vAlign w:val="center"/>
          </w:tcPr>
          <w:p w:rsidR="00017940" w:rsidRPr="00BB4870" w:rsidRDefault="00017940" w:rsidP="00D85CEB">
            <w:pPr>
              <w:jc w:val="center"/>
              <w:rPr>
                <w:szCs w:val="21"/>
              </w:rPr>
            </w:pPr>
          </w:p>
        </w:tc>
        <w:tc>
          <w:tcPr>
            <w:tcW w:w="1000" w:type="dxa"/>
            <w:tcBorders>
              <w:left w:val="single" w:sz="4" w:space="0" w:color="000000"/>
            </w:tcBorders>
            <w:vAlign w:val="center"/>
          </w:tcPr>
          <w:p w:rsidR="00017940" w:rsidRPr="00BB4870" w:rsidRDefault="00017940" w:rsidP="00D85CEB">
            <w:pPr>
              <w:jc w:val="center"/>
              <w:rPr>
                <w:szCs w:val="21"/>
              </w:rPr>
            </w:pPr>
            <w:r w:rsidRPr="00BB4870">
              <w:rPr>
                <w:szCs w:val="21"/>
              </w:rPr>
              <w:t>隔油池</w:t>
            </w:r>
          </w:p>
        </w:tc>
        <w:tc>
          <w:tcPr>
            <w:tcW w:w="1785" w:type="dxa"/>
            <w:tcBorders>
              <w:bottom w:val="single" w:sz="4" w:space="0" w:color="auto"/>
            </w:tcBorders>
            <w:vAlign w:val="center"/>
          </w:tcPr>
          <w:p w:rsidR="00017940" w:rsidRPr="00BB4870" w:rsidRDefault="00017940" w:rsidP="00D85CEB">
            <w:pPr>
              <w:jc w:val="center"/>
              <w:rPr>
                <w:szCs w:val="21"/>
              </w:rPr>
            </w:pPr>
            <w:r w:rsidRPr="00BB4870">
              <w:rPr>
                <w:szCs w:val="21"/>
              </w:rPr>
              <w:t>废油</w:t>
            </w:r>
          </w:p>
        </w:tc>
        <w:tc>
          <w:tcPr>
            <w:tcW w:w="2265" w:type="dxa"/>
            <w:vMerge/>
            <w:vAlign w:val="center"/>
          </w:tcPr>
          <w:p w:rsidR="00017940" w:rsidRPr="00BB4870" w:rsidRDefault="00017940" w:rsidP="00D85CEB">
            <w:pPr>
              <w:jc w:val="center"/>
              <w:rPr>
                <w:szCs w:val="21"/>
              </w:rPr>
            </w:pPr>
          </w:p>
        </w:tc>
        <w:tc>
          <w:tcPr>
            <w:tcW w:w="2345" w:type="dxa"/>
            <w:vMerge/>
            <w:vAlign w:val="center"/>
          </w:tcPr>
          <w:p w:rsidR="00017940" w:rsidRPr="00BB4870" w:rsidRDefault="00017940" w:rsidP="00D85CEB">
            <w:pPr>
              <w:jc w:val="center"/>
              <w:rPr>
                <w:szCs w:val="21"/>
              </w:rPr>
            </w:pPr>
          </w:p>
        </w:tc>
      </w:tr>
      <w:tr w:rsidR="00017940" w:rsidRPr="00BB4870" w:rsidTr="00D85CEB">
        <w:trPr>
          <w:trHeight w:val="298"/>
          <w:jc w:val="center"/>
        </w:trPr>
        <w:tc>
          <w:tcPr>
            <w:tcW w:w="986" w:type="dxa"/>
            <w:vMerge/>
            <w:vAlign w:val="center"/>
          </w:tcPr>
          <w:p w:rsidR="00017940" w:rsidRPr="00BB4870" w:rsidRDefault="00017940" w:rsidP="00D85CEB">
            <w:pPr>
              <w:jc w:val="center"/>
              <w:rPr>
                <w:szCs w:val="21"/>
              </w:rPr>
            </w:pPr>
          </w:p>
        </w:tc>
        <w:tc>
          <w:tcPr>
            <w:tcW w:w="690" w:type="dxa"/>
            <w:vMerge/>
            <w:tcBorders>
              <w:right w:val="single" w:sz="4" w:space="0" w:color="000000"/>
            </w:tcBorders>
            <w:vAlign w:val="center"/>
          </w:tcPr>
          <w:p w:rsidR="00017940" w:rsidRPr="00BB4870" w:rsidRDefault="00017940" w:rsidP="00D85CEB">
            <w:pPr>
              <w:jc w:val="center"/>
              <w:rPr>
                <w:szCs w:val="21"/>
              </w:rPr>
            </w:pPr>
          </w:p>
        </w:tc>
        <w:tc>
          <w:tcPr>
            <w:tcW w:w="1000" w:type="dxa"/>
            <w:tcBorders>
              <w:left w:val="single" w:sz="4" w:space="0" w:color="000000"/>
            </w:tcBorders>
            <w:vAlign w:val="center"/>
          </w:tcPr>
          <w:p w:rsidR="00017940" w:rsidRPr="00BB4870" w:rsidRDefault="00017940" w:rsidP="00D85CEB">
            <w:pPr>
              <w:jc w:val="center"/>
              <w:rPr>
                <w:szCs w:val="21"/>
              </w:rPr>
            </w:pPr>
            <w:r w:rsidRPr="00BB4870">
              <w:rPr>
                <w:szCs w:val="21"/>
              </w:rPr>
              <w:t>储油罐</w:t>
            </w:r>
          </w:p>
        </w:tc>
        <w:tc>
          <w:tcPr>
            <w:tcW w:w="1785" w:type="dxa"/>
            <w:tcBorders>
              <w:top w:val="single" w:sz="4" w:space="0" w:color="auto"/>
            </w:tcBorders>
            <w:vAlign w:val="center"/>
          </w:tcPr>
          <w:p w:rsidR="00017940" w:rsidRPr="00BB4870" w:rsidRDefault="00017940" w:rsidP="00D85CEB">
            <w:pPr>
              <w:jc w:val="center"/>
              <w:rPr>
                <w:szCs w:val="21"/>
              </w:rPr>
            </w:pPr>
            <w:r w:rsidRPr="00BB4870">
              <w:rPr>
                <w:szCs w:val="21"/>
              </w:rPr>
              <w:t>废油泥</w:t>
            </w:r>
          </w:p>
        </w:tc>
        <w:tc>
          <w:tcPr>
            <w:tcW w:w="2265" w:type="dxa"/>
            <w:vMerge/>
            <w:vAlign w:val="center"/>
          </w:tcPr>
          <w:p w:rsidR="00017940" w:rsidRPr="00BB4870" w:rsidRDefault="00017940" w:rsidP="00D85CEB">
            <w:pPr>
              <w:jc w:val="center"/>
              <w:rPr>
                <w:szCs w:val="21"/>
              </w:rPr>
            </w:pPr>
          </w:p>
        </w:tc>
        <w:tc>
          <w:tcPr>
            <w:tcW w:w="2345" w:type="dxa"/>
            <w:vMerge/>
            <w:vAlign w:val="center"/>
          </w:tcPr>
          <w:p w:rsidR="00017940" w:rsidRPr="00BB4870" w:rsidRDefault="00017940" w:rsidP="00D85CEB">
            <w:pPr>
              <w:jc w:val="center"/>
              <w:rPr>
                <w:szCs w:val="21"/>
              </w:rPr>
            </w:pPr>
          </w:p>
        </w:tc>
      </w:tr>
      <w:tr w:rsidR="00BB4870" w:rsidRPr="00BB4870" w:rsidTr="00D85CEB">
        <w:trPr>
          <w:trHeight w:val="660"/>
          <w:jc w:val="center"/>
        </w:trPr>
        <w:tc>
          <w:tcPr>
            <w:tcW w:w="986" w:type="dxa"/>
            <w:vMerge w:val="restart"/>
            <w:vAlign w:val="center"/>
          </w:tcPr>
          <w:p w:rsidR="00BB4870" w:rsidRPr="00BB4870" w:rsidRDefault="00BB4870" w:rsidP="00D85CEB">
            <w:pPr>
              <w:jc w:val="center"/>
              <w:rPr>
                <w:szCs w:val="21"/>
              </w:rPr>
            </w:pPr>
            <w:r w:rsidRPr="00BB4870">
              <w:rPr>
                <w:szCs w:val="21"/>
              </w:rPr>
              <w:t>噪声</w:t>
            </w:r>
          </w:p>
        </w:tc>
        <w:tc>
          <w:tcPr>
            <w:tcW w:w="1690" w:type="dxa"/>
            <w:gridSpan w:val="2"/>
            <w:vAlign w:val="center"/>
          </w:tcPr>
          <w:p w:rsidR="00BB4870" w:rsidRPr="00BB4870" w:rsidRDefault="00BB4870" w:rsidP="00D85CEB">
            <w:pPr>
              <w:jc w:val="center"/>
              <w:rPr>
                <w:szCs w:val="21"/>
              </w:rPr>
            </w:pPr>
            <w:r w:rsidRPr="00BB4870">
              <w:rPr>
                <w:szCs w:val="21"/>
              </w:rPr>
              <w:t>施工期</w:t>
            </w:r>
          </w:p>
        </w:tc>
        <w:tc>
          <w:tcPr>
            <w:tcW w:w="1785" w:type="dxa"/>
            <w:vAlign w:val="center"/>
          </w:tcPr>
          <w:p w:rsidR="00BB4870" w:rsidRPr="00BB4870" w:rsidRDefault="00BB4870" w:rsidP="00D85CEB">
            <w:pPr>
              <w:jc w:val="center"/>
              <w:rPr>
                <w:szCs w:val="21"/>
              </w:rPr>
            </w:pPr>
            <w:r w:rsidRPr="00BB4870">
              <w:rPr>
                <w:szCs w:val="21"/>
              </w:rPr>
              <w:t>噪声</w:t>
            </w:r>
          </w:p>
        </w:tc>
        <w:tc>
          <w:tcPr>
            <w:tcW w:w="2265" w:type="dxa"/>
            <w:vAlign w:val="center"/>
          </w:tcPr>
          <w:p w:rsidR="00BB4870" w:rsidRPr="00BB4870" w:rsidRDefault="00BB4870" w:rsidP="00D85CEB">
            <w:pPr>
              <w:jc w:val="center"/>
              <w:rPr>
                <w:szCs w:val="21"/>
              </w:rPr>
            </w:pPr>
            <w:r w:rsidRPr="00BB4870">
              <w:rPr>
                <w:szCs w:val="21"/>
              </w:rPr>
              <w:t>合理布局，隔声降噪</w:t>
            </w:r>
          </w:p>
        </w:tc>
        <w:tc>
          <w:tcPr>
            <w:tcW w:w="2345" w:type="dxa"/>
            <w:vAlign w:val="center"/>
          </w:tcPr>
          <w:p w:rsidR="00BB4870" w:rsidRPr="00BB4870" w:rsidRDefault="00BB4870" w:rsidP="00D85CEB">
            <w:pPr>
              <w:jc w:val="center"/>
              <w:rPr>
                <w:szCs w:val="21"/>
              </w:rPr>
            </w:pPr>
            <w:r w:rsidRPr="00BB4870">
              <w:rPr>
                <w:szCs w:val="21"/>
              </w:rPr>
              <w:t>昼间</w:t>
            </w:r>
            <w:r w:rsidRPr="00BB4870">
              <w:rPr>
                <w:szCs w:val="21"/>
              </w:rPr>
              <w:t>≤70dB</w:t>
            </w:r>
            <w:r w:rsidRPr="00BB4870">
              <w:rPr>
                <w:szCs w:val="21"/>
              </w:rPr>
              <w:t>（</w:t>
            </w:r>
            <w:r w:rsidRPr="00BB4870">
              <w:rPr>
                <w:szCs w:val="21"/>
              </w:rPr>
              <w:t>A</w:t>
            </w:r>
            <w:r w:rsidRPr="00BB4870">
              <w:rPr>
                <w:szCs w:val="21"/>
              </w:rPr>
              <w:t>）</w:t>
            </w:r>
          </w:p>
          <w:p w:rsidR="00BB4870" w:rsidRPr="00BB4870" w:rsidRDefault="00BB4870" w:rsidP="00D85CEB">
            <w:pPr>
              <w:jc w:val="center"/>
              <w:rPr>
                <w:szCs w:val="21"/>
              </w:rPr>
            </w:pPr>
            <w:r w:rsidRPr="00BB4870">
              <w:rPr>
                <w:szCs w:val="21"/>
              </w:rPr>
              <w:t>夜间</w:t>
            </w:r>
            <w:r w:rsidRPr="00BB4870">
              <w:rPr>
                <w:szCs w:val="21"/>
              </w:rPr>
              <w:t>≤55dB</w:t>
            </w:r>
            <w:r w:rsidRPr="00BB4870">
              <w:rPr>
                <w:szCs w:val="21"/>
              </w:rPr>
              <w:t>（</w:t>
            </w:r>
            <w:r w:rsidRPr="00BB4870">
              <w:rPr>
                <w:szCs w:val="21"/>
              </w:rPr>
              <w:t>A</w:t>
            </w:r>
            <w:r w:rsidRPr="00BB4870">
              <w:rPr>
                <w:szCs w:val="21"/>
              </w:rPr>
              <w:t>）</w:t>
            </w:r>
          </w:p>
        </w:tc>
      </w:tr>
      <w:tr w:rsidR="00BB4870" w:rsidRPr="00BB4870" w:rsidTr="00D85CEB">
        <w:trPr>
          <w:trHeight w:val="708"/>
          <w:jc w:val="center"/>
        </w:trPr>
        <w:tc>
          <w:tcPr>
            <w:tcW w:w="986" w:type="dxa"/>
            <w:vMerge/>
            <w:vAlign w:val="center"/>
          </w:tcPr>
          <w:p w:rsidR="00BB4870" w:rsidRPr="00BB4870" w:rsidRDefault="00BB4870" w:rsidP="00D85CEB">
            <w:pPr>
              <w:jc w:val="center"/>
              <w:rPr>
                <w:szCs w:val="21"/>
              </w:rPr>
            </w:pPr>
          </w:p>
        </w:tc>
        <w:tc>
          <w:tcPr>
            <w:tcW w:w="1690" w:type="dxa"/>
            <w:gridSpan w:val="2"/>
            <w:vAlign w:val="center"/>
          </w:tcPr>
          <w:p w:rsidR="00BB4870" w:rsidRPr="00BB4870" w:rsidRDefault="00BB4870" w:rsidP="00D85CEB">
            <w:pPr>
              <w:jc w:val="center"/>
              <w:rPr>
                <w:szCs w:val="21"/>
              </w:rPr>
            </w:pPr>
            <w:r w:rsidRPr="00BB4870">
              <w:rPr>
                <w:szCs w:val="21"/>
              </w:rPr>
              <w:t>营运期</w:t>
            </w:r>
          </w:p>
        </w:tc>
        <w:tc>
          <w:tcPr>
            <w:tcW w:w="1785" w:type="dxa"/>
            <w:vAlign w:val="center"/>
          </w:tcPr>
          <w:p w:rsidR="00BB4870" w:rsidRPr="00BB4870" w:rsidRDefault="00BB4870" w:rsidP="00D85CEB">
            <w:pPr>
              <w:jc w:val="center"/>
              <w:rPr>
                <w:szCs w:val="21"/>
              </w:rPr>
            </w:pPr>
            <w:r w:rsidRPr="00BB4870">
              <w:rPr>
                <w:szCs w:val="21"/>
              </w:rPr>
              <w:t>噪声</w:t>
            </w:r>
          </w:p>
        </w:tc>
        <w:tc>
          <w:tcPr>
            <w:tcW w:w="2265" w:type="dxa"/>
            <w:vAlign w:val="center"/>
          </w:tcPr>
          <w:p w:rsidR="00BB4870" w:rsidRPr="00BB4870" w:rsidRDefault="00BB4870" w:rsidP="00D85CEB">
            <w:pPr>
              <w:jc w:val="center"/>
              <w:rPr>
                <w:szCs w:val="21"/>
              </w:rPr>
            </w:pPr>
            <w:r w:rsidRPr="00BB4870">
              <w:rPr>
                <w:szCs w:val="21"/>
              </w:rPr>
              <w:t>隔声降噪</w:t>
            </w:r>
          </w:p>
        </w:tc>
        <w:tc>
          <w:tcPr>
            <w:tcW w:w="2345" w:type="dxa"/>
            <w:vAlign w:val="center"/>
          </w:tcPr>
          <w:p w:rsidR="00BB4870" w:rsidRPr="00BB4870" w:rsidRDefault="00BB4870" w:rsidP="00D85CEB">
            <w:pPr>
              <w:jc w:val="center"/>
              <w:rPr>
                <w:szCs w:val="21"/>
              </w:rPr>
            </w:pPr>
            <w:r w:rsidRPr="00BB4870">
              <w:rPr>
                <w:szCs w:val="21"/>
              </w:rPr>
              <w:t>达到（</w:t>
            </w:r>
            <w:r w:rsidRPr="00BB4870">
              <w:rPr>
                <w:szCs w:val="21"/>
              </w:rPr>
              <w:t>GB12348-2008</w:t>
            </w:r>
            <w:r w:rsidRPr="00BB4870">
              <w:rPr>
                <w:szCs w:val="21"/>
              </w:rPr>
              <w:t>）中</w:t>
            </w:r>
            <w:r w:rsidRPr="00BB4870">
              <w:rPr>
                <w:szCs w:val="21"/>
              </w:rPr>
              <w:t>2</w:t>
            </w:r>
            <w:r w:rsidRPr="00BB4870">
              <w:rPr>
                <w:szCs w:val="21"/>
              </w:rPr>
              <w:t>类和</w:t>
            </w:r>
            <w:r w:rsidRPr="00BB4870">
              <w:rPr>
                <w:szCs w:val="21"/>
              </w:rPr>
              <w:t>4</w:t>
            </w:r>
            <w:r w:rsidRPr="00BB4870">
              <w:rPr>
                <w:szCs w:val="21"/>
              </w:rPr>
              <w:t>类标准</w:t>
            </w:r>
          </w:p>
        </w:tc>
      </w:tr>
      <w:tr w:rsidR="00BB4870" w:rsidRPr="00BB4870" w:rsidTr="00D85CEB">
        <w:trPr>
          <w:trHeight w:val="90"/>
          <w:jc w:val="center"/>
        </w:trPr>
        <w:tc>
          <w:tcPr>
            <w:tcW w:w="9071" w:type="dxa"/>
            <w:gridSpan w:val="6"/>
            <w:vAlign w:val="center"/>
          </w:tcPr>
          <w:p w:rsidR="00BB4870" w:rsidRPr="00BB4870" w:rsidRDefault="00BB4870" w:rsidP="00D85CEB">
            <w:pPr>
              <w:spacing w:line="360" w:lineRule="auto"/>
              <w:rPr>
                <w:b/>
                <w:bCs/>
                <w:sz w:val="24"/>
                <w:szCs w:val="24"/>
              </w:rPr>
            </w:pPr>
            <w:r w:rsidRPr="00BB4870">
              <w:rPr>
                <w:b/>
                <w:bCs/>
                <w:sz w:val="24"/>
                <w:szCs w:val="24"/>
              </w:rPr>
              <w:lastRenderedPageBreak/>
              <w:t>生态保护措施及预期效果：</w:t>
            </w:r>
          </w:p>
          <w:p w:rsidR="00BB4870" w:rsidRDefault="00BB4870" w:rsidP="00D85CEB">
            <w:pPr>
              <w:spacing w:line="360" w:lineRule="auto"/>
              <w:ind w:firstLineChars="200" w:firstLine="480"/>
              <w:rPr>
                <w:sz w:val="24"/>
                <w:szCs w:val="24"/>
              </w:rPr>
            </w:pPr>
            <w:r w:rsidRPr="00BB4870">
              <w:rPr>
                <w:kern w:val="0"/>
                <w:sz w:val="24"/>
                <w:szCs w:val="24"/>
                <w:lang w:bidi="ar"/>
              </w:rPr>
              <w:t>项目建成后绿化面积</w:t>
            </w:r>
            <w:r w:rsidRPr="00BB4870">
              <w:rPr>
                <w:kern w:val="0"/>
                <w:sz w:val="24"/>
                <w:szCs w:val="24"/>
                <w:lang w:bidi="ar"/>
              </w:rPr>
              <w:t>666.5m</w:t>
            </w:r>
            <w:r w:rsidRPr="00BB4870">
              <w:rPr>
                <w:kern w:val="0"/>
                <w:sz w:val="24"/>
                <w:szCs w:val="24"/>
                <w:vertAlign w:val="superscript"/>
                <w:lang w:bidi="ar"/>
              </w:rPr>
              <w:t>2</w:t>
            </w:r>
            <w:r w:rsidRPr="00BB4870">
              <w:rPr>
                <w:kern w:val="0"/>
                <w:sz w:val="24"/>
                <w:szCs w:val="24"/>
                <w:lang w:bidi="ar"/>
              </w:rPr>
              <w:t>，项目的建设在一定程度上增加了植被面积，改善了植被质量，对生态环境影响不大</w:t>
            </w:r>
            <w:r w:rsidRPr="00BB4870">
              <w:rPr>
                <w:sz w:val="24"/>
                <w:szCs w:val="24"/>
              </w:rPr>
              <w:t>。</w:t>
            </w: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Default="00017940" w:rsidP="00D85CEB">
            <w:pPr>
              <w:spacing w:line="360" w:lineRule="auto"/>
              <w:ind w:firstLineChars="200" w:firstLine="480"/>
              <w:rPr>
                <w:sz w:val="24"/>
                <w:szCs w:val="24"/>
              </w:rPr>
            </w:pPr>
          </w:p>
          <w:p w:rsidR="00017940" w:rsidRPr="00BB4870" w:rsidRDefault="00017940" w:rsidP="00D85CEB">
            <w:pPr>
              <w:spacing w:line="360" w:lineRule="auto"/>
              <w:ind w:firstLineChars="200" w:firstLine="480"/>
              <w:rPr>
                <w:sz w:val="24"/>
                <w:szCs w:val="24"/>
              </w:rPr>
            </w:pPr>
          </w:p>
          <w:p w:rsidR="00BB4870" w:rsidRPr="00BB4870" w:rsidRDefault="00BB4870" w:rsidP="00D85CEB">
            <w:pPr>
              <w:rPr>
                <w:szCs w:val="21"/>
              </w:rPr>
            </w:pPr>
          </w:p>
        </w:tc>
      </w:tr>
    </w:tbl>
    <w:p w:rsidR="00D85CEB" w:rsidRPr="00BB4870" w:rsidRDefault="00D85CEB" w:rsidP="00D85CEB">
      <w:pPr>
        <w:spacing w:line="360" w:lineRule="auto"/>
        <w:rPr>
          <w:b/>
          <w:sz w:val="30"/>
        </w:rPr>
      </w:pPr>
      <w:r w:rsidRPr="00BB4870">
        <w:rPr>
          <w:b/>
          <w:sz w:val="30"/>
        </w:rPr>
        <w:lastRenderedPageBreak/>
        <w:t>10</w:t>
      </w:r>
      <w:r w:rsidRPr="00BB4870">
        <w:rPr>
          <w:b/>
          <w:sz w:val="30"/>
        </w:rPr>
        <w:t>环境风险分析</w:t>
      </w:r>
    </w:p>
    <w:tbl>
      <w:tblPr>
        <w:tblStyle w:val="a6"/>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D85CEB" w:rsidRPr="00BB4870" w:rsidTr="00D85CEB">
        <w:trPr>
          <w:jc w:val="center"/>
        </w:trPr>
        <w:tc>
          <w:tcPr>
            <w:tcW w:w="9072" w:type="dxa"/>
          </w:tcPr>
          <w:p w:rsidR="00BB4870" w:rsidRPr="00BB4870" w:rsidRDefault="00BB4870" w:rsidP="00BB4870">
            <w:pPr>
              <w:pStyle w:val="a9"/>
              <w:ind w:firstLine="480"/>
              <w:rPr>
                <w:rFonts w:ascii="Times New Roman" w:hAnsi="Times New Roman" w:cs="Times New Roman"/>
                <w:kern w:val="2"/>
                <w:sz w:val="24"/>
                <w:szCs w:val="24"/>
              </w:rPr>
            </w:pPr>
            <w:r w:rsidRPr="00BB4870">
              <w:rPr>
                <w:rFonts w:ascii="Times New Roman" w:hAnsi="Times New Roman" w:cs="Times New Roman"/>
                <w:kern w:val="2"/>
                <w:sz w:val="24"/>
                <w:szCs w:val="24"/>
              </w:rPr>
              <w:t>一、事故类型</w:t>
            </w:r>
          </w:p>
          <w:p w:rsidR="00BB4870" w:rsidRPr="00BB4870" w:rsidRDefault="00BB4870" w:rsidP="00BB4870">
            <w:pPr>
              <w:pStyle w:val="a9"/>
              <w:ind w:firstLine="480"/>
              <w:rPr>
                <w:rFonts w:ascii="Times New Roman" w:hAnsi="Times New Roman" w:cs="Times New Roman"/>
                <w:sz w:val="24"/>
                <w:szCs w:val="24"/>
              </w:rPr>
            </w:pPr>
            <w:r w:rsidRPr="00BB4870">
              <w:rPr>
                <w:rFonts w:ascii="Times New Roman" w:hAnsi="Times New Roman" w:cs="Times New Roman"/>
                <w:sz w:val="24"/>
                <w:szCs w:val="24"/>
              </w:rPr>
              <w:t>本项目可能发生的事故主要为油罐破损油品泄露漏直接引起的环境风险以及由此引发的对周围环境产生的危害，本项目主要存在的事故类型有：</w:t>
            </w:r>
            <w:r w:rsidRPr="00BB4870">
              <w:rPr>
                <w:rFonts w:ascii="Times New Roman" w:hAnsi="Times New Roman" w:cs="Times New Roman"/>
                <w:sz w:val="24"/>
                <w:szCs w:val="24"/>
              </w:rPr>
              <w:t xml:space="preserve"> </w:t>
            </w:r>
          </w:p>
          <w:p w:rsidR="00BB4870" w:rsidRPr="00BB4870" w:rsidRDefault="00BB4870" w:rsidP="00BB4870">
            <w:pPr>
              <w:pStyle w:val="a9"/>
              <w:ind w:firstLine="480"/>
              <w:rPr>
                <w:rFonts w:ascii="Times New Roman" w:hAnsi="Times New Roman" w:cs="Times New Roman"/>
                <w:sz w:val="24"/>
                <w:szCs w:val="24"/>
              </w:rPr>
            </w:pPr>
            <w:r w:rsidRPr="00BB4870">
              <w:rPr>
                <w:rFonts w:ascii="Times New Roman" w:hAnsi="Times New Roman" w:cs="Times New Roman"/>
                <w:sz w:val="24"/>
                <w:szCs w:val="24"/>
              </w:rPr>
              <w:t>(1)</w:t>
            </w:r>
            <w:r w:rsidRPr="00BB4870">
              <w:rPr>
                <w:rFonts w:ascii="Times New Roman" w:hAnsi="Times New Roman" w:cs="Times New Roman"/>
                <w:sz w:val="24"/>
                <w:szCs w:val="24"/>
              </w:rPr>
              <w:t>油罐破损油品泄露造成的直接环境风险。</w:t>
            </w:r>
          </w:p>
          <w:p w:rsidR="00BB4870" w:rsidRPr="00BB4870" w:rsidRDefault="00BB4870" w:rsidP="00BB4870">
            <w:pPr>
              <w:pStyle w:val="a9"/>
              <w:ind w:firstLine="480"/>
              <w:rPr>
                <w:rFonts w:ascii="Times New Roman" w:hAnsi="Times New Roman" w:cs="Times New Roman"/>
                <w:kern w:val="2"/>
                <w:sz w:val="24"/>
                <w:szCs w:val="24"/>
              </w:rPr>
            </w:pPr>
            <w:r w:rsidRPr="00BB4870">
              <w:rPr>
                <w:rFonts w:ascii="Times New Roman" w:hAnsi="Times New Roman" w:cs="Times New Roman"/>
                <w:sz w:val="24"/>
                <w:szCs w:val="24"/>
              </w:rPr>
              <w:t>(2)</w:t>
            </w:r>
            <w:r w:rsidRPr="00BB4870">
              <w:rPr>
                <w:rFonts w:ascii="Times New Roman" w:hAnsi="Times New Roman" w:cs="Times New Roman"/>
                <w:sz w:val="24"/>
                <w:szCs w:val="24"/>
              </w:rPr>
              <w:t>油品泄露以及由此引起的火灾、爆炸带来的次生环境风险。</w:t>
            </w:r>
          </w:p>
          <w:p w:rsidR="00BB4870" w:rsidRPr="00BB4870" w:rsidRDefault="00BB4870" w:rsidP="00BB4870">
            <w:pPr>
              <w:pStyle w:val="a9"/>
              <w:ind w:firstLine="480"/>
              <w:rPr>
                <w:rFonts w:ascii="Times New Roman" w:hAnsi="Times New Roman" w:cs="Times New Roman"/>
                <w:kern w:val="2"/>
                <w:sz w:val="24"/>
                <w:szCs w:val="24"/>
              </w:rPr>
            </w:pPr>
            <w:r w:rsidRPr="00BB4870">
              <w:rPr>
                <w:rFonts w:ascii="Times New Roman" w:hAnsi="Times New Roman" w:cs="Times New Roman"/>
                <w:kern w:val="2"/>
                <w:sz w:val="24"/>
                <w:szCs w:val="24"/>
              </w:rPr>
              <w:t>二、</w:t>
            </w:r>
            <w:r w:rsidRPr="00BB4870">
              <w:rPr>
                <w:rFonts w:ascii="Times New Roman" w:hAnsi="Times New Roman" w:cs="Times New Roman"/>
                <w:sz w:val="24"/>
                <w:szCs w:val="24"/>
              </w:rPr>
              <w:t>项目风险识别</w:t>
            </w:r>
          </w:p>
          <w:p w:rsidR="00BB4870" w:rsidRPr="00BB4870" w:rsidRDefault="00BB4870" w:rsidP="00BB4870">
            <w:pPr>
              <w:pStyle w:val="a9"/>
              <w:ind w:firstLine="480"/>
              <w:rPr>
                <w:rFonts w:ascii="Times New Roman" w:hAnsi="Times New Roman" w:cs="Times New Roman"/>
                <w:kern w:val="2"/>
                <w:sz w:val="24"/>
                <w:szCs w:val="24"/>
              </w:rPr>
            </w:pPr>
            <w:r w:rsidRPr="00BB4870">
              <w:rPr>
                <w:rFonts w:ascii="Times New Roman" w:hAnsi="Times New Roman" w:cs="Times New Roman"/>
                <w:kern w:val="2"/>
                <w:sz w:val="24"/>
                <w:szCs w:val="24"/>
              </w:rPr>
              <w:t>(1)</w:t>
            </w:r>
            <w:r w:rsidRPr="00BB4870">
              <w:rPr>
                <w:rFonts w:ascii="Times New Roman" w:hAnsi="Times New Roman" w:cs="Times New Roman"/>
                <w:kern w:val="2"/>
                <w:sz w:val="24"/>
                <w:szCs w:val="24"/>
              </w:rPr>
              <w:t>主要物料及性质</w:t>
            </w:r>
          </w:p>
          <w:p w:rsidR="00BB4870" w:rsidRPr="00BB4870" w:rsidRDefault="00BB4870" w:rsidP="00BB4870">
            <w:pPr>
              <w:pStyle w:val="a9"/>
              <w:ind w:firstLine="480"/>
              <w:rPr>
                <w:rFonts w:ascii="Times New Roman" w:hAnsi="Times New Roman" w:cs="Times New Roman"/>
                <w:kern w:val="2"/>
                <w:sz w:val="24"/>
                <w:szCs w:val="24"/>
              </w:rPr>
            </w:pPr>
            <w:r w:rsidRPr="00BB4870">
              <w:rPr>
                <w:rFonts w:ascii="Times New Roman" w:hAnsi="Times New Roman" w:cs="Times New Roman"/>
                <w:kern w:val="2"/>
                <w:sz w:val="24"/>
                <w:szCs w:val="24"/>
              </w:rPr>
              <w:t>汽油和柴油的理化性质和危险特性见表</w:t>
            </w:r>
            <w:r w:rsidRPr="00BB4870">
              <w:rPr>
                <w:rFonts w:ascii="Times New Roman" w:hAnsi="Times New Roman" w:cs="Times New Roman"/>
                <w:kern w:val="2"/>
                <w:sz w:val="24"/>
                <w:szCs w:val="24"/>
              </w:rPr>
              <w:t>11-1</w:t>
            </w:r>
            <w:r w:rsidRPr="00BB4870">
              <w:rPr>
                <w:rFonts w:ascii="Times New Roman" w:hAnsi="Times New Roman" w:cs="Times New Roman"/>
                <w:kern w:val="2"/>
                <w:sz w:val="24"/>
                <w:szCs w:val="24"/>
              </w:rPr>
              <w:t>及表</w:t>
            </w:r>
            <w:r w:rsidRPr="00BB4870">
              <w:rPr>
                <w:rFonts w:ascii="Times New Roman" w:hAnsi="Times New Roman" w:cs="Times New Roman"/>
                <w:kern w:val="2"/>
                <w:sz w:val="24"/>
                <w:szCs w:val="24"/>
              </w:rPr>
              <w:t>11-2</w:t>
            </w:r>
            <w:r w:rsidRPr="00BB4870">
              <w:rPr>
                <w:rFonts w:ascii="Times New Roman" w:hAnsi="Times New Roman" w:cs="Times New Roman"/>
                <w:kern w:val="2"/>
                <w:sz w:val="24"/>
                <w:szCs w:val="24"/>
              </w:rPr>
              <w:t>：</w:t>
            </w:r>
          </w:p>
          <w:p w:rsidR="00BB4870" w:rsidRPr="00BB4870" w:rsidRDefault="00BB4870" w:rsidP="00BB4870">
            <w:pPr>
              <w:pStyle w:val="a9"/>
              <w:spacing w:line="240" w:lineRule="auto"/>
              <w:ind w:firstLine="422"/>
              <w:jc w:val="center"/>
              <w:rPr>
                <w:rFonts w:ascii="Times New Roman" w:hAnsi="Times New Roman" w:cs="Times New Roman"/>
                <w:b/>
                <w:kern w:val="2"/>
                <w:sz w:val="21"/>
                <w:szCs w:val="21"/>
              </w:rPr>
            </w:pPr>
            <w:r w:rsidRPr="00BB4870">
              <w:rPr>
                <w:rFonts w:ascii="Times New Roman" w:hAnsi="Times New Roman" w:cs="Times New Roman"/>
                <w:b/>
                <w:kern w:val="2"/>
                <w:sz w:val="21"/>
                <w:szCs w:val="21"/>
              </w:rPr>
              <w:t>表</w:t>
            </w:r>
            <w:r w:rsidRPr="00BB4870">
              <w:rPr>
                <w:rFonts w:ascii="Times New Roman" w:hAnsi="Times New Roman" w:cs="Times New Roman"/>
                <w:b/>
                <w:kern w:val="2"/>
                <w:sz w:val="21"/>
                <w:szCs w:val="21"/>
              </w:rPr>
              <w:t xml:space="preserve">11-1  </w:t>
            </w:r>
            <w:r w:rsidRPr="00BB4870">
              <w:rPr>
                <w:rFonts w:ascii="Times New Roman" w:hAnsi="Times New Roman" w:cs="Times New Roman"/>
                <w:b/>
                <w:kern w:val="2"/>
                <w:sz w:val="21"/>
                <w:szCs w:val="21"/>
              </w:rPr>
              <w:t>汽油的理化性质和危险特性</w:t>
            </w:r>
          </w:p>
          <w:tbl>
            <w:tblPr>
              <w:tblW w:w="8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08"/>
              <w:gridCol w:w="1892"/>
              <w:gridCol w:w="877"/>
              <w:gridCol w:w="1612"/>
              <w:gridCol w:w="435"/>
              <w:gridCol w:w="2194"/>
            </w:tblGrid>
            <w:tr w:rsidR="00BB4870" w:rsidRPr="00BB4870" w:rsidTr="00946C6B">
              <w:trPr>
                <w:cantSplit/>
                <w:jc w:val="center"/>
              </w:trPr>
              <w:tc>
                <w:tcPr>
                  <w:tcW w:w="7907" w:type="dxa"/>
                  <w:gridSpan w:val="6"/>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第一部分</w:t>
                  </w:r>
                  <w:r w:rsidRPr="00BB4870">
                    <w:rPr>
                      <w:rFonts w:ascii="Times New Roman" w:hAnsi="Times New Roman"/>
                      <w:color w:val="auto"/>
                      <w:kern w:val="2"/>
                      <w:sz w:val="21"/>
                      <w:szCs w:val="21"/>
                      <w:lang w:val="en-US"/>
                    </w:rPr>
                    <w:t xml:space="preserve">    </w:t>
                  </w:r>
                  <w:r w:rsidRPr="00BB4870">
                    <w:rPr>
                      <w:rFonts w:ascii="Times New Roman" w:hAnsi="Times New Roman"/>
                      <w:color w:val="auto"/>
                      <w:kern w:val="2"/>
                      <w:sz w:val="21"/>
                      <w:szCs w:val="21"/>
                      <w:lang w:val="en-US"/>
                    </w:rPr>
                    <w:t>危险性概述</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危险性类别：</w:t>
                  </w:r>
                </w:p>
              </w:tc>
              <w:tc>
                <w:tcPr>
                  <w:tcW w:w="2541"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第</w:t>
                  </w:r>
                  <w:r w:rsidRPr="00BB4870">
                    <w:rPr>
                      <w:rFonts w:ascii="Times New Roman" w:hAnsi="Times New Roman"/>
                      <w:color w:val="auto"/>
                      <w:kern w:val="2"/>
                      <w:sz w:val="21"/>
                      <w:szCs w:val="21"/>
                      <w:lang w:val="en-US"/>
                    </w:rPr>
                    <w:t>3.1</w:t>
                  </w:r>
                  <w:r w:rsidRPr="00BB4870">
                    <w:rPr>
                      <w:rFonts w:ascii="Times New Roman" w:hAnsi="Times New Roman"/>
                      <w:color w:val="auto"/>
                      <w:kern w:val="2"/>
                      <w:sz w:val="21"/>
                      <w:szCs w:val="21"/>
                      <w:lang w:val="en-US"/>
                    </w:rPr>
                    <w:t>类低闪点易燃液体</w:t>
                  </w:r>
                </w:p>
              </w:tc>
              <w:tc>
                <w:tcPr>
                  <w:tcW w:w="1878"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燃爆危险：</w:t>
                  </w:r>
                </w:p>
              </w:tc>
              <w:tc>
                <w:tcPr>
                  <w:tcW w:w="2013"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易燃</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侵入途径：</w:t>
                  </w:r>
                </w:p>
              </w:tc>
              <w:tc>
                <w:tcPr>
                  <w:tcW w:w="2541"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吸入、食入、经皮吸收</w:t>
                  </w:r>
                </w:p>
              </w:tc>
              <w:tc>
                <w:tcPr>
                  <w:tcW w:w="1878"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有害燃烧产物：</w:t>
                  </w:r>
                </w:p>
              </w:tc>
              <w:tc>
                <w:tcPr>
                  <w:tcW w:w="2013"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一氧化碳、二氧化碳</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健康危害：</w:t>
                  </w:r>
                </w:p>
              </w:tc>
              <w:tc>
                <w:tcPr>
                  <w:tcW w:w="6432" w:type="dxa"/>
                  <w:gridSpan w:val="5"/>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主要作用于中枢神经系统，急性中毒症状有头晕、头痛、恶心、呕吐、步态不稳、共济失调。高浓度吸入出现中毒性脑病。极高浓度吸入引起意识突然丧失，反射性呼吸停止及化学性肺炎。可致角膜溃疡、穿孔、甚至失明。皮肤接触致急性接触性皮炎或过敏性皮炎。急性经口中毒引起急性胃肠炎，重者出现类似急性吸入中毒症状。慢性中毒：神经衰弱综合症，周围神经病，皮肤损害。</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环境危害：</w:t>
                  </w:r>
                </w:p>
              </w:tc>
              <w:tc>
                <w:tcPr>
                  <w:tcW w:w="6432" w:type="dxa"/>
                  <w:gridSpan w:val="5"/>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该物质对环境有危害，应特别注意对地表水、土壤、大气和饮用水的污染。</w:t>
                  </w:r>
                </w:p>
              </w:tc>
            </w:tr>
            <w:tr w:rsidR="00BB4870" w:rsidRPr="00BB4870" w:rsidTr="00946C6B">
              <w:trPr>
                <w:cantSplit/>
                <w:jc w:val="center"/>
              </w:trPr>
              <w:tc>
                <w:tcPr>
                  <w:tcW w:w="7907" w:type="dxa"/>
                  <w:gridSpan w:val="6"/>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第二部分</w:t>
                  </w:r>
                  <w:r w:rsidRPr="00BB4870">
                    <w:rPr>
                      <w:rFonts w:ascii="Times New Roman" w:hAnsi="Times New Roman"/>
                      <w:color w:val="auto"/>
                      <w:kern w:val="2"/>
                      <w:sz w:val="21"/>
                      <w:szCs w:val="21"/>
                      <w:lang w:val="en-US"/>
                    </w:rPr>
                    <w:t xml:space="preserve">   </w:t>
                  </w:r>
                  <w:r w:rsidRPr="00BB4870">
                    <w:rPr>
                      <w:rFonts w:ascii="Times New Roman" w:hAnsi="Times New Roman"/>
                      <w:color w:val="auto"/>
                      <w:kern w:val="2"/>
                      <w:sz w:val="21"/>
                      <w:szCs w:val="21"/>
                      <w:lang w:val="en-US"/>
                    </w:rPr>
                    <w:t>理化特性</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外观及性状：</w:t>
                  </w:r>
                </w:p>
              </w:tc>
              <w:tc>
                <w:tcPr>
                  <w:tcW w:w="6432" w:type="dxa"/>
                  <w:gridSpan w:val="5"/>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无色或淡黄色易挥发液体，具有特殊臭味。</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熔点（</w:t>
                  </w:r>
                  <w:r w:rsidRPr="00BB4870">
                    <w:rPr>
                      <w:rFonts w:cs="宋体" w:hint="eastAsia"/>
                      <w:color w:val="auto"/>
                      <w:kern w:val="2"/>
                      <w:sz w:val="21"/>
                      <w:szCs w:val="21"/>
                      <w:lang w:val="en-US"/>
                    </w:rPr>
                    <w:t>℃</w:t>
                  </w:r>
                  <w:r w:rsidRPr="00BB4870">
                    <w:rPr>
                      <w:rFonts w:ascii="Times New Roman" w:hAnsi="Times New Roman"/>
                      <w:color w:val="auto"/>
                      <w:kern w:val="2"/>
                      <w:sz w:val="21"/>
                      <w:szCs w:val="21"/>
                      <w:lang w:val="en-US"/>
                    </w:rPr>
                    <w:t>）：</w:t>
                  </w:r>
                </w:p>
              </w:tc>
              <w:tc>
                <w:tcPr>
                  <w:tcW w:w="1736"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&lt;-60</w:t>
                  </w:r>
                </w:p>
              </w:tc>
              <w:tc>
                <w:tcPr>
                  <w:tcW w:w="2284"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相对密度（水＝</w:t>
                  </w:r>
                  <w:r w:rsidRPr="00BB4870">
                    <w:rPr>
                      <w:rFonts w:ascii="Times New Roman" w:hAnsi="Times New Roman"/>
                      <w:color w:val="auto"/>
                      <w:kern w:val="2"/>
                      <w:sz w:val="21"/>
                      <w:szCs w:val="21"/>
                      <w:lang w:val="en-US"/>
                    </w:rPr>
                    <w:t>1</w:t>
                  </w:r>
                  <w:r w:rsidRPr="00BB4870">
                    <w:rPr>
                      <w:rFonts w:ascii="Times New Roman" w:hAnsi="Times New Roman"/>
                      <w:color w:val="auto"/>
                      <w:kern w:val="2"/>
                      <w:sz w:val="21"/>
                      <w:szCs w:val="21"/>
                      <w:lang w:val="en-US"/>
                    </w:rPr>
                    <w:t>）</w:t>
                  </w: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0.70</w:t>
                  </w:r>
                  <w:r w:rsidRPr="00BB4870">
                    <w:rPr>
                      <w:rFonts w:ascii="Times New Roman" w:hAnsi="Times New Roman"/>
                      <w:color w:val="auto"/>
                      <w:kern w:val="2"/>
                      <w:sz w:val="21"/>
                      <w:szCs w:val="21"/>
                      <w:lang w:val="en-US"/>
                    </w:rPr>
                    <w:t>～</w:t>
                  </w:r>
                  <w:r w:rsidRPr="00BB4870">
                    <w:rPr>
                      <w:rFonts w:ascii="Times New Roman" w:hAnsi="Times New Roman"/>
                      <w:color w:val="auto"/>
                      <w:kern w:val="2"/>
                      <w:sz w:val="21"/>
                      <w:szCs w:val="21"/>
                      <w:lang w:val="en-US"/>
                    </w:rPr>
                    <w:t>0.79</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闪点（</w:t>
                  </w:r>
                  <w:r w:rsidRPr="00BB4870">
                    <w:rPr>
                      <w:rFonts w:cs="宋体" w:hint="eastAsia"/>
                      <w:color w:val="auto"/>
                      <w:kern w:val="2"/>
                      <w:sz w:val="21"/>
                      <w:szCs w:val="21"/>
                      <w:lang w:val="en-US"/>
                    </w:rPr>
                    <w:t>℃</w:t>
                  </w:r>
                  <w:r w:rsidRPr="00BB4870">
                    <w:rPr>
                      <w:rFonts w:ascii="Times New Roman" w:hAnsi="Times New Roman"/>
                      <w:color w:val="auto"/>
                      <w:kern w:val="2"/>
                      <w:sz w:val="21"/>
                      <w:szCs w:val="21"/>
                      <w:lang w:val="en-US"/>
                    </w:rPr>
                    <w:t>）：</w:t>
                  </w:r>
                </w:p>
              </w:tc>
              <w:tc>
                <w:tcPr>
                  <w:tcW w:w="1736"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-50</w:t>
                  </w:r>
                </w:p>
              </w:tc>
              <w:tc>
                <w:tcPr>
                  <w:tcW w:w="2284"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相对密度（空气</w:t>
                  </w:r>
                  <w:r w:rsidRPr="00BB4870">
                    <w:rPr>
                      <w:rFonts w:ascii="Times New Roman" w:hAnsi="Times New Roman"/>
                      <w:color w:val="auto"/>
                      <w:kern w:val="2"/>
                      <w:sz w:val="21"/>
                      <w:szCs w:val="21"/>
                      <w:lang w:val="en-US"/>
                    </w:rPr>
                    <w:t>=1</w:t>
                  </w:r>
                  <w:r w:rsidRPr="00BB4870">
                    <w:rPr>
                      <w:rFonts w:ascii="Times New Roman" w:hAnsi="Times New Roman"/>
                      <w:color w:val="auto"/>
                      <w:kern w:val="2"/>
                      <w:sz w:val="21"/>
                      <w:szCs w:val="21"/>
                      <w:lang w:val="en-US"/>
                    </w:rPr>
                    <w:t>）</w:t>
                  </w: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3.5</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引燃温度（</w:t>
                  </w:r>
                  <w:r w:rsidRPr="00BB4870">
                    <w:rPr>
                      <w:rFonts w:cs="宋体" w:hint="eastAsia"/>
                      <w:color w:val="auto"/>
                      <w:kern w:val="2"/>
                      <w:sz w:val="21"/>
                      <w:szCs w:val="21"/>
                      <w:lang w:val="en-US"/>
                    </w:rPr>
                    <w:t>℃</w:t>
                  </w:r>
                  <w:r w:rsidRPr="00BB4870">
                    <w:rPr>
                      <w:rFonts w:ascii="Times New Roman" w:hAnsi="Times New Roman"/>
                      <w:color w:val="auto"/>
                      <w:kern w:val="2"/>
                      <w:sz w:val="21"/>
                      <w:szCs w:val="21"/>
                      <w:lang w:val="en-US"/>
                    </w:rPr>
                    <w:t>）：</w:t>
                  </w:r>
                </w:p>
              </w:tc>
              <w:tc>
                <w:tcPr>
                  <w:tcW w:w="1736"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415</w:t>
                  </w:r>
                  <w:r w:rsidRPr="00BB4870">
                    <w:rPr>
                      <w:rFonts w:ascii="Times New Roman" w:hAnsi="Times New Roman"/>
                      <w:color w:val="auto"/>
                      <w:kern w:val="2"/>
                      <w:sz w:val="21"/>
                      <w:szCs w:val="21"/>
                      <w:lang w:val="en-US"/>
                    </w:rPr>
                    <w:t>～</w:t>
                  </w:r>
                  <w:r w:rsidRPr="00BB4870">
                    <w:rPr>
                      <w:rFonts w:ascii="Times New Roman" w:hAnsi="Times New Roman"/>
                      <w:color w:val="auto"/>
                      <w:kern w:val="2"/>
                      <w:sz w:val="21"/>
                      <w:szCs w:val="21"/>
                      <w:lang w:val="en-US"/>
                    </w:rPr>
                    <w:t>530</w:t>
                  </w:r>
                </w:p>
              </w:tc>
              <w:tc>
                <w:tcPr>
                  <w:tcW w:w="2284"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爆炸上限％（</w:t>
                  </w:r>
                  <w:r w:rsidRPr="00BB4870">
                    <w:rPr>
                      <w:rFonts w:ascii="Times New Roman" w:hAnsi="Times New Roman"/>
                      <w:color w:val="auto"/>
                      <w:kern w:val="2"/>
                      <w:sz w:val="21"/>
                      <w:szCs w:val="21"/>
                      <w:lang w:val="en-US"/>
                    </w:rPr>
                    <w:t>V/V</w:t>
                  </w:r>
                  <w:r w:rsidRPr="00BB4870">
                    <w:rPr>
                      <w:rFonts w:ascii="Times New Roman" w:hAnsi="Times New Roman"/>
                      <w:color w:val="auto"/>
                      <w:kern w:val="2"/>
                      <w:sz w:val="21"/>
                      <w:szCs w:val="21"/>
                      <w:lang w:val="en-US"/>
                    </w:rPr>
                    <w:t>）：</w:t>
                  </w: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6.0</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沸点（</w:t>
                  </w:r>
                  <w:r w:rsidRPr="00BB4870">
                    <w:rPr>
                      <w:rFonts w:cs="宋体" w:hint="eastAsia"/>
                      <w:color w:val="auto"/>
                      <w:kern w:val="2"/>
                      <w:sz w:val="21"/>
                      <w:szCs w:val="21"/>
                      <w:lang w:val="en-US"/>
                    </w:rPr>
                    <w:t>℃</w:t>
                  </w:r>
                  <w:r w:rsidRPr="00BB4870">
                    <w:rPr>
                      <w:rFonts w:ascii="Times New Roman" w:hAnsi="Times New Roman"/>
                      <w:color w:val="auto"/>
                      <w:kern w:val="2"/>
                      <w:sz w:val="21"/>
                      <w:szCs w:val="21"/>
                      <w:lang w:val="en-US"/>
                    </w:rPr>
                    <w:t>）：</w:t>
                  </w:r>
                </w:p>
              </w:tc>
              <w:tc>
                <w:tcPr>
                  <w:tcW w:w="1736"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40</w:t>
                  </w:r>
                  <w:r w:rsidRPr="00BB4870">
                    <w:rPr>
                      <w:rFonts w:ascii="Times New Roman" w:hAnsi="Times New Roman"/>
                      <w:color w:val="auto"/>
                      <w:kern w:val="2"/>
                      <w:sz w:val="21"/>
                      <w:szCs w:val="21"/>
                      <w:lang w:val="en-US"/>
                    </w:rPr>
                    <w:t>～</w:t>
                  </w:r>
                  <w:r w:rsidRPr="00BB4870">
                    <w:rPr>
                      <w:rFonts w:ascii="Times New Roman" w:hAnsi="Times New Roman"/>
                      <w:color w:val="auto"/>
                      <w:kern w:val="2"/>
                      <w:sz w:val="21"/>
                      <w:szCs w:val="21"/>
                      <w:lang w:val="en-US"/>
                    </w:rPr>
                    <w:t>200</w:t>
                  </w:r>
                </w:p>
              </w:tc>
              <w:tc>
                <w:tcPr>
                  <w:tcW w:w="2284"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爆炸下限％（</w:t>
                  </w:r>
                  <w:r w:rsidRPr="00BB4870">
                    <w:rPr>
                      <w:rFonts w:ascii="Times New Roman" w:hAnsi="Times New Roman"/>
                      <w:color w:val="auto"/>
                      <w:kern w:val="2"/>
                      <w:sz w:val="21"/>
                      <w:szCs w:val="21"/>
                      <w:lang w:val="en-US"/>
                    </w:rPr>
                    <w:t>V/V</w:t>
                  </w:r>
                  <w:r w:rsidRPr="00BB4870">
                    <w:rPr>
                      <w:rFonts w:ascii="Times New Roman" w:hAnsi="Times New Roman"/>
                      <w:color w:val="auto"/>
                      <w:kern w:val="2"/>
                      <w:sz w:val="21"/>
                      <w:szCs w:val="21"/>
                      <w:lang w:val="en-US"/>
                    </w:rPr>
                    <w:t>）：</w:t>
                  </w: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1.3</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溶解性：</w:t>
                  </w:r>
                </w:p>
              </w:tc>
              <w:tc>
                <w:tcPr>
                  <w:tcW w:w="6432" w:type="dxa"/>
                  <w:gridSpan w:val="5"/>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不溶于水、易溶于苯、二硫化碳、醇、易溶于脂肪。</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主要用途：</w:t>
                  </w:r>
                </w:p>
              </w:tc>
              <w:tc>
                <w:tcPr>
                  <w:tcW w:w="6432" w:type="dxa"/>
                  <w:gridSpan w:val="5"/>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主要用作汽油机的燃料，用于制鞋、印刷、等行业，也可用作机械零件去污剂。</w:t>
                  </w:r>
                </w:p>
              </w:tc>
            </w:tr>
            <w:tr w:rsidR="00BB4870" w:rsidRPr="00BB4870" w:rsidTr="00946C6B">
              <w:trPr>
                <w:cantSplit/>
                <w:jc w:val="center"/>
              </w:trPr>
              <w:tc>
                <w:tcPr>
                  <w:tcW w:w="7907" w:type="dxa"/>
                  <w:gridSpan w:val="6"/>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第三部分</w:t>
                  </w:r>
                  <w:r w:rsidRPr="00BB4870">
                    <w:rPr>
                      <w:rFonts w:ascii="Times New Roman" w:hAnsi="Times New Roman"/>
                      <w:color w:val="auto"/>
                      <w:kern w:val="2"/>
                      <w:sz w:val="21"/>
                      <w:szCs w:val="21"/>
                      <w:lang w:val="en-US"/>
                    </w:rPr>
                    <w:t xml:space="preserve">   </w:t>
                  </w:r>
                  <w:r w:rsidRPr="00BB4870">
                    <w:rPr>
                      <w:rFonts w:ascii="Times New Roman" w:hAnsi="Times New Roman"/>
                      <w:color w:val="auto"/>
                      <w:kern w:val="2"/>
                      <w:sz w:val="21"/>
                      <w:szCs w:val="21"/>
                      <w:lang w:val="en-US"/>
                    </w:rPr>
                    <w:t>稳定性及化学活性</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稳定性：</w:t>
                  </w:r>
                </w:p>
              </w:tc>
              <w:tc>
                <w:tcPr>
                  <w:tcW w:w="1736"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稳定</w:t>
                  </w:r>
                </w:p>
              </w:tc>
              <w:tc>
                <w:tcPr>
                  <w:tcW w:w="2284"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避免接触的条件：</w:t>
                  </w: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明火、高热。</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禁配物：</w:t>
                  </w:r>
                </w:p>
              </w:tc>
              <w:tc>
                <w:tcPr>
                  <w:tcW w:w="1736"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强氧化剂</w:t>
                  </w:r>
                </w:p>
              </w:tc>
              <w:tc>
                <w:tcPr>
                  <w:tcW w:w="2284"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聚合危害：</w:t>
                  </w: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不聚合</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分解产物：</w:t>
                  </w:r>
                </w:p>
              </w:tc>
              <w:tc>
                <w:tcPr>
                  <w:tcW w:w="6432" w:type="dxa"/>
                  <w:gridSpan w:val="5"/>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一氧化碳、二氧化碳。</w:t>
                  </w:r>
                </w:p>
              </w:tc>
            </w:tr>
            <w:tr w:rsidR="00BB4870" w:rsidRPr="00BB4870" w:rsidTr="00946C6B">
              <w:trPr>
                <w:cantSplit/>
                <w:jc w:val="center"/>
              </w:trPr>
              <w:tc>
                <w:tcPr>
                  <w:tcW w:w="7907" w:type="dxa"/>
                  <w:gridSpan w:val="6"/>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第四部分</w:t>
                  </w:r>
                  <w:r w:rsidRPr="00BB4870">
                    <w:rPr>
                      <w:rFonts w:ascii="Times New Roman" w:hAnsi="Times New Roman"/>
                      <w:color w:val="auto"/>
                      <w:kern w:val="2"/>
                      <w:sz w:val="21"/>
                      <w:szCs w:val="21"/>
                      <w:lang w:val="en-US"/>
                    </w:rPr>
                    <w:t xml:space="preserve">  </w:t>
                  </w:r>
                  <w:r w:rsidRPr="00BB4870">
                    <w:rPr>
                      <w:rFonts w:ascii="Times New Roman" w:hAnsi="Times New Roman"/>
                      <w:color w:val="auto"/>
                      <w:kern w:val="2"/>
                      <w:sz w:val="21"/>
                      <w:szCs w:val="21"/>
                      <w:lang w:val="en-US"/>
                    </w:rPr>
                    <w:t>毒理学资料</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lang w:val="en-US"/>
                    </w:rPr>
                  </w:pPr>
                  <w:r w:rsidRPr="00BB4870">
                    <w:rPr>
                      <w:rFonts w:ascii="Times New Roman" w:hAnsi="Times New Roman"/>
                      <w:color w:val="auto"/>
                      <w:kern w:val="2"/>
                      <w:lang w:val="en-US"/>
                    </w:rPr>
                    <w:t>急性毒性：</w:t>
                  </w:r>
                </w:p>
              </w:tc>
              <w:tc>
                <w:tcPr>
                  <w:tcW w:w="6432" w:type="dxa"/>
                  <w:gridSpan w:val="5"/>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lang w:val="en-US"/>
                    </w:rPr>
                  </w:pPr>
                  <w:r w:rsidRPr="00BB4870">
                    <w:rPr>
                      <w:rFonts w:ascii="Times New Roman" w:hAnsi="Times New Roman"/>
                      <w:color w:val="auto"/>
                      <w:kern w:val="2"/>
                      <w:lang w:val="en-US"/>
                    </w:rPr>
                    <w:t>LD</w:t>
                  </w:r>
                  <w:r w:rsidRPr="00BB4870">
                    <w:rPr>
                      <w:rFonts w:ascii="Times New Roman" w:hAnsi="Times New Roman"/>
                      <w:color w:val="auto"/>
                      <w:kern w:val="2"/>
                      <w:vertAlign w:val="subscript"/>
                      <w:lang w:val="en-US"/>
                    </w:rPr>
                    <w:t>50</w:t>
                  </w:r>
                  <w:r w:rsidRPr="00BB4870">
                    <w:rPr>
                      <w:rFonts w:ascii="Times New Roman" w:hAnsi="Times New Roman"/>
                      <w:color w:val="auto"/>
                      <w:kern w:val="2"/>
                      <w:lang w:val="en-US"/>
                    </w:rPr>
                    <w:t xml:space="preserve"> 67000mg/kg</w:t>
                  </w:r>
                  <w:r w:rsidRPr="00BB4870">
                    <w:rPr>
                      <w:rFonts w:ascii="Times New Roman" w:hAnsi="Times New Roman"/>
                      <w:color w:val="auto"/>
                      <w:kern w:val="2"/>
                      <w:lang w:val="en-US"/>
                    </w:rPr>
                    <w:t>（小鼠经口），（</w:t>
                  </w:r>
                  <w:r w:rsidRPr="00BB4870">
                    <w:rPr>
                      <w:rFonts w:ascii="Times New Roman" w:hAnsi="Times New Roman"/>
                      <w:color w:val="auto"/>
                      <w:kern w:val="2"/>
                      <w:lang w:val="en-US"/>
                    </w:rPr>
                    <w:t>120</w:t>
                  </w:r>
                  <w:r w:rsidRPr="00BB4870">
                    <w:rPr>
                      <w:rFonts w:ascii="Times New Roman" w:hAnsi="Times New Roman"/>
                      <w:color w:val="auto"/>
                      <w:kern w:val="2"/>
                      <w:lang w:val="en-US"/>
                    </w:rPr>
                    <w:t>号溶剂汽油）</w:t>
                  </w:r>
                </w:p>
                <w:p w:rsidR="00BB4870" w:rsidRPr="00BB4870" w:rsidRDefault="00BB4870" w:rsidP="00946C6B">
                  <w:pPr>
                    <w:pStyle w:val="af3"/>
                    <w:rPr>
                      <w:rFonts w:ascii="Times New Roman" w:hAnsi="Times New Roman"/>
                      <w:color w:val="auto"/>
                      <w:kern w:val="2"/>
                      <w:lang w:val="en-US"/>
                    </w:rPr>
                  </w:pPr>
                  <w:r w:rsidRPr="00BB4870">
                    <w:rPr>
                      <w:rFonts w:ascii="Times New Roman" w:hAnsi="Times New Roman"/>
                      <w:color w:val="auto"/>
                      <w:kern w:val="2"/>
                      <w:lang w:val="en-US"/>
                    </w:rPr>
                    <w:t>LC</w:t>
                  </w:r>
                  <w:r w:rsidRPr="00BB4870">
                    <w:rPr>
                      <w:rFonts w:ascii="Times New Roman" w:hAnsi="Times New Roman"/>
                      <w:color w:val="auto"/>
                      <w:kern w:val="2"/>
                      <w:vertAlign w:val="subscript"/>
                      <w:lang w:val="en-US"/>
                    </w:rPr>
                    <w:t>50</w:t>
                  </w:r>
                  <w:r w:rsidRPr="00BB4870">
                    <w:rPr>
                      <w:rFonts w:ascii="Times New Roman" w:hAnsi="Times New Roman"/>
                      <w:color w:val="auto"/>
                      <w:kern w:val="2"/>
                      <w:lang w:val="en-US"/>
                    </w:rPr>
                    <w:t xml:space="preserve">  103000mg/m</w:t>
                  </w:r>
                  <w:r w:rsidRPr="00BB4870">
                    <w:rPr>
                      <w:rFonts w:ascii="Times New Roman" w:hAnsi="Times New Roman"/>
                      <w:color w:val="auto"/>
                      <w:kern w:val="2"/>
                      <w:vertAlign w:val="superscript"/>
                      <w:lang w:val="en-US"/>
                    </w:rPr>
                    <w:t>3</w:t>
                  </w:r>
                  <w:r w:rsidRPr="00BB4870">
                    <w:rPr>
                      <w:rFonts w:ascii="Times New Roman" w:hAnsi="Times New Roman"/>
                      <w:color w:val="auto"/>
                      <w:kern w:val="2"/>
                      <w:lang w:val="en-US"/>
                    </w:rPr>
                    <w:t>小鼠，</w:t>
                  </w:r>
                  <w:r w:rsidRPr="00BB4870">
                    <w:rPr>
                      <w:rFonts w:ascii="Times New Roman" w:hAnsi="Times New Roman"/>
                      <w:color w:val="auto"/>
                      <w:kern w:val="2"/>
                      <w:lang w:val="en-US"/>
                    </w:rPr>
                    <w:t>2</w:t>
                  </w:r>
                  <w:r w:rsidRPr="00BB4870">
                    <w:rPr>
                      <w:rFonts w:ascii="Times New Roman" w:hAnsi="Times New Roman"/>
                      <w:color w:val="auto"/>
                      <w:kern w:val="2"/>
                      <w:lang w:val="en-US"/>
                    </w:rPr>
                    <w:t>小时（</w:t>
                  </w:r>
                  <w:r w:rsidRPr="00BB4870">
                    <w:rPr>
                      <w:rFonts w:ascii="Times New Roman" w:hAnsi="Times New Roman"/>
                      <w:color w:val="auto"/>
                      <w:kern w:val="2"/>
                      <w:lang w:val="en-US"/>
                    </w:rPr>
                    <w:t>120</w:t>
                  </w:r>
                  <w:r w:rsidRPr="00BB4870">
                    <w:rPr>
                      <w:rFonts w:ascii="Times New Roman" w:hAnsi="Times New Roman"/>
                      <w:color w:val="auto"/>
                      <w:kern w:val="2"/>
                      <w:lang w:val="en-US"/>
                    </w:rPr>
                    <w:t>号溶剂汽油）</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lang w:val="en-US"/>
                    </w:rPr>
                  </w:pPr>
                  <w:r w:rsidRPr="00BB4870">
                    <w:rPr>
                      <w:rFonts w:ascii="Times New Roman" w:hAnsi="Times New Roman"/>
                      <w:color w:val="auto"/>
                      <w:kern w:val="2"/>
                      <w:lang w:val="en-US"/>
                    </w:rPr>
                    <w:t>刺激性：</w:t>
                  </w:r>
                </w:p>
              </w:tc>
              <w:tc>
                <w:tcPr>
                  <w:tcW w:w="6432" w:type="dxa"/>
                  <w:gridSpan w:val="5"/>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lang w:val="en-US"/>
                    </w:rPr>
                  </w:pPr>
                  <w:r w:rsidRPr="00BB4870">
                    <w:rPr>
                      <w:rFonts w:ascii="Times New Roman" w:hAnsi="Times New Roman"/>
                      <w:color w:val="auto"/>
                      <w:kern w:val="2"/>
                      <w:lang w:val="en-US"/>
                    </w:rPr>
                    <w:t>人经眼：</w:t>
                  </w:r>
                  <w:r w:rsidRPr="00BB4870">
                    <w:rPr>
                      <w:rFonts w:ascii="Times New Roman" w:hAnsi="Times New Roman"/>
                      <w:color w:val="auto"/>
                      <w:kern w:val="2"/>
                      <w:lang w:val="en-US"/>
                    </w:rPr>
                    <w:t>140ppm</w:t>
                  </w:r>
                  <w:r w:rsidRPr="00BB4870">
                    <w:rPr>
                      <w:rFonts w:ascii="Times New Roman" w:hAnsi="Times New Roman"/>
                      <w:color w:val="auto"/>
                      <w:kern w:val="2"/>
                      <w:lang w:val="en-US"/>
                    </w:rPr>
                    <w:t>（</w:t>
                  </w:r>
                  <w:r w:rsidRPr="00BB4870">
                    <w:rPr>
                      <w:rFonts w:ascii="Times New Roman" w:hAnsi="Times New Roman"/>
                      <w:color w:val="auto"/>
                      <w:kern w:val="2"/>
                      <w:lang w:val="en-US"/>
                    </w:rPr>
                    <w:t>8</w:t>
                  </w:r>
                  <w:r w:rsidRPr="00BB4870">
                    <w:rPr>
                      <w:rFonts w:ascii="Times New Roman" w:hAnsi="Times New Roman"/>
                      <w:color w:val="auto"/>
                      <w:kern w:val="2"/>
                      <w:lang w:val="en-US"/>
                    </w:rPr>
                    <w:t>小时），轻度刺激。</w:t>
                  </w:r>
                </w:p>
              </w:tc>
            </w:tr>
            <w:tr w:rsidR="00BB4870" w:rsidRPr="00BB4870" w:rsidTr="00946C6B">
              <w:trPr>
                <w:cantSplit/>
                <w:jc w:val="center"/>
              </w:trPr>
              <w:tc>
                <w:tcPr>
                  <w:tcW w:w="147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最高容许浓度</w:t>
                  </w:r>
                </w:p>
              </w:tc>
              <w:tc>
                <w:tcPr>
                  <w:tcW w:w="6432" w:type="dxa"/>
                  <w:gridSpan w:val="5"/>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300mg/m</w:t>
                  </w:r>
                  <w:r w:rsidRPr="00BB4870">
                    <w:rPr>
                      <w:rFonts w:ascii="Times New Roman" w:hAnsi="Times New Roman"/>
                      <w:color w:val="auto"/>
                      <w:kern w:val="2"/>
                      <w:sz w:val="21"/>
                      <w:szCs w:val="21"/>
                      <w:vertAlign w:val="superscript"/>
                      <w:lang w:val="en-US"/>
                    </w:rPr>
                    <w:t>3</w:t>
                  </w:r>
                </w:p>
              </w:tc>
            </w:tr>
          </w:tbl>
          <w:p w:rsidR="00BB4870" w:rsidRPr="00BB4870" w:rsidRDefault="00BB4870" w:rsidP="00BB4870">
            <w:pPr>
              <w:pStyle w:val="a9"/>
              <w:ind w:firstLineChars="0" w:firstLine="0"/>
              <w:jc w:val="center"/>
              <w:rPr>
                <w:rFonts w:ascii="Times New Roman" w:hAnsi="Times New Roman" w:cs="Times New Roman"/>
                <w:b/>
                <w:kern w:val="2"/>
                <w:sz w:val="21"/>
                <w:szCs w:val="21"/>
              </w:rPr>
            </w:pPr>
            <w:r w:rsidRPr="00BB4870">
              <w:rPr>
                <w:rFonts w:ascii="Times New Roman" w:hAnsi="Times New Roman" w:cs="Times New Roman"/>
                <w:b/>
                <w:kern w:val="2"/>
                <w:sz w:val="21"/>
                <w:szCs w:val="21"/>
              </w:rPr>
              <w:lastRenderedPageBreak/>
              <w:t>表</w:t>
            </w:r>
            <w:r w:rsidRPr="00BB4870">
              <w:rPr>
                <w:rFonts w:ascii="Times New Roman" w:hAnsi="Times New Roman" w:cs="Times New Roman"/>
                <w:b/>
                <w:kern w:val="2"/>
                <w:sz w:val="21"/>
                <w:szCs w:val="21"/>
              </w:rPr>
              <w:t xml:space="preserve">11-2 </w:t>
            </w:r>
            <w:r w:rsidRPr="00BB4870">
              <w:rPr>
                <w:rFonts w:ascii="Times New Roman" w:hAnsi="Times New Roman" w:cs="Times New Roman"/>
                <w:b/>
                <w:kern w:val="2"/>
                <w:sz w:val="21"/>
                <w:szCs w:val="21"/>
              </w:rPr>
              <w:t>柴油的理化性质和危险特性</w:t>
            </w:r>
          </w:p>
          <w:tbl>
            <w:tblPr>
              <w:tblW w:w="8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12"/>
              <w:gridCol w:w="1865"/>
              <w:gridCol w:w="433"/>
              <w:gridCol w:w="433"/>
              <w:gridCol w:w="1448"/>
              <w:gridCol w:w="140"/>
              <w:gridCol w:w="279"/>
              <w:gridCol w:w="2308"/>
            </w:tblGrid>
            <w:tr w:rsidR="00BB4870" w:rsidRPr="00BB4870" w:rsidTr="00946C6B">
              <w:trPr>
                <w:cantSplit/>
                <w:jc w:val="center"/>
              </w:trPr>
              <w:tc>
                <w:tcPr>
                  <w:tcW w:w="8025" w:type="dxa"/>
                  <w:gridSpan w:val="8"/>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第一部分</w:t>
                  </w:r>
                  <w:r w:rsidRPr="00BB4870">
                    <w:rPr>
                      <w:rFonts w:ascii="Times New Roman" w:hAnsi="Times New Roman"/>
                      <w:color w:val="auto"/>
                      <w:kern w:val="2"/>
                      <w:sz w:val="21"/>
                      <w:szCs w:val="21"/>
                      <w:lang w:val="en-US"/>
                    </w:rPr>
                    <w:t xml:space="preserve">  </w:t>
                  </w:r>
                  <w:r w:rsidRPr="00BB4870">
                    <w:rPr>
                      <w:rFonts w:ascii="Times New Roman" w:hAnsi="Times New Roman"/>
                      <w:color w:val="auto"/>
                      <w:kern w:val="2"/>
                      <w:sz w:val="21"/>
                      <w:szCs w:val="21"/>
                      <w:lang w:val="en-US"/>
                    </w:rPr>
                    <w:t>危险性概述</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危险性类别：</w:t>
                  </w:r>
                </w:p>
              </w:tc>
              <w:tc>
                <w:tcPr>
                  <w:tcW w:w="2543" w:type="dxa"/>
                  <w:gridSpan w:val="3"/>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第</w:t>
                  </w:r>
                  <w:r w:rsidRPr="00BB4870">
                    <w:rPr>
                      <w:rFonts w:ascii="Times New Roman" w:hAnsi="Times New Roman"/>
                      <w:color w:val="auto"/>
                      <w:kern w:val="2"/>
                      <w:sz w:val="21"/>
                      <w:szCs w:val="21"/>
                      <w:lang w:val="en-US"/>
                    </w:rPr>
                    <w:t>3.3</w:t>
                  </w:r>
                  <w:r w:rsidRPr="00BB4870">
                    <w:rPr>
                      <w:rFonts w:ascii="Times New Roman" w:hAnsi="Times New Roman"/>
                      <w:color w:val="auto"/>
                      <w:kern w:val="2"/>
                      <w:sz w:val="21"/>
                      <w:szCs w:val="21"/>
                      <w:lang w:val="en-US"/>
                    </w:rPr>
                    <w:t>类高闪点</w:t>
                  </w:r>
                  <w:r w:rsidRPr="00BB4870">
                    <w:rPr>
                      <w:rFonts w:ascii="Times New Roman" w:hAnsi="Times New Roman"/>
                      <w:color w:val="auto"/>
                      <w:kern w:val="2"/>
                      <w:sz w:val="21"/>
                      <w:szCs w:val="21"/>
                      <w:lang w:val="en-US"/>
                    </w:rPr>
                    <w:t xml:space="preserve"> </w:t>
                  </w:r>
                  <w:r w:rsidRPr="00BB4870">
                    <w:rPr>
                      <w:rFonts w:ascii="Times New Roman" w:hAnsi="Times New Roman"/>
                      <w:color w:val="auto"/>
                      <w:kern w:val="2"/>
                      <w:sz w:val="21"/>
                      <w:szCs w:val="21"/>
                      <w:lang w:val="en-US"/>
                    </w:rPr>
                    <w:t>易燃液体</w:t>
                  </w:r>
                </w:p>
              </w:tc>
              <w:tc>
                <w:tcPr>
                  <w:tcW w:w="1738" w:type="dxa"/>
                  <w:gridSpan w:val="3"/>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燃爆危险：</w:t>
                  </w:r>
                </w:p>
              </w:tc>
              <w:tc>
                <w:tcPr>
                  <w:tcW w:w="2149"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易燃</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侵入途径：</w:t>
                  </w:r>
                </w:p>
              </w:tc>
              <w:tc>
                <w:tcPr>
                  <w:tcW w:w="2543" w:type="dxa"/>
                  <w:gridSpan w:val="3"/>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吸入、食入、经皮吸收</w:t>
                  </w:r>
                </w:p>
              </w:tc>
              <w:tc>
                <w:tcPr>
                  <w:tcW w:w="1738" w:type="dxa"/>
                  <w:gridSpan w:val="3"/>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有害燃烧产物：</w:t>
                  </w:r>
                </w:p>
              </w:tc>
              <w:tc>
                <w:tcPr>
                  <w:tcW w:w="2149"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一氧化碳、二氧化碳</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环境危害：</w:t>
                  </w:r>
                </w:p>
              </w:tc>
              <w:tc>
                <w:tcPr>
                  <w:tcW w:w="6430" w:type="dxa"/>
                  <w:gridSpan w:val="7"/>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该物质对环境有危害，应特别注意对地表水、土壤、大气和饮用水的污染。</w:t>
                  </w:r>
                </w:p>
              </w:tc>
            </w:tr>
            <w:tr w:rsidR="00BB4870" w:rsidRPr="00BB4870" w:rsidTr="00946C6B">
              <w:trPr>
                <w:cantSplit/>
                <w:jc w:val="center"/>
              </w:trPr>
              <w:tc>
                <w:tcPr>
                  <w:tcW w:w="8025" w:type="dxa"/>
                  <w:gridSpan w:val="8"/>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第二部分</w:t>
                  </w:r>
                  <w:r w:rsidRPr="00BB4870">
                    <w:rPr>
                      <w:rFonts w:ascii="Times New Roman" w:hAnsi="Times New Roman"/>
                      <w:color w:val="auto"/>
                      <w:kern w:val="2"/>
                      <w:sz w:val="21"/>
                      <w:szCs w:val="21"/>
                      <w:lang w:val="en-US"/>
                    </w:rPr>
                    <w:t xml:space="preserve">   </w:t>
                  </w:r>
                  <w:r w:rsidRPr="00BB4870">
                    <w:rPr>
                      <w:rFonts w:ascii="Times New Roman" w:hAnsi="Times New Roman"/>
                      <w:color w:val="auto"/>
                      <w:kern w:val="2"/>
                      <w:sz w:val="21"/>
                      <w:szCs w:val="21"/>
                      <w:lang w:val="en-US"/>
                    </w:rPr>
                    <w:t>理化特性</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外观及性状：</w:t>
                  </w:r>
                </w:p>
              </w:tc>
              <w:tc>
                <w:tcPr>
                  <w:tcW w:w="2140"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稍有粘性的棕色液体。</w:t>
                  </w:r>
                </w:p>
              </w:tc>
              <w:tc>
                <w:tcPr>
                  <w:tcW w:w="1881" w:type="dxa"/>
                  <w:gridSpan w:val="3"/>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主要用途：</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用作柴油机的燃料等。</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闪点（</w:t>
                  </w:r>
                  <w:r w:rsidRPr="00BB4870">
                    <w:rPr>
                      <w:rFonts w:cs="宋体" w:hint="eastAsia"/>
                      <w:color w:val="auto"/>
                      <w:kern w:val="2"/>
                      <w:sz w:val="21"/>
                      <w:szCs w:val="21"/>
                      <w:lang w:val="en-US"/>
                    </w:rPr>
                    <w:t>℃</w:t>
                  </w:r>
                  <w:r w:rsidRPr="00BB4870">
                    <w:rPr>
                      <w:rFonts w:ascii="Times New Roman" w:hAnsi="Times New Roman"/>
                      <w:color w:val="auto"/>
                      <w:kern w:val="2"/>
                      <w:sz w:val="21"/>
                      <w:szCs w:val="21"/>
                      <w:lang w:val="en-US"/>
                    </w:rPr>
                    <w:t>）：</w:t>
                  </w:r>
                </w:p>
              </w:tc>
              <w:tc>
                <w:tcPr>
                  <w:tcW w:w="2140"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45</w:t>
                  </w:r>
                  <w:r w:rsidRPr="00BB4870">
                    <w:rPr>
                      <w:rFonts w:ascii="Times New Roman" w:hAnsi="Times New Roman"/>
                      <w:color w:val="auto"/>
                      <w:kern w:val="2"/>
                      <w:sz w:val="21"/>
                      <w:szCs w:val="21"/>
                      <w:lang w:val="en-US"/>
                    </w:rPr>
                    <w:t>～</w:t>
                  </w:r>
                  <w:r w:rsidRPr="00BB4870">
                    <w:rPr>
                      <w:rFonts w:ascii="Times New Roman" w:hAnsi="Times New Roman"/>
                      <w:color w:val="auto"/>
                      <w:kern w:val="2"/>
                      <w:sz w:val="21"/>
                      <w:szCs w:val="21"/>
                      <w:lang w:val="en-US"/>
                    </w:rPr>
                    <w:t>55</w:t>
                  </w:r>
                  <w:r w:rsidRPr="00BB4870">
                    <w:rPr>
                      <w:rFonts w:cs="宋体" w:hint="eastAsia"/>
                      <w:color w:val="auto"/>
                      <w:kern w:val="2"/>
                      <w:sz w:val="21"/>
                      <w:szCs w:val="21"/>
                      <w:lang w:val="en-US"/>
                    </w:rPr>
                    <w:t>℃</w:t>
                  </w:r>
                </w:p>
              </w:tc>
              <w:tc>
                <w:tcPr>
                  <w:tcW w:w="1881" w:type="dxa"/>
                  <w:gridSpan w:val="3"/>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相对密度（水＝</w:t>
                  </w:r>
                  <w:r w:rsidRPr="00BB4870">
                    <w:rPr>
                      <w:rFonts w:ascii="Times New Roman" w:hAnsi="Times New Roman"/>
                      <w:color w:val="auto"/>
                      <w:kern w:val="2"/>
                      <w:sz w:val="21"/>
                      <w:szCs w:val="21"/>
                      <w:lang w:val="en-US"/>
                    </w:rPr>
                    <w:t>1</w:t>
                  </w:r>
                  <w:r w:rsidRPr="00BB4870">
                    <w:rPr>
                      <w:rFonts w:ascii="Times New Roman" w:hAnsi="Times New Roman"/>
                      <w:color w:val="auto"/>
                      <w:kern w:val="2"/>
                      <w:sz w:val="21"/>
                      <w:szCs w:val="21"/>
                      <w:lang w:val="en-US"/>
                    </w:rPr>
                    <w:t>）：</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0.87</w:t>
                  </w:r>
                  <w:r w:rsidRPr="00BB4870">
                    <w:rPr>
                      <w:rFonts w:ascii="Times New Roman" w:hAnsi="Times New Roman"/>
                      <w:color w:val="auto"/>
                      <w:kern w:val="2"/>
                      <w:sz w:val="21"/>
                      <w:szCs w:val="21"/>
                      <w:lang w:val="en-US"/>
                    </w:rPr>
                    <w:t>～</w:t>
                  </w:r>
                  <w:r w:rsidRPr="00BB4870">
                    <w:rPr>
                      <w:rFonts w:ascii="Times New Roman" w:hAnsi="Times New Roman"/>
                      <w:color w:val="auto"/>
                      <w:kern w:val="2"/>
                      <w:sz w:val="21"/>
                      <w:szCs w:val="21"/>
                      <w:lang w:val="en-US"/>
                    </w:rPr>
                    <w:t>0.9</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沸点（</w:t>
                  </w:r>
                  <w:r w:rsidRPr="00BB4870">
                    <w:rPr>
                      <w:rFonts w:cs="宋体" w:hint="eastAsia"/>
                      <w:color w:val="auto"/>
                      <w:kern w:val="2"/>
                      <w:sz w:val="21"/>
                      <w:szCs w:val="21"/>
                      <w:lang w:val="en-US"/>
                    </w:rPr>
                    <w:t>℃</w:t>
                  </w:r>
                  <w:r w:rsidRPr="00BB4870">
                    <w:rPr>
                      <w:rFonts w:ascii="Times New Roman" w:hAnsi="Times New Roman"/>
                      <w:color w:val="auto"/>
                      <w:kern w:val="2"/>
                      <w:sz w:val="21"/>
                      <w:szCs w:val="21"/>
                      <w:lang w:val="en-US"/>
                    </w:rPr>
                    <w:t>）：</w:t>
                  </w:r>
                </w:p>
              </w:tc>
              <w:tc>
                <w:tcPr>
                  <w:tcW w:w="2140"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200</w:t>
                  </w:r>
                  <w:r w:rsidRPr="00BB4870">
                    <w:rPr>
                      <w:rFonts w:ascii="Times New Roman" w:hAnsi="Times New Roman"/>
                      <w:color w:val="auto"/>
                      <w:kern w:val="2"/>
                      <w:sz w:val="21"/>
                      <w:szCs w:val="21"/>
                      <w:lang w:val="en-US"/>
                    </w:rPr>
                    <w:t>～</w:t>
                  </w:r>
                  <w:r w:rsidRPr="00BB4870">
                    <w:rPr>
                      <w:rFonts w:ascii="Times New Roman" w:hAnsi="Times New Roman"/>
                      <w:color w:val="auto"/>
                      <w:kern w:val="2"/>
                      <w:sz w:val="21"/>
                      <w:szCs w:val="21"/>
                      <w:lang w:val="en-US"/>
                    </w:rPr>
                    <w:t>350</w:t>
                  </w:r>
                  <w:r w:rsidRPr="00BB4870">
                    <w:rPr>
                      <w:rFonts w:cs="宋体" w:hint="eastAsia"/>
                      <w:color w:val="auto"/>
                      <w:kern w:val="2"/>
                      <w:sz w:val="21"/>
                      <w:szCs w:val="21"/>
                      <w:lang w:val="en-US"/>
                    </w:rPr>
                    <w:t>℃</w:t>
                  </w:r>
                </w:p>
              </w:tc>
              <w:tc>
                <w:tcPr>
                  <w:tcW w:w="1881" w:type="dxa"/>
                  <w:gridSpan w:val="3"/>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爆炸上限％（</w:t>
                  </w:r>
                  <w:r w:rsidRPr="00BB4870">
                    <w:rPr>
                      <w:rFonts w:ascii="Times New Roman" w:hAnsi="Times New Roman"/>
                      <w:color w:val="auto"/>
                      <w:kern w:val="2"/>
                      <w:sz w:val="21"/>
                      <w:szCs w:val="21"/>
                      <w:lang w:val="en-US"/>
                    </w:rPr>
                    <w:t>V/V</w:t>
                  </w:r>
                  <w:r w:rsidRPr="00BB4870">
                    <w:rPr>
                      <w:rFonts w:ascii="Times New Roman" w:hAnsi="Times New Roman"/>
                      <w:color w:val="auto"/>
                      <w:kern w:val="2"/>
                      <w:sz w:val="21"/>
                      <w:szCs w:val="21"/>
                      <w:lang w:val="en-US"/>
                    </w:rPr>
                    <w:t>）：</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4.5</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自然点（</w:t>
                  </w:r>
                  <w:r w:rsidRPr="00BB4870">
                    <w:rPr>
                      <w:rFonts w:cs="宋体" w:hint="eastAsia"/>
                      <w:color w:val="auto"/>
                      <w:kern w:val="2"/>
                      <w:sz w:val="21"/>
                      <w:szCs w:val="21"/>
                      <w:lang w:val="en-US"/>
                    </w:rPr>
                    <w:t>℃</w:t>
                  </w:r>
                  <w:r w:rsidRPr="00BB4870">
                    <w:rPr>
                      <w:rFonts w:ascii="Times New Roman" w:hAnsi="Times New Roman"/>
                      <w:color w:val="auto"/>
                      <w:kern w:val="2"/>
                      <w:sz w:val="21"/>
                      <w:szCs w:val="21"/>
                      <w:lang w:val="en-US"/>
                    </w:rPr>
                    <w:t>）：</w:t>
                  </w:r>
                </w:p>
              </w:tc>
              <w:tc>
                <w:tcPr>
                  <w:tcW w:w="2140"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257</w:t>
                  </w:r>
                </w:p>
              </w:tc>
              <w:tc>
                <w:tcPr>
                  <w:tcW w:w="1881" w:type="dxa"/>
                  <w:gridSpan w:val="3"/>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爆炸下限％（</w:t>
                  </w:r>
                  <w:r w:rsidRPr="00BB4870">
                    <w:rPr>
                      <w:rFonts w:ascii="Times New Roman" w:hAnsi="Times New Roman"/>
                      <w:color w:val="auto"/>
                      <w:kern w:val="2"/>
                      <w:sz w:val="21"/>
                      <w:szCs w:val="21"/>
                      <w:lang w:val="en-US"/>
                    </w:rPr>
                    <w:t>V/V</w:t>
                  </w:r>
                  <w:r w:rsidRPr="00BB4870">
                    <w:rPr>
                      <w:rFonts w:ascii="Times New Roman" w:hAnsi="Times New Roman"/>
                      <w:color w:val="auto"/>
                      <w:kern w:val="2"/>
                      <w:sz w:val="21"/>
                      <w:szCs w:val="21"/>
                      <w:lang w:val="en-US"/>
                    </w:rPr>
                    <w:t>）：</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1.5</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溶解性：</w:t>
                  </w:r>
                </w:p>
              </w:tc>
              <w:tc>
                <w:tcPr>
                  <w:tcW w:w="6430" w:type="dxa"/>
                  <w:gridSpan w:val="7"/>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不溶于水，易溶于苯、二硫化碳、醇，易溶于脂肪。</w:t>
                  </w:r>
                </w:p>
              </w:tc>
            </w:tr>
            <w:tr w:rsidR="00BB4870" w:rsidRPr="00BB4870" w:rsidTr="00946C6B">
              <w:trPr>
                <w:cantSplit/>
                <w:jc w:val="center"/>
              </w:trPr>
              <w:tc>
                <w:tcPr>
                  <w:tcW w:w="8025" w:type="dxa"/>
                  <w:gridSpan w:val="8"/>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第三部分</w:t>
                  </w:r>
                  <w:r w:rsidRPr="00BB4870">
                    <w:rPr>
                      <w:rFonts w:ascii="Times New Roman" w:hAnsi="Times New Roman"/>
                      <w:color w:val="auto"/>
                      <w:kern w:val="2"/>
                      <w:sz w:val="21"/>
                      <w:szCs w:val="21"/>
                      <w:lang w:val="en-US"/>
                    </w:rPr>
                    <w:t xml:space="preserve">   </w:t>
                  </w:r>
                  <w:r w:rsidRPr="00BB4870">
                    <w:rPr>
                      <w:rFonts w:ascii="Times New Roman" w:hAnsi="Times New Roman"/>
                      <w:color w:val="auto"/>
                      <w:kern w:val="2"/>
                      <w:sz w:val="21"/>
                      <w:szCs w:val="21"/>
                      <w:lang w:val="en-US"/>
                    </w:rPr>
                    <w:t>稳定性及化学活性</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稳定性：</w:t>
                  </w:r>
                </w:p>
              </w:tc>
              <w:tc>
                <w:tcPr>
                  <w:tcW w:w="1737"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稳定</w:t>
                  </w:r>
                </w:p>
              </w:tc>
              <w:tc>
                <w:tcPr>
                  <w:tcW w:w="2154" w:type="dxa"/>
                  <w:gridSpan w:val="3"/>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避免接触的条件：</w:t>
                  </w:r>
                </w:p>
              </w:tc>
              <w:tc>
                <w:tcPr>
                  <w:tcW w:w="2539" w:type="dxa"/>
                  <w:gridSpan w:val="3"/>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明火、高热</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禁配物：</w:t>
                  </w:r>
                </w:p>
              </w:tc>
              <w:tc>
                <w:tcPr>
                  <w:tcW w:w="1737"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强氧化剂、卤素</w:t>
                  </w:r>
                </w:p>
              </w:tc>
              <w:tc>
                <w:tcPr>
                  <w:tcW w:w="2154" w:type="dxa"/>
                  <w:gridSpan w:val="3"/>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聚合危害：</w:t>
                  </w:r>
                </w:p>
              </w:tc>
              <w:tc>
                <w:tcPr>
                  <w:tcW w:w="2539" w:type="dxa"/>
                  <w:gridSpan w:val="3"/>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不聚合</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分解产物：</w:t>
                  </w:r>
                </w:p>
              </w:tc>
              <w:tc>
                <w:tcPr>
                  <w:tcW w:w="6430" w:type="dxa"/>
                  <w:gridSpan w:val="7"/>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一氧化碳、二氧化碳</w:t>
                  </w:r>
                </w:p>
              </w:tc>
            </w:tr>
            <w:tr w:rsidR="00BB4870" w:rsidRPr="00BB4870" w:rsidTr="00946C6B">
              <w:trPr>
                <w:cantSplit/>
                <w:jc w:val="center"/>
              </w:trPr>
              <w:tc>
                <w:tcPr>
                  <w:tcW w:w="8025" w:type="dxa"/>
                  <w:gridSpan w:val="8"/>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第四部分</w:t>
                  </w:r>
                  <w:r w:rsidRPr="00BB4870">
                    <w:rPr>
                      <w:rFonts w:ascii="Times New Roman" w:hAnsi="Times New Roman"/>
                      <w:color w:val="auto"/>
                      <w:kern w:val="2"/>
                      <w:sz w:val="21"/>
                      <w:szCs w:val="21"/>
                      <w:lang w:val="en-US"/>
                    </w:rPr>
                    <w:t xml:space="preserve">   </w:t>
                  </w:r>
                  <w:r w:rsidRPr="00BB4870">
                    <w:rPr>
                      <w:rFonts w:ascii="Times New Roman" w:hAnsi="Times New Roman"/>
                      <w:color w:val="auto"/>
                      <w:kern w:val="2"/>
                      <w:sz w:val="21"/>
                      <w:szCs w:val="21"/>
                      <w:lang w:val="en-US"/>
                    </w:rPr>
                    <w:t>毒理学资料</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急性毒性：</w:t>
                  </w:r>
                </w:p>
              </w:tc>
              <w:tc>
                <w:tcPr>
                  <w:tcW w:w="6430" w:type="dxa"/>
                  <w:gridSpan w:val="7"/>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LD</w:t>
                  </w:r>
                  <w:r w:rsidRPr="00BB4870">
                    <w:rPr>
                      <w:rFonts w:ascii="Times New Roman" w:hAnsi="Times New Roman"/>
                      <w:color w:val="auto"/>
                      <w:kern w:val="2"/>
                      <w:sz w:val="21"/>
                      <w:szCs w:val="21"/>
                      <w:vertAlign w:val="subscript"/>
                      <w:lang w:val="en-US"/>
                    </w:rPr>
                    <w:t>50</w:t>
                  </w:r>
                  <w:r w:rsidRPr="00BB4870">
                    <w:rPr>
                      <w:rFonts w:ascii="Times New Roman" w:hAnsi="Times New Roman"/>
                      <w:color w:val="auto"/>
                      <w:kern w:val="2"/>
                      <w:sz w:val="21"/>
                      <w:szCs w:val="21"/>
                      <w:lang w:val="en-US"/>
                    </w:rPr>
                    <w:t xml:space="preserve">       LC</w:t>
                  </w:r>
                  <w:r w:rsidRPr="00BB4870">
                    <w:rPr>
                      <w:rFonts w:ascii="Times New Roman" w:hAnsi="Times New Roman"/>
                      <w:color w:val="auto"/>
                      <w:kern w:val="2"/>
                      <w:sz w:val="21"/>
                      <w:szCs w:val="21"/>
                      <w:vertAlign w:val="subscript"/>
                      <w:lang w:val="en-US"/>
                    </w:rPr>
                    <w:t>50</w:t>
                  </w:r>
                  <w:r w:rsidRPr="00BB4870">
                    <w:rPr>
                      <w:rFonts w:ascii="Times New Roman" w:hAnsi="Times New Roman"/>
                      <w:color w:val="auto"/>
                      <w:kern w:val="2"/>
                      <w:sz w:val="21"/>
                      <w:szCs w:val="21"/>
                      <w:lang w:val="en-US"/>
                    </w:rPr>
                    <w:t xml:space="preserve"> </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急性中毒：</w:t>
                  </w:r>
                </w:p>
              </w:tc>
              <w:tc>
                <w:tcPr>
                  <w:tcW w:w="6430" w:type="dxa"/>
                  <w:gridSpan w:val="7"/>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皮肤接触柴油可引起接触性皮炎、油性痤疮，吸入可引起吸入性肺炎，能经胎盘进入胎儿血中。</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慢性中毒：</w:t>
                  </w:r>
                </w:p>
              </w:tc>
              <w:tc>
                <w:tcPr>
                  <w:tcW w:w="6430" w:type="dxa"/>
                  <w:gridSpan w:val="7"/>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柴油废气可引起眼、鼻刺激症状，头痛。</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刺激性：</w:t>
                  </w:r>
                </w:p>
              </w:tc>
              <w:tc>
                <w:tcPr>
                  <w:tcW w:w="6430" w:type="dxa"/>
                  <w:gridSpan w:val="7"/>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具有刺激作用</w:t>
                  </w:r>
                </w:p>
              </w:tc>
            </w:tr>
            <w:tr w:rsidR="00BB4870" w:rsidRPr="00BB4870" w:rsidTr="00946C6B">
              <w:trPr>
                <w:cantSplit/>
                <w:jc w:val="center"/>
              </w:trPr>
              <w:tc>
                <w:tcPr>
                  <w:tcW w:w="1595" w:type="dxa"/>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最高容许浓度</w:t>
                  </w:r>
                </w:p>
              </w:tc>
              <w:tc>
                <w:tcPr>
                  <w:tcW w:w="6430" w:type="dxa"/>
                  <w:gridSpan w:val="7"/>
                  <w:tcBorders>
                    <w:top w:val="single" w:sz="6" w:space="0" w:color="auto"/>
                    <w:left w:val="single" w:sz="6" w:space="0" w:color="auto"/>
                    <w:bottom w:val="single" w:sz="6" w:space="0" w:color="auto"/>
                    <w:right w:val="single" w:sz="6" w:space="0" w:color="auto"/>
                  </w:tcBorders>
                  <w:vAlign w:val="center"/>
                </w:tcPr>
                <w:p w:rsidR="00BB4870" w:rsidRPr="00BB4870" w:rsidRDefault="00BB4870" w:rsidP="00946C6B">
                  <w:pPr>
                    <w:pStyle w:val="af3"/>
                    <w:rPr>
                      <w:rFonts w:ascii="Times New Roman" w:hAnsi="Times New Roman"/>
                      <w:color w:val="auto"/>
                      <w:kern w:val="2"/>
                      <w:sz w:val="21"/>
                      <w:szCs w:val="21"/>
                      <w:lang w:val="en-US"/>
                    </w:rPr>
                  </w:pPr>
                  <w:r w:rsidRPr="00BB4870">
                    <w:rPr>
                      <w:rFonts w:ascii="Times New Roman" w:hAnsi="Times New Roman"/>
                      <w:color w:val="auto"/>
                      <w:kern w:val="2"/>
                      <w:sz w:val="21"/>
                      <w:szCs w:val="21"/>
                      <w:lang w:val="en-US"/>
                    </w:rPr>
                    <w:t>目前无标准</w:t>
                  </w:r>
                </w:p>
              </w:tc>
            </w:tr>
          </w:tbl>
          <w:p w:rsidR="00BB4870" w:rsidRPr="00BB4870" w:rsidRDefault="00BB4870" w:rsidP="00BB4870">
            <w:pPr>
              <w:pStyle w:val="13"/>
              <w:spacing w:line="360" w:lineRule="auto"/>
              <w:ind w:firstLineChars="196" w:firstLine="470"/>
              <w:rPr>
                <w:rFonts w:ascii="Times New Roman" w:hAnsi="Times New Roman" w:cs="Times New Roman"/>
                <w:bCs/>
              </w:rPr>
            </w:pPr>
            <w:r w:rsidRPr="00BB4870">
              <w:rPr>
                <w:rFonts w:ascii="Times New Roman" w:hAnsi="Times New Roman" w:cs="Times New Roman"/>
                <w:bCs/>
              </w:rPr>
              <w:t>(2)</w:t>
            </w:r>
            <w:r w:rsidRPr="00BB4870">
              <w:rPr>
                <w:rFonts w:ascii="Times New Roman" w:hAnsi="Times New Roman" w:cs="Times New Roman"/>
                <w:bCs/>
              </w:rPr>
              <w:t>事故易发部位及危险点辨识</w:t>
            </w:r>
          </w:p>
          <w:p w:rsidR="00BB4870" w:rsidRPr="00BB4870" w:rsidRDefault="00BB4870" w:rsidP="00BB4870">
            <w:pPr>
              <w:pStyle w:val="13"/>
              <w:spacing w:line="360" w:lineRule="auto"/>
              <w:ind w:firstLineChars="196" w:firstLine="470"/>
              <w:rPr>
                <w:rFonts w:ascii="Times New Roman" w:hAnsi="Times New Roman" w:cs="Times New Roman"/>
              </w:rPr>
            </w:pPr>
            <w:r w:rsidRPr="00BB4870">
              <w:rPr>
                <w:rFonts w:ascii="Times New Roman" w:hAnsi="Times New Roman" w:cs="Times New Roman"/>
                <w:bCs/>
              </w:rPr>
              <w:t>加油岛：</w:t>
            </w:r>
            <w:r w:rsidRPr="00BB4870">
              <w:rPr>
                <w:rFonts w:ascii="Times New Roman" w:hAnsi="Times New Roman" w:cs="Times New Roman"/>
              </w:rPr>
              <w:t>加油岛为各种机动车辆加油的场所，由于汽车尾气带火星、加油过满溢出、加油机漏油、加油机防爆电气故障等原因，容易引发火灾爆炸事故。违章用油枪往塑料桶（瓶）加油，汽油在塑料桶内流通摩擦差生的静电聚集，当静电压和桶内的油蒸气达到一定值时，就会引发爆炸。</w:t>
            </w:r>
          </w:p>
          <w:p w:rsidR="00BB4870" w:rsidRPr="00BB4870" w:rsidRDefault="00BB4870" w:rsidP="00BB4870">
            <w:pPr>
              <w:pStyle w:val="13"/>
              <w:spacing w:line="360" w:lineRule="auto"/>
              <w:ind w:firstLineChars="196" w:firstLine="470"/>
              <w:rPr>
                <w:rFonts w:ascii="Times New Roman" w:hAnsi="Times New Roman" w:cs="Times New Roman"/>
              </w:rPr>
            </w:pPr>
            <w:r w:rsidRPr="00BB4870">
              <w:rPr>
                <w:rFonts w:ascii="Times New Roman" w:hAnsi="Times New Roman" w:cs="Times New Roman"/>
                <w:bCs/>
              </w:rPr>
              <w:t>站房：</w:t>
            </w:r>
            <w:r w:rsidRPr="00BB4870">
              <w:rPr>
                <w:rFonts w:ascii="Times New Roman" w:hAnsi="Times New Roman" w:cs="Times New Roman"/>
              </w:rPr>
              <w:t>如有油气窜入站房，遇到明火，值班人员烧水、热饭和随意吸烟、乱扔烟头余烬等，会招致火灾或爆炸。</w:t>
            </w:r>
          </w:p>
          <w:p w:rsidR="00BB4870" w:rsidRPr="00BB4870" w:rsidRDefault="00BB4870" w:rsidP="00BB4870">
            <w:pPr>
              <w:pStyle w:val="13"/>
              <w:spacing w:line="360" w:lineRule="auto"/>
              <w:ind w:firstLineChars="196" w:firstLine="470"/>
              <w:rPr>
                <w:rFonts w:ascii="Times New Roman" w:hAnsi="Times New Roman" w:cs="Times New Roman"/>
              </w:rPr>
            </w:pPr>
            <w:r w:rsidRPr="00BB4870">
              <w:rPr>
                <w:rFonts w:ascii="Times New Roman" w:hAnsi="Times New Roman" w:cs="Times New Roman"/>
                <w:bCs/>
              </w:rPr>
              <w:t>油罐及管道：</w:t>
            </w:r>
            <w:r w:rsidRPr="00BB4870">
              <w:rPr>
                <w:rFonts w:ascii="Times New Roman" w:hAnsi="Times New Roman" w:cs="Times New Roman"/>
              </w:rPr>
              <w:t>在加油站的各类事故中，油罐和管道发生的事故占很大比例。如地面水进入地下油罐，使油品溢出；地下管沟未填实，使油气窜入，遇明火爆炸；地下油罐注油过量溢出；卸油时油气外逸遇明火引爆；油罐、卸油接管等处接地不良，通气管道遇雷击或静电闪火引燃引爆。</w:t>
            </w:r>
          </w:p>
          <w:p w:rsidR="00BB4870" w:rsidRPr="00BB4870" w:rsidRDefault="00BB4870" w:rsidP="00BB4870">
            <w:pPr>
              <w:pStyle w:val="13"/>
              <w:spacing w:line="360" w:lineRule="auto"/>
              <w:ind w:firstLineChars="196" w:firstLine="470"/>
              <w:rPr>
                <w:rFonts w:ascii="Times New Roman" w:hAnsi="Times New Roman" w:cs="Times New Roman"/>
              </w:rPr>
            </w:pPr>
            <w:r w:rsidRPr="00BB4870">
              <w:rPr>
                <w:rFonts w:ascii="Times New Roman" w:hAnsi="Times New Roman" w:cs="Times New Roman"/>
                <w:bCs/>
              </w:rPr>
              <w:t>装卸油作业：</w:t>
            </w:r>
            <w:r w:rsidRPr="00BB4870">
              <w:rPr>
                <w:rFonts w:ascii="Times New Roman" w:hAnsi="Times New Roman" w:cs="Times New Roman"/>
              </w:rPr>
              <w:t>加油车不熄火，送油车静电没有消散，油罐车卸油连通软管导静电性能差；雷雨天往油罐卸油或往汽车车厢加油速度过快，加油操作失误；密闭卸油接口处漏油；对明火源管理不严等，都会导致火灾、爆炸或设备损坏或人身伤亡事故。</w:t>
            </w:r>
          </w:p>
          <w:p w:rsidR="00BB4870" w:rsidRPr="00BB4870" w:rsidRDefault="00BB4870" w:rsidP="00BB4870">
            <w:pPr>
              <w:pStyle w:val="13"/>
              <w:spacing w:line="360" w:lineRule="auto"/>
              <w:ind w:firstLine="482"/>
              <w:rPr>
                <w:rFonts w:ascii="Times New Roman" w:hAnsi="Times New Roman" w:cs="Times New Roman"/>
                <w:bCs/>
              </w:rPr>
            </w:pPr>
            <w:r w:rsidRPr="00BB4870">
              <w:rPr>
                <w:rFonts w:ascii="Times New Roman" w:hAnsi="Times New Roman" w:cs="Times New Roman"/>
                <w:bCs/>
              </w:rPr>
              <w:lastRenderedPageBreak/>
              <w:t>(3)</w:t>
            </w:r>
            <w:r w:rsidRPr="00BB4870">
              <w:rPr>
                <w:rFonts w:ascii="Times New Roman" w:hAnsi="Times New Roman" w:cs="Times New Roman"/>
                <w:bCs/>
              </w:rPr>
              <w:t>重大危险源辨识</w:t>
            </w:r>
          </w:p>
          <w:p w:rsidR="00BB4870" w:rsidRPr="00BB4870" w:rsidRDefault="00BB4870" w:rsidP="00BB4870">
            <w:pPr>
              <w:pStyle w:val="13"/>
              <w:spacing w:line="360" w:lineRule="auto"/>
              <w:ind w:firstLine="480"/>
              <w:rPr>
                <w:rFonts w:ascii="Times New Roman" w:hAnsi="Times New Roman" w:cs="Times New Roman"/>
              </w:rPr>
            </w:pPr>
            <w:r w:rsidRPr="00BB4870">
              <w:rPr>
                <w:rFonts w:ascii="Times New Roman" w:hAnsi="Times New Roman" w:cs="Times New Roman"/>
              </w:rPr>
              <w:t>本加油站内设</w:t>
            </w:r>
            <w:r w:rsidR="00481FE6">
              <w:rPr>
                <w:rFonts w:ascii="Times New Roman" w:hAnsi="Times New Roman" w:cs="Times New Roman" w:hint="eastAsia"/>
              </w:rPr>
              <w:t>3</w:t>
            </w:r>
            <w:r w:rsidRPr="00BB4870">
              <w:rPr>
                <w:rFonts w:ascii="Times New Roman" w:hAnsi="Times New Roman" w:cs="Times New Roman"/>
              </w:rPr>
              <w:t>只汽油罐（</w:t>
            </w:r>
            <w:r w:rsidRPr="00BB4870">
              <w:rPr>
                <w:rFonts w:ascii="Times New Roman" w:hAnsi="Times New Roman" w:cs="Times New Roman"/>
              </w:rPr>
              <w:t>30m</w:t>
            </w:r>
            <w:r w:rsidRPr="00BB4870">
              <w:rPr>
                <w:rFonts w:ascii="Times New Roman" w:hAnsi="Times New Roman" w:cs="Times New Roman"/>
                <w:vertAlign w:val="superscript"/>
              </w:rPr>
              <w:t>3</w:t>
            </w:r>
            <w:r w:rsidRPr="00BB4870">
              <w:rPr>
                <w:rFonts w:ascii="Times New Roman" w:hAnsi="Times New Roman" w:cs="Times New Roman"/>
              </w:rPr>
              <w:t>），</w:t>
            </w:r>
            <w:r w:rsidRPr="00BB4870">
              <w:rPr>
                <w:rFonts w:ascii="Times New Roman" w:hAnsi="Times New Roman" w:cs="Times New Roman"/>
              </w:rPr>
              <w:t xml:space="preserve">1 </w:t>
            </w:r>
            <w:r w:rsidRPr="00BB4870">
              <w:rPr>
                <w:rFonts w:ascii="Times New Roman" w:hAnsi="Times New Roman" w:cs="Times New Roman"/>
              </w:rPr>
              <w:t>只柴油罐</w:t>
            </w:r>
            <w:r w:rsidRPr="00BB4870">
              <w:rPr>
                <w:rFonts w:ascii="Times New Roman" w:hAnsi="Times New Roman" w:cs="Times New Roman"/>
              </w:rPr>
              <w:t>( 30m</w:t>
            </w:r>
            <w:r w:rsidRPr="00BB4870">
              <w:rPr>
                <w:rFonts w:ascii="Times New Roman" w:hAnsi="Times New Roman" w:cs="Times New Roman"/>
                <w:vertAlign w:val="superscript"/>
              </w:rPr>
              <w:t>3</w:t>
            </w:r>
            <w:r w:rsidRPr="00BB4870">
              <w:rPr>
                <w:rFonts w:ascii="Times New Roman" w:hAnsi="Times New Roman" w:cs="Times New Roman"/>
              </w:rPr>
              <w:t>)</w:t>
            </w:r>
            <w:r w:rsidRPr="00BB4870">
              <w:rPr>
                <w:rFonts w:ascii="Times New Roman" w:hAnsi="Times New Roman" w:cs="Times New Roman"/>
              </w:rPr>
              <w:t>。汽油相对密度（水</w:t>
            </w:r>
            <w:r w:rsidRPr="00BB4870">
              <w:rPr>
                <w:rFonts w:ascii="Times New Roman" w:hAnsi="Times New Roman" w:cs="Times New Roman"/>
              </w:rPr>
              <w:t>=1</w:t>
            </w:r>
            <w:r w:rsidRPr="00BB4870">
              <w:rPr>
                <w:rFonts w:ascii="Times New Roman" w:hAnsi="Times New Roman" w:cs="Times New Roman"/>
              </w:rPr>
              <w:t>）</w:t>
            </w:r>
            <w:r w:rsidRPr="00BB4870">
              <w:rPr>
                <w:rFonts w:ascii="Times New Roman" w:hAnsi="Times New Roman" w:cs="Times New Roman"/>
              </w:rPr>
              <w:t>0.7</w:t>
            </w:r>
            <w:r w:rsidRPr="00BB4870">
              <w:rPr>
                <w:rFonts w:ascii="Times New Roman" w:hAnsi="Times New Roman" w:cs="Times New Roman"/>
              </w:rPr>
              <w:t>～</w:t>
            </w:r>
            <w:r w:rsidRPr="00BB4870">
              <w:rPr>
                <w:rFonts w:ascii="Times New Roman" w:hAnsi="Times New Roman" w:cs="Times New Roman"/>
              </w:rPr>
              <w:t>0.79</w:t>
            </w:r>
            <w:r w:rsidRPr="00BB4870">
              <w:rPr>
                <w:rFonts w:ascii="Times New Roman" w:hAnsi="Times New Roman" w:cs="Times New Roman"/>
              </w:rPr>
              <w:t>，本环评取</w:t>
            </w:r>
            <w:r w:rsidRPr="00BB4870">
              <w:rPr>
                <w:rFonts w:ascii="Times New Roman" w:hAnsi="Times New Roman" w:cs="Times New Roman"/>
              </w:rPr>
              <w:t>0.75</w:t>
            </w:r>
            <w:r w:rsidRPr="00BB4870">
              <w:rPr>
                <w:rFonts w:ascii="Times New Roman" w:hAnsi="Times New Roman" w:cs="Times New Roman"/>
              </w:rPr>
              <w:t>，柴油相对密度（水</w:t>
            </w:r>
            <w:r w:rsidRPr="00BB4870">
              <w:rPr>
                <w:rFonts w:ascii="Times New Roman" w:hAnsi="Times New Roman" w:cs="Times New Roman"/>
              </w:rPr>
              <w:t>=1</w:t>
            </w:r>
            <w:r w:rsidRPr="00BB4870">
              <w:rPr>
                <w:rFonts w:ascii="Times New Roman" w:hAnsi="Times New Roman" w:cs="Times New Roman"/>
              </w:rPr>
              <w:t>）</w:t>
            </w:r>
            <w:r w:rsidRPr="00BB4870">
              <w:rPr>
                <w:rFonts w:ascii="Times New Roman" w:hAnsi="Times New Roman" w:cs="Times New Roman"/>
              </w:rPr>
              <w:t>0.87</w:t>
            </w:r>
            <w:r w:rsidRPr="00BB4870">
              <w:rPr>
                <w:rFonts w:ascii="Times New Roman" w:hAnsi="Times New Roman" w:cs="Times New Roman"/>
              </w:rPr>
              <w:t>～</w:t>
            </w:r>
            <w:r w:rsidRPr="00BB4870">
              <w:rPr>
                <w:rFonts w:ascii="Times New Roman" w:hAnsi="Times New Roman" w:cs="Times New Roman"/>
              </w:rPr>
              <w:t>0.9</w:t>
            </w:r>
            <w:r w:rsidRPr="00BB4870">
              <w:rPr>
                <w:rFonts w:ascii="Times New Roman" w:hAnsi="Times New Roman" w:cs="Times New Roman"/>
              </w:rPr>
              <w:t>，本环评取</w:t>
            </w:r>
            <w:r w:rsidRPr="00BB4870">
              <w:rPr>
                <w:rFonts w:ascii="Times New Roman" w:hAnsi="Times New Roman" w:cs="Times New Roman"/>
              </w:rPr>
              <w:t>0.9</w:t>
            </w:r>
            <w:r w:rsidRPr="00BB4870">
              <w:rPr>
                <w:rFonts w:ascii="Times New Roman" w:hAnsi="Times New Roman" w:cs="Times New Roman"/>
              </w:rPr>
              <w:t>，油料的灌装系数取</w:t>
            </w:r>
            <w:r w:rsidRPr="00BB4870">
              <w:rPr>
                <w:rFonts w:ascii="Times New Roman" w:hAnsi="Times New Roman" w:cs="Times New Roman"/>
              </w:rPr>
              <w:t>0.9</w:t>
            </w:r>
            <w:r w:rsidRPr="00BB4870">
              <w:rPr>
                <w:rFonts w:ascii="Times New Roman" w:hAnsi="Times New Roman" w:cs="Times New Roman"/>
              </w:rPr>
              <w:t>，根据</w:t>
            </w:r>
            <w:r w:rsidRPr="00BB4870">
              <w:rPr>
                <w:rFonts w:ascii="Times New Roman" w:hAnsi="Times New Roman" w:cs="Times New Roman"/>
              </w:rPr>
              <w:t>GB18218-2009</w:t>
            </w:r>
            <w:r w:rsidRPr="00BB4870">
              <w:rPr>
                <w:rFonts w:ascii="Times New Roman" w:hAnsi="Times New Roman" w:cs="Times New Roman"/>
              </w:rPr>
              <w:t>《危险化学品重大危险源辨识》中给出的危险物质临界量作为判定重大</w:t>
            </w:r>
            <w:r w:rsidRPr="00BB4870">
              <w:rPr>
                <w:rFonts w:ascii="Times New Roman" w:hAnsi="Times New Roman" w:cs="Times New Roman"/>
              </w:rPr>
              <w:t xml:space="preserve"> </w:t>
            </w:r>
            <w:r w:rsidRPr="00BB4870">
              <w:rPr>
                <w:rFonts w:ascii="Times New Roman" w:hAnsi="Times New Roman" w:cs="Times New Roman"/>
              </w:rPr>
              <w:t>危险源的依据，本项目的危险源识别表</w:t>
            </w:r>
            <w:r w:rsidRPr="00BB4870">
              <w:rPr>
                <w:rFonts w:ascii="Times New Roman" w:hAnsi="Times New Roman" w:cs="Times New Roman"/>
              </w:rPr>
              <w:t xml:space="preserve"> 11-3</w:t>
            </w:r>
            <w:r w:rsidRPr="00BB4870">
              <w:rPr>
                <w:rFonts w:ascii="Times New Roman" w:hAnsi="Times New Roman" w:cs="Times New Roman"/>
              </w:rPr>
              <w:t>。</w:t>
            </w:r>
          </w:p>
          <w:p w:rsidR="00BB4870" w:rsidRPr="00BB4870" w:rsidRDefault="00BB4870" w:rsidP="00BB4870">
            <w:pPr>
              <w:pStyle w:val="13"/>
              <w:spacing w:line="360" w:lineRule="auto"/>
              <w:ind w:firstLine="480"/>
              <w:jc w:val="center"/>
              <w:rPr>
                <w:rFonts w:ascii="Times New Roman" w:hAnsi="Times New Roman" w:cs="Times New Roman"/>
                <w:b/>
                <w:sz w:val="21"/>
                <w:szCs w:val="21"/>
              </w:rPr>
            </w:pPr>
            <w:r w:rsidRPr="00BB4870">
              <w:rPr>
                <w:rFonts w:ascii="Times New Roman" w:hAnsi="Times New Roman" w:cs="Times New Roman"/>
                <w:b/>
                <w:sz w:val="21"/>
                <w:szCs w:val="21"/>
              </w:rPr>
              <w:t>表</w:t>
            </w:r>
            <w:r w:rsidRPr="00BB4870">
              <w:rPr>
                <w:rFonts w:ascii="Times New Roman" w:hAnsi="Times New Roman" w:cs="Times New Roman"/>
                <w:b/>
                <w:sz w:val="21"/>
                <w:szCs w:val="21"/>
              </w:rPr>
              <w:t xml:space="preserve"> 11-3 </w:t>
            </w:r>
            <w:r w:rsidRPr="00BB4870">
              <w:rPr>
                <w:rFonts w:ascii="Times New Roman" w:hAnsi="Times New Roman" w:cs="Times New Roman"/>
                <w:b/>
                <w:sz w:val="21"/>
                <w:szCs w:val="21"/>
              </w:rPr>
              <w:t>危险物质名称及临界量</w:t>
            </w:r>
          </w:p>
          <w:tbl>
            <w:tblPr>
              <w:tblStyle w:val="a6"/>
              <w:tblW w:w="8618" w:type="dxa"/>
              <w:jc w:val="center"/>
              <w:tblLook w:val="04A0" w:firstRow="1" w:lastRow="0" w:firstColumn="1" w:lastColumn="0" w:noHBand="0" w:noVBand="1"/>
            </w:tblPr>
            <w:tblGrid>
              <w:gridCol w:w="2784"/>
              <w:gridCol w:w="2898"/>
              <w:gridCol w:w="2936"/>
            </w:tblGrid>
            <w:tr w:rsidR="00BB4870" w:rsidRPr="00BB4870" w:rsidTr="00946C6B">
              <w:trPr>
                <w:jc w:val="center"/>
              </w:trPr>
              <w:tc>
                <w:tcPr>
                  <w:tcW w:w="9072" w:type="dxa"/>
                </w:tcPr>
                <w:p w:rsidR="00BB4870" w:rsidRPr="00BB4870" w:rsidRDefault="00BB4870" w:rsidP="00946C6B">
                  <w:pPr>
                    <w:pStyle w:val="13"/>
                    <w:spacing w:line="240" w:lineRule="auto"/>
                    <w:jc w:val="center"/>
                    <w:rPr>
                      <w:rFonts w:ascii="Times New Roman" w:hAnsi="Times New Roman" w:cs="Times New Roman"/>
                      <w:b/>
                      <w:sz w:val="21"/>
                      <w:szCs w:val="21"/>
                    </w:rPr>
                  </w:pPr>
                  <w:r w:rsidRPr="00BB4870">
                    <w:rPr>
                      <w:rFonts w:ascii="Times New Roman" w:hAnsi="Times New Roman" w:cs="Times New Roman"/>
                      <w:b/>
                      <w:sz w:val="21"/>
                      <w:szCs w:val="21"/>
                    </w:rPr>
                    <w:t>物质名称</w:t>
                  </w:r>
                </w:p>
              </w:tc>
              <w:tc>
                <w:tcPr>
                  <w:tcW w:w="9072" w:type="dxa"/>
                </w:tcPr>
                <w:p w:rsidR="00BB4870" w:rsidRPr="00BB4870" w:rsidRDefault="00BB4870" w:rsidP="00946C6B">
                  <w:pPr>
                    <w:pStyle w:val="13"/>
                    <w:spacing w:line="240" w:lineRule="auto"/>
                    <w:jc w:val="center"/>
                    <w:rPr>
                      <w:rFonts w:ascii="Times New Roman" w:hAnsi="Times New Roman" w:cs="Times New Roman"/>
                      <w:b/>
                      <w:sz w:val="21"/>
                      <w:szCs w:val="21"/>
                    </w:rPr>
                  </w:pPr>
                  <w:r w:rsidRPr="00BB4870">
                    <w:rPr>
                      <w:rFonts w:ascii="Times New Roman" w:hAnsi="Times New Roman" w:cs="Times New Roman"/>
                      <w:b/>
                      <w:sz w:val="21"/>
                      <w:szCs w:val="21"/>
                    </w:rPr>
                    <w:t>本项目储存场所最大量</w:t>
                  </w:r>
                  <w:r w:rsidRPr="00BB4870">
                    <w:rPr>
                      <w:rFonts w:ascii="Times New Roman" w:hAnsi="Times New Roman" w:cs="Times New Roman"/>
                      <w:b/>
                      <w:sz w:val="21"/>
                      <w:szCs w:val="21"/>
                    </w:rPr>
                    <w:t>(t)</w:t>
                  </w:r>
                </w:p>
              </w:tc>
              <w:tc>
                <w:tcPr>
                  <w:tcW w:w="9072" w:type="dxa"/>
                </w:tcPr>
                <w:p w:rsidR="00BB4870" w:rsidRPr="00BB4870" w:rsidRDefault="00BB4870" w:rsidP="00946C6B">
                  <w:pPr>
                    <w:pStyle w:val="13"/>
                    <w:spacing w:line="240" w:lineRule="auto"/>
                    <w:jc w:val="center"/>
                    <w:rPr>
                      <w:rFonts w:ascii="Times New Roman" w:hAnsi="Times New Roman" w:cs="Times New Roman"/>
                      <w:b/>
                      <w:sz w:val="21"/>
                      <w:szCs w:val="21"/>
                    </w:rPr>
                  </w:pPr>
                  <w:r w:rsidRPr="00BB4870">
                    <w:rPr>
                      <w:rFonts w:ascii="Times New Roman" w:hAnsi="Times New Roman" w:cs="Times New Roman"/>
                      <w:b/>
                      <w:sz w:val="21"/>
                      <w:szCs w:val="21"/>
                    </w:rPr>
                    <w:t>危险化学品临界量</w:t>
                  </w:r>
                  <w:r w:rsidRPr="00BB4870">
                    <w:rPr>
                      <w:rFonts w:ascii="Times New Roman" w:hAnsi="Times New Roman" w:cs="Times New Roman"/>
                      <w:b/>
                      <w:sz w:val="21"/>
                      <w:szCs w:val="21"/>
                    </w:rPr>
                    <w:t>(t)</w:t>
                  </w:r>
                </w:p>
              </w:tc>
            </w:tr>
            <w:tr w:rsidR="00BB4870" w:rsidRPr="00BB4870" w:rsidTr="00946C6B">
              <w:trPr>
                <w:jc w:val="center"/>
              </w:trPr>
              <w:tc>
                <w:tcPr>
                  <w:tcW w:w="9072"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汽油</w:t>
                  </w:r>
                </w:p>
              </w:tc>
              <w:tc>
                <w:tcPr>
                  <w:tcW w:w="9072" w:type="dxa"/>
                </w:tcPr>
                <w:p w:rsidR="00BB4870" w:rsidRPr="00BB4870" w:rsidRDefault="00481FE6" w:rsidP="00946C6B">
                  <w:pPr>
                    <w:pStyle w:val="13"/>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67.5</w:t>
                  </w:r>
                </w:p>
              </w:tc>
              <w:tc>
                <w:tcPr>
                  <w:tcW w:w="9072"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200</w:t>
                  </w:r>
                </w:p>
              </w:tc>
            </w:tr>
            <w:tr w:rsidR="00BB4870" w:rsidRPr="00BB4870" w:rsidTr="00946C6B">
              <w:trPr>
                <w:jc w:val="center"/>
              </w:trPr>
              <w:tc>
                <w:tcPr>
                  <w:tcW w:w="9072"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柴油</w:t>
                  </w:r>
                </w:p>
              </w:tc>
              <w:tc>
                <w:tcPr>
                  <w:tcW w:w="9072"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27</w:t>
                  </w:r>
                </w:p>
              </w:tc>
              <w:tc>
                <w:tcPr>
                  <w:tcW w:w="9072"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5000</w:t>
                  </w:r>
                </w:p>
              </w:tc>
            </w:tr>
          </w:tbl>
          <w:p w:rsidR="00BB4870" w:rsidRPr="00BB4870" w:rsidRDefault="00BB4870" w:rsidP="00BB4870">
            <w:pPr>
              <w:pStyle w:val="13"/>
              <w:spacing w:line="360" w:lineRule="auto"/>
              <w:ind w:firstLine="480"/>
              <w:rPr>
                <w:rFonts w:ascii="Times New Roman" w:hAnsi="Times New Roman" w:cs="Times New Roman"/>
              </w:rPr>
            </w:pPr>
            <w:r w:rsidRPr="00BB4870">
              <w:rPr>
                <w:rFonts w:ascii="Times New Roman" w:hAnsi="Times New Roman" w:cs="Times New Roman"/>
              </w:rPr>
              <w:t>柴油不在</w:t>
            </w:r>
            <w:r w:rsidRPr="00BB4870">
              <w:rPr>
                <w:rFonts w:ascii="Times New Roman" w:hAnsi="Times New Roman" w:cs="Times New Roman"/>
              </w:rPr>
              <w:t xml:space="preserve"> GB18218-2009 </w:t>
            </w:r>
            <w:r w:rsidRPr="00BB4870">
              <w:rPr>
                <w:rFonts w:ascii="Times New Roman" w:hAnsi="Times New Roman" w:cs="Times New Roman"/>
              </w:rPr>
              <w:t>表</w:t>
            </w:r>
            <w:r w:rsidRPr="00BB4870">
              <w:rPr>
                <w:rFonts w:ascii="Times New Roman" w:hAnsi="Times New Roman" w:cs="Times New Roman"/>
              </w:rPr>
              <w:t>1</w:t>
            </w:r>
            <w:r w:rsidRPr="00BB4870">
              <w:rPr>
                <w:rFonts w:ascii="Times New Roman" w:hAnsi="Times New Roman" w:cs="Times New Roman"/>
              </w:rPr>
              <w:t>中列出，属于</w:t>
            </w:r>
            <w:r w:rsidRPr="00BB4870">
              <w:rPr>
                <w:rFonts w:ascii="Times New Roman" w:hAnsi="Times New Roman" w:cs="Times New Roman"/>
              </w:rPr>
              <w:t>GB18218-2009</w:t>
            </w:r>
            <w:r w:rsidRPr="00BB4870">
              <w:rPr>
                <w:rFonts w:ascii="Times New Roman" w:hAnsi="Times New Roman" w:cs="Times New Roman"/>
              </w:rPr>
              <w:t>表</w:t>
            </w:r>
            <w:r w:rsidRPr="00BB4870">
              <w:rPr>
                <w:rFonts w:ascii="Times New Roman" w:hAnsi="Times New Roman" w:cs="Times New Roman"/>
              </w:rPr>
              <w:t>2</w:t>
            </w:r>
            <w:r w:rsidRPr="00BB4870">
              <w:rPr>
                <w:rFonts w:ascii="Times New Roman" w:hAnsi="Times New Roman" w:cs="Times New Roman"/>
              </w:rPr>
              <w:t>中的易燃液体（柴油闪点为</w:t>
            </w:r>
            <w:r w:rsidRPr="00BB4870">
              <w:rPr>
                <w:rFonts w:ascii="Times New Roman" w:hAnsi="Times New Roman" w:cs="Times New Roman"/>
              </w:rPr>
              <w:t>45</w:t>
            </w:r>
            <w:r w:rsidRPr="00BB4870">
              <w:rPr>
                <w:rFonts w:ascii="Times New Roman" w:hAnsi="Times New Roman" w:cs="Times New Roman"/>
              </w:rPr>
              <w:t>～</w:t>
            </w:r>
            <w:r w:rsidRPr="00BB4870">
              <w:rPr>
                <w:rFonts w:ascii="Times New Roman" w:hAnsi="Times New Roman" w:cs="Times New Roman"/>
              </w:rPr>
              <w:t>55</w:t>
            </w:r>
            <w:r w:rsidRPr="00BB4870">
              <w:rPr>
                <w:rFonts w:ascii="宋体" w:eastAsia="宋体" w:hAnsi="宋体" w:cs="宋体" w:hint="eastAsia"/>
              </w:rPr>
              <w:t>℃</w:t>
            </w:r>
            <w:r w:rsidRPr="00BB4870">
              <w:rPr>
                <w:rFonts w:ascii="Times New Roman" w:hAnsi="Times New Roman" w:cs="Times New Roman"/>
              </w:rPr>
              <w:t>），临界量为</w:t>
            </w:r>
            <w:r w:rsidRPr="00BB4870">
              <w:rPr>
                <w:rFonts w:ascii="Times New Roman" w:hAnsi="Times New Roman" w:cs="Times New Roman"/>
              </w:rPr>
              <w:t>5000t</w:t>
            </w:r>
            <w:r w:rsidRPr="00BB4870">
              <w:rPr>
                <w:rFonts w:ascii="Times New Roman" w:hAnsi="Times New Roman" w:cs="Times New Roman"/>
              </w:rPr>
              <w:t>。</w:t>
            </w:r>
          </w:p>
          <w:p w:rsidR="00BB4870" w:rsidRPr="00BB4870" w:rsidRDefault="00BB4870" w:rsidP="00BB4870">
            <w:pPr>
              <w:pStyle w:val="13"/>
              <w:spacing w:line="360" w:lineRule="auto"/>
              <w:ind w:firstLine="480"/>
              <w:rPr>
                <w:rFonts w:ascii="Times New Roman" w:hAnsi="Times New Roman" w:cs="Times New Roman"/>
              </w:rPr>
            </w:pPr>
            <w:r w:rsidRPr="00BB4870">
              <w:rPr>
                <w:rFonts w:ascii="Times New Roman" w:hAnsi="Times New Roman" w:cs="Times New Roman"/>
              </w:rPr>
              <w:t>根据</w:t>
            </w:r>
            <w:r w:rsidRPr="00BB4870">
              <w:rPr>
                <w:rFonts w:ascii="Times New Roman" w:hAnsi="Times New Roman" w:cs="Times New Roman"/>
              </w:rPr>
              <w:t xml:space="preserve">GB18218-2009 </w:t>
            </w:r>
            <w:r w:rsidRPr="00BB4870">
              <w:rPr>
                <w:rFonts w:ascii="Times New Roman" w:hAnsi="Times New Roman" w:cs="Times New Roman"/>
              </w:rPr>
              <w:t>附录</w:t>
            </w:r>
            <w:r w:rsidRPr="00BB4870">
              <w:rPr>
                <w:rFonts w:ascii="Times New Roman" w:hAnsi="Times New Roman" w:cs="Times New Roman"/>
              </w:rPr>
              <w:t xml:space="preserve"> 4.2.2 </w:t>
            </w:r>
            <w:r w:rsidRPr="00BB4870">
              <w:rPr>
                <w:rFonts w:ascii="Times New Roman" w:hAnsi="Times New Roman" w:cs="Times New Roman"/>
              </w:rPr>
              <w:t>规定</w:t>
            </w:r>
            <w:r w:rsidRPr="00BB4870">
              <w:rPr>
                <w:rFonts w:ascii="Times New Roman" w:hAnsi="Times New Roman" w:cs="Times New Roman"/>
              </w:rPr>
              <w:t>“</w:t>
            </w:r>
            <w:r w:rsidRPr="00BB4870">
              <w:rPr>
                <w:rFonts w:ascii="Times New Roman" w:hAnsi="Times New Roman" w:cs="Times New Roman"/>
              </w:rPr>
              <w:t>单元内存在的危险化学品为多品种时，则按式</w:t>
            </w:r>
            <w:r w:rsidRPr="00BB4870">
              <w:rPr>
                <w:rFonts w:ascii="Times New Roman" w:hAnsi="Times New Roman" w:cs="Times New Roman"/>
              </w:rPr>
              <w:t xml:space="preserve"> ‘q1/Q1+q2/Q2+……+qn/Qn≥1’</w:t>
            </w:r>
            <w:r w:rsidRPr="00BB4870">
              <w:rPr>
                <w:rFonts w:ascii="Times New Roman" w:hAnsi="Times New Roman" w:cs="Times New Roman"/>
              </w:rPr>
              <w:t>计算，若满足该式，则定为重大危险源。</w:t>
            </w:r>
            <w:r w:rsidRPr="00BB4870">
              <w:rPr>
                <w:rFonts w:ascii="Times New Roman" w:hAnsi="Times New Roman" w:cs="Times New Roman"/>
              </w:rPr>
              <w:t xml:space="preserve"> </w:t>
            </w:r>
            <w:r w:rsidRPr="00BB4870">
              <w:rPr>
                <w:rFonts w:ascii="Times New Roman" w:hAnsi="Times New Roman" w:cs="Times New Roman"/>
              </w:rPr>
              <w:t>经计算得</w:t>
            </w:r>
            <w:r w:rsidRPr="00BB4870">
              <w:rPr>
                <w:rFonts w:ascii="Times New Roman" w:hAnsi="Times New Roman" w:cs="Times New Roman"/>
              </w:rPr>
              <w:t>22.5/200+27/5000=0.</w:t>
            </w:r>
            <w:r w:rsidR="00481FE6">
              <w:rPr>
                <w:rFonts w:ascii="Times New Roman" w:hAnsi="Times New Roman" w:cs="Times New Roman" w:hint="eastAsia"/>
              </w:rPr>
              <w:t>33</w:t>
            </w:r>
            <w:r w:rsidRPr="00BB4870">
              <w:rPr>
                <w:rFonts w:ascii="Times New Roman" w:hAnsi="Times New Roman" w:cs="Times New Roman"/>
              </w:rPr>
              <w:t>＜</w:t>
            </w:r>
            <w:r w:rsidRPr="00BB4870">
              <w:rPr>
                <w:rFonts w:ascii="Times New Roman" w:hAnsi="Times New Roman" w:cs="Times New Roman"/>
              </w:rPr>
              <w:t>1</w:t>
            </w:r>
            <w:r w:rsidRPr="00BB4870">
              <w:rPr>
                <w:rFonts w:ascii="Times New Roman" w:hAnsi="Times New Roman" w:cs="Times New Roman"/>
              </w:rPr>
              <w:t>，故本加油站属非重大危险源。</w:t>
            </w:r>
          </w:p>
          <w:p w:rsidR="00BB4870" w:rsidRPr="00BB4870" w:rsidRDefault="00BB4870" w:rsidP="00BB4870">
            <w:pPr>
              <w:pStyle w:val="13"/>
              <w:spacing w:line="360" w:lineRule="auto"/>
              <w:ind w:firstLine="480"/>
              <w:rPr>
                <w:rFonts w:ascii="Times New Roman" w:hAnsi="Times New Roman" w:cs="Times New Roman"/>
              </w:rPr>
            </w:pPr>
            <w:r w:rsidRPr="00BB4870">
              <w:rPr>
                <w:rFonts w:ascii="Times New Roman" w:hAnsi="Times New Roman" w:cs="Times New Roman"/>
              </w:rPr>
              <w:t>(4)</w:t>
            </w:r>
            <w:r w:rsidRPr="00BB4870">
              <w:rPr>
                <w:rFonts w:ascii="Times New Roman" w:hAnsi="Times New Roman" w:cs="Times New Roman"/>
              </w:rPr>
              <w:t>直接环境风险</w:t>
            </w:r>
          </w:p>
          <w:p w:rsidR="00BB4870" w:rsidRPr="00BB4870" w:rsidRDefault="00BB4870" w:rsidP="00BB4870">
            <w:pPr>
              <w:pStyle w:val="13"/>
              <w:spacing w:line="360" w:lineRule="auto"/>
              <w:ind w:firstLine="480"/>
              <w:rPr>
                <w:rFonts w:ascii="Times New Roman" w:hAnsi="Times New Roman" w:cs="Times New Roman"/>
              </w:rPr>
            </w:pPr>
            <w:r w:rsidRPr="00BB4870">
              <w:rPr>
                <w:rFonts w:ascii="Times New Roman" w:hAnsi="Times New Roman" w:cs="Times New Roman"/>
              </w:rPr>
              <w:t>根据《化学品分类和危险性公示通则》（</w:t>
            </w:r>
            <w:r w:rsidRPr="00BB4870">
              <w:rPr>
                <w:rFonts w:ascii="Times New Roman" w:hAnsi="Times New Roman" w:cs="Times New Roman"/>
              </w:rPr>
              <w:t>GB13690-2009</w:t>
            </w:r>
            <w:r w:rsidRPr="00BB4870">
              <w:rPr>
                <w:rFonts w:ascii="Times New Roman" w:hAnsi="Times New Roman" w:cs="Times New Roman"/>
              </w:rPr>
              <w:t>），常用危险化学品按其主要</w:t>
            </w:r>
            <w:r w:rsidRPr="00BB4870">
              <w:rPr>
                <w:rFonts w:ascii="Times New Roman" w:hAnsi="Times New Roman" w:cs="Times New Roman"/>
              </w:rPr>
              <w:t xml:space="preserve"> </w:t>
            </w:r>
            <w:r w:rsidRPr="00BB4870">
              <w:rPr>
                <w:rFonts w:ascii="Times New Roman" w:hAnsi="Times New Roman" w:cs="Times New Roman"/>
              </w:rPr>
              <w:t>危险特性分为</w:t>
            </w:r>
            <w:r w:rsidRPr="00BB4870">
              <w:rPr>
                <w:rFonts w:ascii="Times New Roman" w:hAnsi="Times New Roman" w:cs="Times New Roman"/>
              </w:rPr>
              <w:t>8</w:t>
            </w:r>
            <w:r w:rsidRPr="00BB4870">
              <w:rPr>
                <w:rFonts w:ascii="Times New Roman" w:hAnsi="Times New Roman" w:cs="Times New Roman"/>
              </w:rPr>
              <w:t>类，汽油属第</w:t>
            </w:r>
            <w:r w:rsidRPr="00BB4870">
              <w:rPr>
                <w:rFonts w:ascii="Times New Roman" w:hAnsi="Times New Roman" w:cs="Times New Roman"/>
              </w:rPr>
              <w:t>3</w:t>
            </w:r>
            <w:r w:rsidRPr="00BB4870">
              <w:rPr>
                <w:rFonts w:ascii="Times New Roman" w:hAnsi="Times New Roman" w:cs="Times New Roman"/>
              </w:rPr>
              <w:t>类</w:t>
            </w:r>
            <w:r w:rsidRPr="00BB4870">
              <w:rPr>
                <w:rFonts w:ascii="Times New Roman" w:hAnsi="Times New Roman" w:cs="Times New Roman"/>
              </w:rPr>
              <w:t>“</w:t>
            </w:r>
            <w:r w:rsidRPr="00BB4870">
              <w:rPr>
                <w:rFonts w:ascii="Times New Roman" w:hAnsi="Times New Roman" w:cs="Times New Roman"/>
              </w:rPr>
              <w:t>易燃液体</w:t>
            </w:r>
            <w:r w:rsidRPr="00BB4870">
              <w:rPr>
                <w:rFonts w:ascii="Times New Roman" w:hAnsi="Times New Roman" w:cs="Times New Roman"/>
              </w:rPr>
              <w:t>”</w:t>
            </w:r>
            <w:r w:rsidRPr="00BB4870">
              <w:rPr>
                <w:rFonts w:ascii="Times New Roman" w:hAnsi="Times New Roman" w:cs="Times New Roman"/>
              </w:rPr>
              <w:t>中的</w:t>
            </w:r>
            <w:r w:rsidRPr="00BB4870">
              <w:rPr>
                <w:rFonts w:ascii="Times New Roman" w:hAnsi="Times New Roman" w:cs="Times New Roman"/>
              </w:rPr>
              <w:t>“</w:t>
            </w:r>
            <w:r w:rsidRPr="00BB4870">
              <w:rPr>
                <w:rFonts w:ascii="Times New Roman" w:hAnsi="Times New Roman" w:cs="Times New Roman"/>
              </w:rPr>
              <w:t>低闪点液体</w:t>
            </w:r>
            <w:r w:rsidRPr="00BB4870">
              <w:rPr>
                <w:rFonts w:ascii="Times New Roman" w:hAnsi="Times New Roman" w:cs="Times New Roman"/>
              </w:rPr>
              <w:t>”</w:t>
            </w:r>
            <w:r w:rsidRPr="00BB4870">
              <w:rPr>
                <w:rFonts w:ascii="Times New Roman" w:hAnsi="Times New Roman" w:cs="Times New Roman"/>
              </w:rPr>
              <w:t>。建筑火险分级为甲级，柴油为乙级。由于汽油闪点很低，按照《爆炸危险场所安全规定》加油站属于特别危险场所。其危险特性为：</w:t>
            </w:r>
          </w:p>
          <w:p w:rsidR="00BB4870" w:rsidRPr="00BB4870" w:rsidRDefault="00BB4870" w:rsidP="00BB4870">
            <w:pPr>
              <w:pStyle w:val="13"/>
              <w:spacing w:line="360" w:lineRule="auto"/>
              <w:ind w:firstLineChars="200" w:firstLine="480"/>
              <w:rPr>
                <w:rFonts w:ascii="Times New Roman" w:hAnsi="Times New Roman" w:cs="Times New Roman"/>
              </w:rPr>
            </w:pPr>
            <w:r w:rsidRPr="00BB4870">
              <w:rPr>
                <w:rFonts w:ascii="宋体" w:eastAsia="宋体" w:hAnsi="宋体" w:cs="宋体" w:hint="eastAsia"/>
              </w:rPr>
              <w:t>①</w:t>
            </w:r>
            <w:r w:rsidRPr="00BB4870">
              <w:rPr>
                <w:rFonts w:ascii="Times New Roman" w:hAnsi="Times New Roman" w:cs="Times New Roman"/>
              </w:rPr>
              <w:t>直接泄露爆炸风险</w:t>
            </w:r>
          </w:p>
          <w:p w:rsidR="00BB4870" w:rsidRPr="00BB4870" w:rsidRDefault="00BB4870" w:rsidP="00BB4870">
            <w:pPr>
              <w:pStyle w:val="13"/>
              <w:spacing w:line="360" w:lineRule="auto"/>
              <w:ind w:firstLineChars="200" w:firstLine="480"/>
              <w:rPr>
                <w:rFonts w:ascii="Times New Roman" w:hAnsi="Times New Roman" w:cs="Times New Roman"/>
              </w:rPr>
            </w:pPr>
            <w:r w:rsidRPr="00BB4870">
              <w:rPr>
                <w:rFonts w:ascii="Times New Roman" w:hAnsi="Times New Roman" w:cs="Times New Roman"/>
              </w:rPr>
              <w:t>汽油、柴油均属易燃、易爆液体，如果在储存、输送过程发生跑、冒、滴、漏，卸油过程中管线接头等有渗漏，加油过程加油设备及管线出现故障或加油过程操作不当等会引</w:t>
            </w:r>
            <w:r w:rsidRPr="00BB4870">
              <w:rPr>
                <w:rFonts w:ascii="Times New Roman" w:hAnsi="Times New Roman" w:cs="Times New Roman"/>
              </w:rPr>
              <w:t xml:space="preserve"> </w:t>
            </w:r>
            <w:r w:rsidRPr="00BB4870">
              <w:rPr>
                <w:rFonts w:ascii="Times New Roman" w:hAnsi="Times New Roman" w:cs="Times New Roman"/>
              </w:rPr>
              <w:t>起油料泄露，油料蒸发出来的可燃气体在一定的浓度范围内，能够与空气形成爆炸性混合物，明火、静电、高温或与氧化剂接触等易引起燃烧或爆炸；由于油料蒸汽比空气重。能在较低处扩散到相当远的地方，遇到明火会引着回燃，也会造成火灾、爆炸事故。</w:t>
            </w:r>
          </w:p>
          <w:p w:rsidR="00BB4870" w:rsidRPr="00BB4870" w:rsidRDefault="00BB4870" w:rsidP="00BB4870">
            <w:pPr>
              <w:pStyle w:val="13"/>
              <w:spacing w:line="360" w:lineRule="auto"/>
              <w:ind w:firstLineChars="200" w:firstLine="480"/>
              <w:rPr>
                <w:rFonts w:ascii="Times New Roman" w:hAnsi="Times New Roman" w:cs="Times New Roman"/>
              </w:rPr>
            </w:pPr>
            <w:r w:rsidRPr="00BB4870">
              <w:rPr>
                <w:rFonts w:ascii="Times New Roman" w:hAnsi="Times New Roman" w:cs="Times New Roman"/>
              </w:rPr>
              <w:t>油料燃烧爆炸后产生的冲击波、热辐射影响范围主要取绝于物料的存储量和燃烧热值。以单个汽油罐爆炸为例，对汽油燃烧爆炸影响进行分析。</w:t>
            </w:r>
            <w:r w:rsidRPr="00BB4870">
              <w:rPr>
                <w:rFonts w:ascii="Times New Roman" w:hAnsi="Times New Roman" w:cs="Times New Roman"/>
              </w:rPr>
              <w:t xml:space="preserve"> </w:t>
            </w:r>
          </w:p>
          <w:p w:rsidR="00BB4870" w:rsidRPr="00BB4870" w:rsidRDefault="00BB4870" w:rsidP="00BB4870">
            <w:pPr>
              <w:pStyle w:val="13"/>
              <w:spacing w:line="360" w:lineRule="auto"/>
              <w:ind w:firstLineChars="200" w:firstLine="480"/>
              <w:rPr>
                <w:rFonts w:ascii="Times New Roman" w:hAnsi="Times New Roman" w:cs="Times New Roman"/>
              </w:rPr>
            </w:pPr>
            <w:r w:rsidRPr="00BB4870">
              <w:rPr>
                <w:rFonts w:ascii="Times New Roman" w:hAnsi="Times New Roman" w:cs="Times New Roman"/>
              </w:rPr>
              <w:t>爆炸冲击波热辐射计算根据世界银行推荐的爆炸危害关系式进行环境影响分析，公式如下：</w:t>
            </w:r>
          </w:p>
          <w:p w:rsidR="00BB4870" w:rsidRPr="00BB4870" w:rsidRDefault="00BB4870" w:rsidP="00BB4870">
            <w:pPr>
              <w:pStyle w:val="13"/>
              <w:spacing w:line="360" w:lineRule="auto"/>
              <w:ind w:firstLineChars="200" w:firstLine="480"/>
              <w:jc w:val="center"/>
              <w:rPr>
                <w:rFonts w:ascii="Times New Roman" w:hAnsi="Times New Roman" w:cs="Times New Roman"/>
              </w:rPr>
            </w:pPr>
            <w:r w:rsidRPr="00BB4870">
              <w:rPr>
                <w:rFonts w:ascii="Times New Roman" w:hAnsi="Times New Roman" w:cs="Times New Roman"/>
              </w:rPr>
              <w:lastRenderedPageBreak/>
              <w:t>R(S)</w:t>
            </w:r>
            <w:r w:rsidRPr="00BB4870">
              <w:rPr>
                <w:rFonts w:ascii="Times New Roman" w:hAnsi="Times New Roman" w:cs="Times New Roman"/>
              </w:rPr>
              <w:t>＝</w:t>
            </w:r>
            <w:r w:rsidRPr="00BB4870">
              <w:rPr>
                <w:rFonts w:ascii="Times New Roman" w:hAnsi="Times New Roman" w:cs="Times New Roman"/>
              </w:rPr>
              <w:t>C(S)[NEe]1/3</w:t>
            </w:r>
          </w:p>
          <w:p w:rsidR="00BB4870" w:rsidRPr="00BB4870" w:rsidRDefault="00BB4870" w:rsidP="00BB4870">
            <w:pPr>
              <w:pStyle w:val="13"/>
              <w:spacing w:line="360" w:lineRule="auto"/>
              <w:ind w:firstLineChars="200" w:firstLine="480"/>
              <w:rPr>
                <w:rFonts w:ascii="Times New Roman" w:hAnsi="Times New Roman" w:cs="Times New Roman"/>
              </w:rPr>
            </w:pPr>
            <w:r w:rsidRPr="00BB4870">
              <w:rPr>
                <w:rFonts w:ascii="Times New Roman" w:hAnsi="Times New Roman" w:cs="Times New Roman"/>
              </w:rPr>
              <w:t>式中：</w:t>
            </w:r>
            <w:r w:rsidRPr="00BB4870">
              <w:rPr>
                <w:rFonts w:ascii="Times New Roman" w:hAnsi="Times New Roman" w:cs="Times New Roman"/>
              </w:rPr>
              <w:t>R(S)</w:t>
            </w:r>
            <w:r w:rsidRPr="00BB4870">
              <w:rPr>
                <w:rFonts w:ascii="Times New Roman" w:hAnsi="Times New Roman" w:cs="Times New Roman"/>
              </w:rPr>
              <w:t>－伤害半径，</w:t>
            </w:r>
            <w:r w:rsidRPr="00BB4870">
              <w:rPr>
                <w:rFonts w:ascii="Times New Roman" w:hAnsi="Times New Roman" w:cs="Times New Roman"/>
              </w:rPr>
              <w:t>m</w:t>
            </w:r>
            <w:r w:rsidRPr="00BB4870">
              <w:rPr>
                <w:rFonts w:ascii="Times New Roman" w:hAnsi="Times New Roman" w:cs="Times New Roman"/>
              </w:rPr>
              <w:t>；</w:t>
            </w:r>
          </w:p>
          <w:p w:rsidR="00BB4870" w:rsidRPr="00BB4870" w:rsidRDefault="00BB4870" w:rsidP="00BB4870">
            <w:pPr>
              <w:pStyle w:val="13"/>
              <w:spacing w:line="360" w:lineRule="auto"/>
              <w:ind w:firstLineChars="450" w:firstLine="1080"/>
              <w:rPr>
                <w:rFonts w:ascii="Times New Roman" w:hAnsi="Times New Roman" w:cs="Times New Roman"/>
              </w:rPr>
            </w:pPr>
            <w:r w:rsidRPr="00BB4870">
              <w:rPr>
                <w:rFonts w:ascii="Times New Roman" w:hAnsi="Times New Roman" w:cs="Times New Roman"/>
              </w:rPr>
              <w:t xml:space="preserve"> C(S)</w:t>
            </w:r>
            <w:r w:rsidRPr="00BB4870">
              <w:rPr>
                <w:rFonts w:ascii="Times New Roman" w:hAnsi="Times New Roman" w:cs="Times New Roman"/>
              </w:rPr>
              <w:t>－爆炸实验常数，</w:t>
            </w:r>
            <w:r w:rsidRPr="00BB4870">
              <w:rPr>
                <w:rFonts w:ascii="Times New Roman" w:hAnsi="Times New Roman" w:cs="Times New Roman"/>
              </w:rPr>
              <w:t>m.J-1/3</w:t>
            </w:r>
            <w:r w:rsidRPr="00BB4870">
              <w:rPr>
                <w:rFonts w:ascii="Times New Roman" w:hAnsi="Times New Roman" w:cs="Times New Roman"/>
              </w:rPr>
              <w:t>，取作</w:t>
            </w:r>
            <w:r w:rsidRPr="00BB4870">
              <w:rPr>
                <w:rFonts w:ascii="Times New Roman" w:hAnsi="Times New Roman" w:cs="Times New Roman"/>
              </w:rPr>
              <w:t xml:space="preserve"> 0.03</w:t>
            </w:r>
            <w:r w:rsidRPr="00BB4870">
              <w:rPr>
                <w:rFonts w:ascii="Times New Roman" w:hAnsi="Times New Roman" w:cs="Times New Roman"/>
              </w:rPr>
              <w:t>，</w:t>
            </w:r>
            <w:r w:rsidRPr="00BB4870">
              <w:rPr>
                <w:rFonts w:ascii="Times New Roman" w:hAnsi="Times New Roman" w:cs="Times New Roman"/>
              </w:rPr>
              <w:t>0.06</w:t>
            </w:r>
            <w:r w:rsidRPr="00BB4870">
              <w:rPr>
                <w:rFonts w:ascii="Times New Roman" w:hAnsi="Times New Roman" w:cs="Times New Roman"/>
              </w:rPr>
              <w:t>，</w:t>
            </w:r>
            <w:r w:rsidRPr="00BB4870">
              <w:rPr>
                <w:rFonts w:ascii="Times New Roman" w:hAnsi="Times New Roman" w:cs="Times New Roman"/>
              </w:rPr>
              <w:t>0.15</w:t>
            </w:r>
            <w:r w:rsidRPr="00BB4870">
              <w:rPr>
                <w:rFonts w:ascii="Times New Roman" w:hAnsi="Times New Roman" w:cs="Times New Roman"/>
              </w:rPr>
              <w:t>，</w:t>
            </w:r>
            <w:r w:rsidRPr="00BB4870">
              <w:rPr>
                <w:rFonts w:ascii="Times New Roman" w:hAnsi="Times New Roman" w:cs="Times New Roman"/>
              </w:rPr>
              <w:t>0.40</w:t>
            </w:r>
            <w:r w:rsidRPr="00BB4870">
              <w:rPr>
                <w:rFonts w:ascii="Times New Roman" w:hAnsi="Times New Roman" w:cs="Times New Roman"/>
              </w:rPr>
              <w:t>；</w:t>
            </w:r>
          </w:p>
          <w:p w:rsidR="00BB4870" w:rsidRPr="00BB4870" w:rsidRDefault="00BB4870" w:rsidP="00BB4870">
            <w:pPr>
              <w:pStyle w:val="13"/>
              <w:spacing w:line="360" w:lineRule="auto"/>
              <w:ind w:firstLineChars="450" w:firstLine="1080"/>
              <w:rPr>
                <w:rFonts w:ascii="Times New Roman" w:hAnsi="Times New Roman" w:cs="Times New Roman"/>
              </w:rPr>
            </w:pPr>
            <w:r w:rsidRPr="00BB4870">
              <w:rPr>
                <w:rFonts w:ascii="Times New Roman" w:hAnsi="Times New Roman" w:cs="Times New Roman"/>
              </w:rPr>
              <w:t xml:space="preserve"> Ee</w:t>
            </w:r>
            <w:r w:rsidRPr="00BB4870">
              <w:rPr>
                <w:rFonts w:ascii="Times New Roman" w:hAnsi="Times New Roman" w:cs="Times New Roman"/>
              </w:rPr>
              <w:t>－爆炸总能量，等于燃烧热乘以易燃限度内的蒸气质量，</w:t>
            </w:r>
            <w:r w:rsidRPr="00BB4870">
              <w:rPr>
                <w:rFonts w:ascii="Times New Roman" w:hAnsi="Times New Roman" w:cs="Times New Roman"/>
              </w:rPr>
              <w:t>J</w:t>
            </w:r>
            <w:r w:rsidRPr="00BB4870">
              <w:rPr>
                <w:rFonts w:ascii="Times New Roman" w:hAnsi="Times New Roman" w:cs="Times New Roman"/>
              </w:rPr>
              <w:t>；</w:t>
            </w:r>
          </w:p>
          <w:p w:rsidR="00BB4870" w:rsidRPr="00BB4870" w:rsidRDefault="00BB4870" w:rsidP="00BB4870">
            <w:pPr>
              <w:pStyle w:val="13"/>
              <w:spacing w:line="360" w:lineRule="auto"/>
              <w:ind w:firstLineChars="450" w:firstLine="1080"/>
              <w:rPr>
                <w:rFonts w:ascii="Times New Roman" w:hAnsi="Times New Roman" w:cs="Times New Roman"/>
              </w:rPr>
            </w:pPr>
            <w:r w:rsidRPr="00BB4870">
              <w:rPr>
                <w:rFonts w:ascii="Times New Roman" w:hAnsi="Times New Roman" w:cs="Times New Roman"/>
              </w:rPr>
              <w:t xml:space="preserve"> N</w:t>
            </w:r>
            <w:r w:rsidRPr="00BB4870">
              <w:rPr>
                <w:rFonts w:ascii="Times New Roman" w:hAnsi="Times New Roman" w:cs="Times New Roman"/>
              </w:rPr>
              <w:t>－爆炸发生率，即冲击（压力）波产生的能量占</w:t>
            </w:r>
            <w:r w:rsidRPr="00BB4870">
              <w:rPr>
                <w:rFonts w:ascii="Times New Roman" w:hAnsi="Times New Roman" w:cs="Times New Roman"/>
              </w:rPr>
              <w:t xml:space="preserve"> Ee </w:t>
            </w:r>
            <w:r w:rsidRPr="00BB4870">
              <w:rPr>
                <w:rFonts w:ascii="Times New Roman" w:hAnsi="Times New Roman" w:cs="Times New Roman"/>
              </w:rPr>
              <w:t>的百分数。</w:t>
            </w:r>
          </w:p>
          <w:p w:rsidR="00BB4870" w:rsidRPr="00BB4870" w:rsidRDefault="00BB4870" w:rsidP="00BB4870">
            <w:pPr>
              <w:pStyle w:val="13"/>
              <w:spacing w:line="360" w:lineRule="auto"/>
              <w:ind w:firstLineChars="450" w:firstLine="1080"/>
              <w:rPr>
                <w:rFonts w:ascii="Times New Roman" w:hAnsi="Times New Roman" w:cs="Times New Roman"/>
              </w:rPr>
            </w:pPr>
            <w:r w:rsidRPr="00BB4870">
              <w:rPr>
                <w:rFonts w:ascii="Times New Roman" w:hAnsi="Times New Roman" w:cs="Times New Roman"/>
              </w:rPr>
              <w:t xml:space="preserve"> N</w:t>
            </w:r>
            <w:r w:rsidRPr="00BB4870">
              <w:rPr>
                <w:rFonts w:ascii="Times New Roman" w:hAnsi="Times New Roman" w:cs="Times New Roman"/>
              </w:rPr>
              <w:t>＝</w:t>
            </w:r>
            <w:r w:rsidRPr="00BB4870">
              <w:rPr>
                <w:rFonts w:ascii="Times New Roman" w:hAnsi="Times New Roman" w:cs="Times New Roman"/>
              </w:rPr>
              <w:t xml:space="preserve">Nc×Nm 38 </w:t>
            </w:r>
          </w:p>
          <w:p w:rsidR="00BB4870" w:rsidRPr="00BB4870" w:rsidRDefault="00BB4870" w:rsidP="00BB4870">
            <w:pPr>
              <w:pStyle w:val="13"/>
              <w:spacing w:line="360" w:lineRule="auto"/>
              <w:ind w:firstLineChars="450" w:firstLine="1080"/>
              <w:rPr>
                <w:rFonts w:ascii="Times New Roman" w:hAnsi="Times New Roman" w:cs="Times New Roman"/>
              </w:rPr>
            </w:pPr>
            <w:r w:rsidRPr="00BB4870">
              <w:rPr>
                <w:rFonts w:ascii="Times New Roman" w:hAnsi="Times New Roman" w:cs="Times New Roman"/>
              </w:rPr>
              <w:t>式中：</w:t>
            </w:r>
            <w:r w:rsidRPr="00BB4870">
              <w:rPr>
                <w:rFonts w:ascii="Times New Roman" w:hAnsi="Times New Roman" w:cs="Times New Roman"/>
              </w:rPr>
              <w:t>Nc</w:t>
            </w:r>
            <w:r w:rsidRPr="00BB4870">
              <w:rPr>
                <w:rFonts w:ascii="Times New Roman" w:hAnsi="Times New Roman" w:cs="Times New Roman"/>
              </w:rPr>
              <w:t>－因燃料浓度不断增加而产生的能量损失比例，常取</w:t>
            </w:r>
            <w:r w:rsidRPr="00BB4870">
              <w:rPr>
                <w:rFonts w:ascii="Times New Roman" w:hAnsi="Times New Roman" w:cs="Times New Roman"/>
              </w:rPr>
              <w:t xml:space="preserve"> 30%</w:t>
            </w:r>
            <w:r w:rsidRPr="00BB4870">
              <w:rPr>
                <w:rFonts w:ascii="Times New Roman" w:hAnsi="Times New Roman" w:cs="Times New Roman"/>
              </w:rPr>
              <w:t>；</w:t>
            </w:r>
          </w:p>
          <w:p w:rsidR="00BB4870" w:rsidRPr="00BB4870" w:rsidRDefault="00BB4870" w:rsidP="00BB4870">
            <w:pPr>
              <w:pStyle w:val="13"/>
              <w:spacing w:line="360" w:lineRule="auto"/>
              <w:ind w:firstLineChars="450" w:firstLine="1080"/>
              <w:rPr>
                <w:rFonts w:ascii="Times New Roman" w:hAnsi="Times New Roman" w:cs="Times New Roman"/>
              </w:rPr>
            </w:pPr>
            <w:r w:rsidRPr="00BB4870">
              <w:rPr>
                <w:rFonts w:ascii="Times New Roman" w:hAnsi="Times New Roman" w:cs="Times New Roman"/>
              </w:rPr>
              <w:t xml:space="preserve">      Nm</w:t>
            </w:r>
            <w:r w:rsidRPr="00BB4870">
              <w:rPr>
                <w:rFonts w:ascii="Times New Roman" w:hAnsi="Times New Roman" w:cs="Times New Roman"/>
              </w:rPr>
              <w:t>－燃烧发生率，常取</w:t>
            </w:r>
            <w:r w:rsidRPr="00BB4870">
              <w:rPr>
                <w:rFonts w:ascii="Times New Roman" w:hAnsi="Times New Roman" w:cs="Times New Roman"/>
              </w:rPr>
              <w:t xml:space="preserve"> 33%</w:t>
            </w:r>
            <w:r w:rsidRPr="00BB4870">
              <w:rPr>
                <w:rFonts w:ascii="Times New Roman" w:hAnsi="Times New Roman" w:cs="Times New Roman"/>
              </w:rPr>
              <w:t>。以一个</w:t>
            </w:r>
            <w:r w:rsidRPr="00BB4870">
              <w:rPr>
                <w:rFonts w:ascii="Times New Roman" w:hAnsi="Times New Roman" w:cs="Times New Roman"/>
              </w:rPr>
              <w:t xml:space="preserve"> 50m3</w:t>
            </w:r>
            <w:r w:rsidRPr="00BB4870">
              <w:rPr>
                <w:rFonts w:ascii="Times New Roman" w:hAnsi="Times New Roman" w:cs="Times New Roman"/>
              </w:rPr>
              <w:t>汽油储罐为例分析，假设汽油罐汽油充满度为</w:t>
            </w:r>
            <w:r w:rsidRPr="00BB4870">
              <w:rPr>
                <w:rFonts w:ascii="Times New Roman" w:hAnsi="Times New Roman" w:cs="Times New Roman"/>
              </w:rPr>
              <w:t>60%</w:t>
            </w:r>
            <w:r w:rsidRPr="00BB4870">
              <w:rPr>
                <w:rFonts w:ascii="Times New Roman" w:hAnsi="Times New Roman" w:cs="Times New Roman"/>
              </w:rPr>
              <w:t>，计算汽油的爆炸总能量，见下表</w:t>
            </w:r>
            <w:r w:rsidRPr="00BB4870">
              <w:rPr>
                <w:rFonts w:ascii="Times New Roman" w:hAnsi="Times New Roman" w:cs="Times New Roman"/>
              </w:rPr>
              <w:t xml:space="preserve"> 11-4</w:t>
            </w:r>
            <w:r w:rsidRPr="00BB4870">
              <w:rPr>
                <w:rFonts w:ascii="Times New Roman" w:hAnsi="Times New Roman" w:cs="Times New Roman"/>
              </w:rPr>
              <w:t>：</w:t>
            </w:r>
          </w:p>
          <w:p w:rsidR="00BB4870" w:rsidRPr="00BB4870" w:rsidRDefault="00BB4870" w:rsidP="00BB4870">
            <w:pPr>
              <w:pStyle w:val="13"/>
              <w:spacing w:line="360" w:lineRule="auto"/>
              <w:ind w:firstLine="480"/>
              <w:jc w:val="center"/>
              <w:rPr>
                <w:rFonts w:ascii="Times New Roman" w:hAnsi="Times New Roman" w:cs="Times New Roman"/>
                <w:b/>
                <w:sz w:val="21"/>
                <w:szCs w:val="21"/>
              </w:rPr>
            </w:pPr>
            <w:r w:rsidRPr="00BB4870">
              <w:rPr>
                <w:rFonts w:ascii="Times New Roman" w:hAnsi="Times New Roman" w:cs="Times New Roman"/>
                <w:b/>
                <w:sz w:val="21"/>
                <w:szCs w:val="21"/>
              </w:rPr>
              <w:t>表</w:t>
            </w:r>
            <w:r w:rsidRPr="00BB4870">
              <w:rPr>
                <w:rFonts w:ascii="Times New Roman" w:hAnsi="Times New Roman" w:cs="Times New Roman"/>
                <w:b/>
                <w:sz w:val="21"/>
                <w:szCs w:val="21"/>
              </w:rPr>
              <w:t xml:space="preserve"> 11-4 </w:t>
            </w:r>
            <w:r w:rsidRPr="00BB4870">
              <w:rPr>
                <w:rFonts w:ascii="Times New Roman" w:hAnsi="Times New Roman" w:cs="Times New Roman"/>
                <w:b/>
                <w:sz w:val="21"/>
                <w:szCs w:val="21"/>
              </w:rPr>
              <w:t>油品爆炸总能量</w:t>
            </w:r>
          </w:p>
          <w:tbl>
            <w:tblPr>
              <w:tblStyle w:val="a6"/>
              <w:tblW w:w="8618" w:type="dxa"/>
              <w:jc w:val="center"/>
              <w:tblLook w:val="04A0" w:firstRow="1" w:lastRow="0" w:firstColumn="1" w:lastColumn="0" w:noHBand="0" w:noVBand="1"/>
            </w:tblPr>
            <w:tblGrid>
              <w:gridCol w:w="865"/>
              <w:gridCol w:w="1418"/>
              <w:gridCol w:w="1984"/>
              <w:gridCol w:w="1418"/>
              <w:gridCol w:w="2933"/>
            </w:tblGrid>
            <w:tr w:rsidR="00BB4870" w:rsidRPr="00BB4870" w:rsidTr="00946C6B">
              <w:trPr>
                <w:jc w:val="center"/>
              </w:trPr>
              <w:tc>
                <w:tcPr>
                  <w:tcW w:w="865" w:type="dxa"/>
                </w:tcPr>
                <w:p w:rsidR="00BB4870" w:rsidRPr="00BB4870" w:rsidRDefault="00BB4870" w:rsidP="00946C6B">
                  <w:pPr>
                    <w:pStyle w:val="13"/>
                    <w:spacing w:line="360" w:lineRule="auto"/>
                    <w:jc w:val="center"/>
                    <w:rPr>
                      <w:rFonts w:ascii="Times New Roman" w:hAnsi="Times New Roman" w:cs="Times New Roman"/>
                      <w:b/>
                      <w:sz w:val="21"/>
                      <w:szCs w:val="21"/>
                    </w:rPr>
                  </w:pPr>
                  <w:r w:rsidRPr="00BB4870">
                    <w:rPr>
                      <w:rFonts w:ascii="Times New Roman" w:hAnsi="Times New Roman" w:cs="Times New Roman"/>
                      <w:b/>
                      <w:sz w:val="21"/>
                      <w:szCs w:val="21"/>
                    </w:rPr>
                    <w:t>油品</w:t>
                  </w:r>
                </w:p>
              </w:tc>
              <w:tc>
                <w:tcPr>
                  <w:tcW w:w="1418" w:type="dxa"/>
                </w:tcPr>
                <w:p w:rsidR="00BB4870" w:rsidRPr="00BB4870" w:rsidRDefault="00BB4870" w:rsidP="00946C6B">
                  <w:pPr>
                    <w:pStyle w:val="13"/>
                    <w:spacing w:line="360" w:lineRule="auto"/>
                    <w:jc w:val="center"/>
                    <w:rPr>
                      <w:rFonts w:ascii="Times New Roman" w:hAnsi="Times New Roman" w:cs="Times New Roman"/>
                      <w:b/>
                      <w:sz w:val="21"/>
                      <w:szCs w:val="21"/>
                    </w:rPr>
                  </w:pPr>
                  <w:r w:rsidRPr="00BB4870">
                    <w:rPr>
                      <w:rFonts w:ascii="Times New Roman" w:hAnsi="Times New Roman" w:cs="Times New Roman"/>
                      <w:b/>
                      <w:sz w:val="21"/>
                      <w:szCs w:val="21"/>
                    </w:rPr>
                    <w:t>平均分子量</w:t>
                  </w:r>
                </w:p>
              </w:tc>
              <w:tc>
                <w:tcPr>
                  <w:tcW w:w="1984" w:type="dxa"/>
                </w:tcPr>
                <w:p w:rsidR="00BB4870" w:rsidRPr="00BB4870" w:rsidRDefault="00BB4870" w:rsidP="00946C6B">
                  <w:pPr>
                    <w:pStyle w:val="13"/>
                    <w:spacing w:line="360" w:lineRule="auto"/>
                    <w:jc w:val="center"/>
                    <w:rPr>
                      <w:rFonts w:ascii="Times New Roman" w:hAnsi="Times New Roman" w:cs="Times New Roman"/>
                      <w:b/>
                      <w:sz w:val="21"/>
                      <w:szCs w:val="21"/>
                    </w:rPr>
                  </w:pPr>
                  <w:r w:rsidRPr="00BB4870">
                    <w:rPr>
                      <w:rFonts w:ascii="Times New Roman" w:hAnsi="Times New Roman" w:cs="Times New Roman"/>
                      <w:b/>
                      <w:sz w:val="21"/>
                      <w:szCs w:val="21"/>
                    </w:rPr>
                    <w:t>燃烧热，</w:t>
                  </w:r>
                  <w:r w:rsidRPr="00BB4870">
                    <w:rPr>
                      <w:rFonts w:ascii="Times New Roman" w:hAnsi="Times New Roman" w:cs="Times New Roman"/>
                      <w:b/>
                      <w:sz w:val="21"/>
                      <w:szCs w:val="21"/>
                    </w:rPr>
                    <w:t>Kj/kg</w:t>
                  </w:r>
                </w:p>
              </w:tc>
              <w:tc>
                <w:tcPr>
                  <w:tcW w:w="1418" w:type="dxa"/>
                </w:tcPr>
                <w:p w:rsidR="00BB4870" w:rsidRPr="00BB4870" w:rsidRDefault="00BB4870" w:rsidP="00946C6B">
                  <w:pPr>
                    <w:pStyle w:val="13"/>
                    <w:spacing w:line="360" w:lineRule="auto"/>
                    <w:jc w:val="center"/>
                    <w:rPr>
                      <w:rFonts w:ascii="Times New Roman" w:hAnsi="Times New Roman" w:cs="Times New Roman"/>
                      <w:b/>
                      <w:sz w:val="21"/>
                      <w:szCs w:val="21"/>
                    </w:rPr>
                  </w:pPr>
                  <w:r w:rsidRPr="00BB4870">
                    <w:rPr>
                      <w:rFonts w:ascii="Times New Roman" w:hAnsi="Times New Roman" w:cs="Times New Roman"/>
                      <w:b/>
                      <w:sz w:val="21"/>
                      <w:szCs w:val="21"/>
                    </w:rPr>
                    <w:t>爆炸极限</w:t>
                  </w:r>
                </w:p>
              </w:tc>
              <w:tc>
                <w:tcPr>
                  <w:tcW w:w="2933" w:type="dxa"/>
                </w:tcPr>
                <w:p w:rsidR="00BB4870" w:rsidRPr="00BB4870" w:rsidRDefault="00BB4870" w:rsidP="00946C6B">
                  <w:pPr>
                    <w:pStyle w:val="13"/>
                    <w:spacing w:line="360" w:lineRule="auto"/>
                    <w:jc w:val="center"/>
                    <w:rPr>
                      <w:rFonts w:ascii="Times New Roman" w:hAnsi="Times New Roman" w:cs="Times New Roman"/>
                      <w:b/>
                      <w:sz w:val="21"/>
                      <w:szCs w:val="21"/>
                    </w:rPr>
                  </w:pPr>
                  <w:r w:rsidRPr="00BB4870">
                    <w:rPr>
                      <w:rFonts w:ascii="Times New Roman" w:hAnsi="Times New Roman" w:cs="Times New Roman"/>
                      <w:b/>
                      <w:sz w:val="21"/>
                      <w:szCs w:val="21"/>
                    </w:rPr>
                    <w:t>储罐爆炸平均总能量，</w:t>
                  </w:r>
                  <w:r w:rsidRPr="00BB4870">
                    <w:rPr>
                      <w:rFonts w:ascii="Times New Roman" w:hAnsi="Times New Roman" w:cs="Times New Roman"/>
                      <w:b/>
                      <w:sz w:val="21"/>
                      <w:szCs w:val="21"/>
                    </w:rPr>
                    <w:t>x106KJ</w:t>
                  </w:r>
                </w:p>
              </w:tc>
            </w:tr>
            <w:tr w:rsidR="00BB4870" w:rsidRPr="00BB4870" w:rsidTr="00946C6B">
              <w:trPr>
                <w:jc w:val="center"/>
              </w:trPr>
              <w:tc>
                <w:tcPr>
                  <w:tcW w:w="865" w:type="dxa"/>
                </w:tcPr>
                <w:p w:rsidR="00BB4870" w:rsidRPr="00BB4870" w:rsidRDefault="00BB4870" w:rsidP="00946C6B">
                  <w:pPr>
                    <w:pStyle w:val="13"/>
                    <w:spacing w:line="360" w:lineRule="auto"/>
                    <w:jc w:val="center"/>
                    <w:rPr>
                      <w:rFonts w:ascii="Times New Roman" w:hAnsi="Times New Roman" w:cs="Times New Roman"/>
                      <w:sz w:val="21"/>
                      <w:szCs w:val="21"/>
                    </w:rPr>
                  </w:pPr>
                  <w:r w:rsidRPr="00BB4870">
                    <w:rPr>
                      <w:rFonts w:ascii="Times New Roman" w:hAnsi="Times New Roman" w:cs="Times New Roman"/>
                      <w:sz w:val="21"/>
                      <w:szCs w:val="21"/>
                    </w:rPr>
                    <w:t>汽油</w:t>
                  </w:r>
                </w:p>
              </w:tc>
              <w:tc>
                <w:tcPr>
                  <w:tcW w:w="1418" w:type="dxa"/>
                </w:tcPr>
                <w:p w:rsidR="00BB4870" w:rsidRPr="00BB4870" w:rsidRDefault="00BB4870" w:rsidP="00946C6B">
                  <w:pPr>
                    <w:pStyle w:val="13"/>
                    <w:spacing w:line="360" w:lineRule="auto"/>
                    <w:jc w:val="center"/>
                    <w:rPr>
                      <w:rFonts w:ascii="Times New Roman" w:hAnsi="Times New Roman" w:cs="Times New Roman"/>
                      <w:sz w:val="21"/>
                      <w:szCs w:val="21"/>
                    </w:rPr>
                  </w:pPr>
                  <w:r w:rsidRPr="00BB4870">
                    <w:rPr>
                      <w:rFonts w:ascii="Times New Roman" w:hAnsi="Times New Roman" w:cs="Times New Roman"/>
                      <w:sz w:val="21"/>
                      <w:szCs w:val="21"/>
                    </w:rPr>
                    <w:t>72</w:t>
                  </w:r>
                </w:p>
              </w:tc>
              <w:tc>
                <w:tcPr>
                  <w:tcW w:w="1984" w:type="dxa"/>
                </w:tcPr>
                <w:p w:rsidR="00BB4870" w:rsidRPr="00BB4870" w:rsidRDefault="00BB4870" w:rsidP="00946C6B">
                  <w:pPr>
                    <w:pStyle w:val="13"/>
                    <w:spacing w:line="360" w:lineRule="auto"/>
                    <w:jc w:val="center"/>
                    <w:rPr>
                      <w:rFonts w:ascii="Times New Roman" w:hAnsi="Times New Roman" w:cs="Times New Roman"/>
                      <w:sz w:val="21"/>
                      <w:szCs w:val="21"/>
                    </w:rPr>
                  </w:pPr>
                  <w:r w:rsidRPr="00BB4870">
                    <w:rPr>
                      <w:rFonts w:ascii="Times New Roman" w:hAnsi="Times New Roman" w:cs="Times New Roman"/>
                      <w:sz w:val="21"/>
                      <w:szCs w:val="21"/>
                    </w:rPr>
                    <w:t>46055</w:t>
                  </w:r>
                </w:p>
              </w:tc>
              <w:tc>
                <w:tcPr>
                  <w:tcW w:w="1418" w:type="dxa"/>
                </w:tcPr>
                <w:p w:rsidR="00BB4870" w:rsidRPr="00BB4870" w:rsidRDefault="00BB4870" w:rsidP="00946C6B">
                  <w:pPr>
                    <w:pStyle w:val="13"/>
                    <w:spacing w:line="360" w:lineRule="auto"/>
                    <w:jc w:val="center"/>
                    <w:rPr>
                      <w:rFonts w:ascii="Times New Roman" w:hAnsi="Times New Roman" w:cs="Times New Roman"/>
                      <w:sz w:val="21"/>
                      <w:szCs w:val="21"/>
                    </w:rPr>
                  </w:pPr>
                  <w:r w:rsidRPr="00BB4870">
                    <w:rPr>
                      <w:rFonts w:ascii="Times New Roman" w:hAnsi="Times New Roman" w:cs="Times New Roman"/>
                      <w:sz w:val="21"/>
                      <w:szCs w:val="21"/>
                    </w:rPr>
                    <w:t>1-7.6</w:t>
                  </w:r>
                </w:p>
              </w:tc>
              <w:tc>
                <w:tcPr>
                  <w:tcW w:w="2933" w:type="dxa"/>
                </w:tcPr>
                <w:p w:rsidR="00BB4870" w:rsidRPr="00BB4870" w:rsidRDefault="00BB4870" w:rsidP="00946C6B">
                  <w:pPr>
                    <w:pStyle w:val="13"/>
                    <w:spacing w:line="360" w:lineRule="auto"/>
                    <w:jc w:val="center"/>
                    <w:rPr>
                      <w:rFonts w:ascii="Times New Roman" w:hAnsi="Times New Roman" w:cs="Times New Roman"/>
                      <w:sz w:val="21"/>
                      <w:szCs w:val="21"/>
                    </w:rPr>
                  </w:pPr>
                  <w:r w:rsidRPr="00BB4870">
                    <w:rPr>
                      <w:rFonts w:ascii="Times New Roman" w:hAnsi="Times New Roman" w:cs="Times New Roman"/>
                      <w:sz w:val="21"/>
                      <w:szCs w:val="21"/>
                    </w:rPr>
                    <w:t>12.6</w:t>
                  </w:r>
                </w:p>
              </w:tc>
            </w:tr>
          </w:tbl>
          <w:p w:rsidR="00BB4870" w:rsidRPr="00BB4870" w:rsidRDefault="00BB4870" w:rsidP="00BB4870">
            <w:pPr>
              <w:pStyle w:val="13"/>
              <w:spacing w:line="360" w:lineRule="auto"/>
              <w:ind w:firstLine="480"/>
              <w:rPr>
                <w:rFonts w:ascii="Times New Roman" w:hAnsi="Times New Roman" w:cs="Times New Roman"/>
                <w:szCs w:val="24"/>
              </w:rPr>
            </w:pPr>
            <w:r w:rsidRPr="00BB4870">
              <w:rPr>
                <w:rFonts w:ascii="Times New Roman" w:hAnsi="Times New Roman" w:cs="Times New Roman"/>
                <w:szCs w:val="24"/>
              </w:rPr>
              <w:t>按照以上计算公式带入相应数值，计算结果见下表</w:t>
            </w:r>
            <w:r w:rsidRPr="00BB4870">
              <w:rPr>
                <w:rFonts w:ascii="Times New Roman" w:hAnsi="Times New Roman" w:cs="Times New Roman"/>
                <w:szCs w:val="24"/>
              </w:rPr>
              <w:t>11-5</w:t>
            </w:r>
            <w:r w:rsidRPr="00BB4870">
              <w:rPr>
                <w:rFonts w:ascii="Times New Roman" w:hAnsi="Times New Roman" w:cs="Times New Roman"/>
                <w:szCs w:val="24"/>
              </w:rPr>
              <w:t>。</w:t>
            </w:r>
          </w:p>
          <w:p w:rsidR="00BB4870" w:rsidRPr="00BB4870" w:rsidRDefault="00BB4870" w:rsidP="00BB4870">
            <w:pPr>
              <w:pStyle w:val="13"/>
              <w:spacing w:line="360" w:lineRule="auto"/>
              <w:ind w:firstLine="480"/>
              <w:jc w:val="center"/>
              <w:rPr>
                <w:rFonts w:ascii="Times New Roman" w:hAnsi="Times New Roman" w:cs="Times New Roman"/>
                <w:b/>
                <w:sz w:val="21"/>
                <w:szCs w:val="21"/>
              </w:rPr>
            </w:pPr>
            <w:r w:rsidRPr="00BB4870">
              <w:rPr>
                <w:rFonts w:ascii="Times New Roman" w:hAnsi="Times New Roman" w:cs="Times New Roman"/>
                <w:b/>
                <w:sz w:val="21"/>
                <w:szCs w:val="21"/>
              </w:rPr>
              <w:t>表</w:t>
            </w:r>
            <w:r w:rsidRPr="00BB4870">
              <w:rPr>
                <w:rFonts w:ascii="Times New Roman" w:hAnsi="Times New Roman" w:cs="Times New Roman"/>
                <w:b/>
                <w:sz w:val="21"/>
                <w:szCs w:val="21"/>
              </w:rPr>
              <w:t xml:space="preserve"> 11-5</w:t>
            </w:r>
            <w:r w:rsidRPr="00BB4870">
              <w:rPr>
                <w:rFonts w:ascii="Times New Roman" w:hAnsi="Times New Roman" w:cs="Times New Roman"/>
                <w:b/>
                <w:sz w:val="21"/>
                <w:szCs w:val="21"/>
              </w:rPr>
              <w:t>汽油储罐爆炸冲击波影响预测结果</w:t>
            </w:r>
          </w:p>
          <w:tbl>
            <w:tblPr>
              <w:tblStyle w:val="a6"/>
              <w:tblW w:w="8618" w:type="dxa"/>
              <w:jc w:val="center"/>
              <w:tblLook w:val="04A0" w:firstRow="1" w:lastRow="0" w:firstColumn="1" w:lastColumn="0" w:noHBand="0" w:noVBand="1"/>
            </w:tblPr>
            <w:tblGrid>
              <w:gridCol w:w="2566"/>
              <w:gridCol w:w="2977"/>
              <w:gridCol w:w="3075"/>
            </w:tblGrid>
            <w:tr w:rsidR="00BB4870" w:rsidRPr="00BB4870" w:rsidTr="00946C6B">
              <w:trPr>
                <w:jc w:val="center"/>
              </w:trPr>
              <w:tc>
                <w:tcPr>
                  <w:tcW w:w="2566" w:type="dxa"/>
                  <w:vMerge w:val="restart"/>
                  <w:vAlign w:val="center"/>
                </w:tcPr>
                <w:p w:rsidR="00BB4870" w:rsidRPr="00BB4870" w:rsidRDefault="00BB4870" w:rsidP="00946C6B">
                  <w:pPr>
                    <w:pStyle w:val="13"/>
                    <w:spacing w:line="240" w:lineRule="auto"/>
                    <w:jc w:val="center"/>
                    <w:rPr>
                      <w:rFonts w:ascii="Times New Roman" w:hAnsi="Times New Roman" w:cs="Times New Roman"/>
                      <w:b/>
                      <w:sz w:val="21"/>
                      <w:szCs w:val="21"/>
                    </w:rPr>
                  </w:pPr>
                  <w:r w:rsidRPr="00BB4870">
                    <w:rPr>
                      <w:rFonts w:ascii="Times New Roman" w:hAnsi="Times New Roman" w:cs="Times New Roman"/>
                      <w:b/>
                      <w:sz w:val="21"/>
                      <w:szCs w:val="21"/>
                    </w:rPr>
                    <w:t>伤害半径</w:t>
                  </w:r>
                  <w:r w:rsidRPr="00BB4870">
                    <w:rPr>
                      <w:rFonts w:ascii="Times New Roman" w:hAnsi="Times New Roman" w:cs="Times New Roman"/>
                      <w:b/>
                      <w:sz w:val="21"/>
                      <w:szCs w:val="21"/>
                    </w:rPr>
                    <w:t xml:space="preserve"> R</w:t>
                  </w:r>
                  <w:r w:rsidRPr="00BB4870">
                    <w:rPr>
                      <w:rFonts w:ascii="Times New Roman" w:hAnsi="Times New Roman" w:cs="Times New Roman"/>
                      <w:b/>
                      <w:sz w:val="21"/>
                      <w:szCs w:val="21"/>
                    </w:rPr>
                    <w:t>（</w:t>
                  </w:r>
                  <w:r w:rsidRPr="00BB4870">
                    <w:rPr>
                      <w:rFonts w:ascii="Times New Roman" w:hAnsi="Times New Roman" w:cs="Times New Roman"/>
                      <w:b/>
                      <w:sz w:val="21"/>
                      <w:szCs w:val="21"/>
                    </w:rPr>
                    <w:t>S</w:t>
                  </w:r>
                  <w:r w:rsidRPr="00BB4870">
                    <w:rPr>
                      <w:rFonts w:ascii="Times New Roman" w:hAnsi="Times New Roman" w:cs="Times New Roman"/>
                      <w:b/>
                      <w:sz w:val="21"/>
                      <w:szCs w:val="21"/>
                    </w:rPr>
                    <w:t>）（</w:t>
                  </w:r>
                  <w:r w:rsidRPr="00BB4870">
                    <w:rPr>
                      <w:rFonts w:ascii="Times New Roman" w:hAnsi="Times New Roman" w:cs="Times New Roman"/>
                      <w:b/>
                      <w:sz w:val="21"/>
                      <w:szCs w:val="21"/>
                    </w:rPr>
                    <w:t>m</w:t>
                  </w:r>
                  <w:r w:rsidRPr="00BB4870">
                    <w:rPr>
                      <w:rFonts w:ascii="Times New Roman" w:hAnsi="Times New Roman" w:cs="Times New Roman"/>
                      <w:b/>
                      <w:sz w:val="21"/>
                      <w:szCs w:val="21"/>
                    </w:rPr>
                    <w:t>）</w:t>
                  </w:r>
                </w:p>
              </w:tc>
              <w:tc>
                <w:tcPr>
                  <w:tcW w:w="6052" w:type="dxa"/>
                  <w:gridSpan w:val="2"/>
                </w:tcPr>
                <w:p w:rsidR="00BB4870" w:rsidRPr="00BB4870" w:rsidRDefault="00BB4870" w:rsidP="00946C6B">
                  <w:pPr>
                    <w:pStyle w:val="13"/>
                    <w:spacing w:line="240" w:lineRule="auto"/>
                    <w:jc w:val="center"/>
                    <w:rPr>
                      <w:rFonts w:ascii="Times New Roman" w:hAnsi="Times New Roman" w:cs="Times New Roman"/>
                      <w:b/>
                      <w:sz w:val="21"/>
                      <w:szCs w:val="21"/>
                    </w:rPr>
                  </w:pPr>
                  <w:r w:rsidRPr="00BB4870">
                    <w:rPr>
                      <w:rFonts w:ascii="Times New Roman" w:hAnsi="Times New Roman" w:cs="Times New Roman"/>
                      <w:b/>
                      <w:sz w:val="21"/>
                      <w:szCs w:val="21"/>
                    </w:rPr>
                    <w:t>环境影响</w:t>
                  </w:r>
                </w:p>
              </w:tc>
            </w:tr>
            <w:tr w:rsidR="00BB4870" w:rsidRPr="00BB4870" w:rsidTr="00946C6B">
              <w:trPr>
                <w:jc w:val="center"/>
              </w:trPr>
              <w:tc>
                <w:tcPr>
                  <w:tcW w:w="2566" w:type="dxa"/>
                  <w:vMerge/>
                </w:tcPr>
                <w:p w:rsidR="00BB4870" w:rsidRPr="00BB4870" w:rsidRDefault="00BB4870" w:rsidP="00946C6B">
                  <w:pPr>
                    <w:pStyle w:val="13"/>
                    <w:spacing w:line="240" w:lineRule="auto"/>
                    <w:jc w:val="center"/>
                    <w:rPr>
                      <w:rFonts w:ascii="Times New Roman" w:hAnsi="Times New Roman" w:cs="Times New Roman"/>
                      <w:b/>
                      <w:sz w:val="21"/>
                      <w:szCs w:val="21"/>
                    </w:rPr>
                  </w:pPr>
                </w:p>
              </w:tc>
              <w:tc>
                <w:tcPr>
                  <w:tcW w:w="2977" w:type="dxa"/>
                </w:tcPr>
                <w:p w:rsidR="00BB4870" w:rsidRPr="00BB4870" w:rsidRDefault="00BB4870" w:rsidP="00946C6B">
                  <w:pPr>
                    <w:pStyle w:val="13"/>
                    <w:spacing w:line="240" w:lineRule="auto"/>
                    <w:jc w:val="center"/>
                    <w:rPr>
                      <w:rFonts w:ascii="Times New Roman" w:hAnsi="Times New Roman" w:cs="Times New Roman"/>
                      <w:b/>
                      <w:sz w:val="21"/>
                      <w:szCs w:val="21"/>
                    </w:rPr>
                  </w:pPr>
                  <w:r w:rsidRPr="00BB4870">
                    <w:rPr>
                      <w:rFonts w:ascii="Times New Roman" w:hAnsi="Times New Roman" w:cs="Times New Roman"/>
                      <w:b/>
                      <w:sz w:val="21"/>
                      <w:szCs w:val="21"/>
                    </w:rPr>
                    <w:t>对设备的损害</w:t>
                  </w:r>
                </w:p>
              </w:tc>
              <w:tc>
                <w:tcPr>
                  <w:tcW w:w="3075" w:type="dxa"/>
                </w:tcPr>
                <w:p w:rsidR="00BB4870" w:rsidRPr="00BB4870" w:rsidRDefault="00BB4870" w:rsidP="00946C6B">
                  <w:pPr>
                    <w:pStyle w:val="13"/>
                    <w:spacing w:line="240" w:lineRule="auto"/>
                    <w:jc w:val="center"/>
                    <w:rPr>
                      <w:rFonts w:ascii="Times New Roman" w:hAnsi="Times New Roman" w:cs="Times New Roman"/>
                      <w:b/>
                      <w:sz w:val="21"/>
                      <w:szCs w:val="21"/>
                    </w:rPr>
                  </w:pPr>
                  <w:r w:rsidRPr="00BB4870">
                    <w:rPr>
                      <w:rFonts w:ascii="Times New Roman" w:hAnsi="Times New Roman" w:cs="Times New Roman"/>
                      <w:b/>
                      <w:sz w:val="21"/>
                      <w:szCs w:val="21"/>
                    </w:rPr>
                    <w:t>对人的损害</w:t>
                  </w:r>
                </w:p>
              </w:tc>
            </w:tr>
            <w:tr w:rsidR="00BB4870" w:rsidRPr="00BB4870" w:rsidTr="00946C6B">
              <w:trPr>
                <w:jc w:val="center"/>
              </w:trPr>
              <w:tc>
                <w:tcPr>
                  <w:tcW w:w="2566" w:type="dxa"/>
                  <w:vAlign w:val="center"/>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32</w:t>
                  </w:r>
                </w:p>
              </w:tc>
              <w:tc>
                <w:tcPr>
                  <w:tcW w:w="2977" w:type="dxa"/>
                  <w:vAlign w:val="center"/>
                </w:tcPr>
                <w:p w:rsidR="00BB4870" w:rsidRPr="00BB4870" w:rsidRDefault="00BB4870" w:rsidP="00946C6B">
                  <w:pPr>
                    <w:pStyle w:val="13"/>
                    <w:spacing w:line="240" w:lineRule="auto"/>
                    <w:jc w:val="center"/>
                    <w:rPr>
                      <w:rFonts w:ascii="Times New Roman" w:hAnsi="Times New Roman" w:cs="Times New Roman"/>
                      <w:b/>
                      <w:sz w:val="21"/>
                      <w:szCs w:val="21"/>
                    </w:rPr>
                  </w:pPr>
                  <w:r w:rsidRPr="00BB4870">
                    <w:rPr>
                      <w:rFonts w:ascii="Times New Roman" w:hAnsi="Times New Roman" w:cs="Times New Roman"/>
                      <w:sz w:val="21"/>
                      <w:szCs w:val="21"/>
                    </w:rPr>
                    <w:t>对建筑及设备产生重大危害</w:t>
                  </w:r>
                </w:p>
              </w:tc>
              <w:tc>
                <w:tcPr>
                  <w:tcW w:w="3075" w:type="dxa"/>
                  <w:vAlign w:val="center"/>
                </w:tcPr>
                <w:p w:rsidR="00BB4870" w:rsidRPr="00BB4870" w:rsidRDefault="00BB4870" w:rsidP="00946C6B">
                  <w:pPr>
                    <w:pStyle w:val="13"/>
                    <w:spacing w:line="240" w:lineRule="auto"/>
                    <w:jc w:val="center"/>
                    <w:rPr>
                      <w:rFonts w:ascii="Times New Roman" w:hAnsi="Times New Roman" w:cs="Times New Roman"/>
                      <w:b/>
                      <w:sz w:val="21"/>
                      <w:szCs w:val="21"/>
                    </w:rPr>
                  </w:pPr>
                  <w:r w:rsidRPr="00BB4870">
                    <w:rPr>
                      <w:rFonts w:ascii="Times New Roman" w:hAnsi="Times New Roman" w:cs="Times New Roman"/>
                      <w:sz w:val="21"/>
                      <w:szCs w:val="21"/>
                    </w:rPr>
                    <w:t>对人有</w:t>
                  </w:r>
                  <w:r w:rsidRPr="00BB4870">
                    <w:rPr>
                      <w:rFonts w:ascii="Times New Roman" w:hAnsi="Times New Roman" w:cs="Times New Roman"/>
                      <w:sz w:val="21"/>
                      <w:szCs w:val="21"/>
                    </w:rPr>
                    <w:t xml:space="preserve"> 1%</w:t>
                  </w:r>
                  <w:r w:rsidRPr="00BB4870">
                    <w:rPr>
                      <w:rFonts w:ascii="Times New Roman" w:hAnsi="Times New Roman" w:cs="Times New Roman"/>
                      <w:sz w:val="21"/>
                      <w:szCs w:val="21"/>
                    </w:rPr>
                    <w:t>几率死于肺伤害，耳</w:t>
                  </w:r>
                  <w:r w:rsidRPr="00BB4870">
                    <w:rPr>
                      <w:rFonts w:ascii="Times New Roman" w:hAnsi="Times New Roman" w:cs="Times New Roman"/>
                      <w:sz w:val="21"/>
                      <w:szCs w:val="21"/>
                    </w:rPr>
                    <w:t xml:space="preserve"> </w:t>
                  </w:r>
                  <w:r w:rsidRPr="00BB4870">
                    <w:rPr>
                      <w:rFonts w:ascii="Times New Roman" w:hAnsi="Times New Roman" w:cs="Times New Roman"/>
                      <w:sz w:val="21"/>
                      <w:szCs w:val="21"/>
                    </w:rPr>
                    <w:t>膜破裂几率大于</w:t>
                  </w:r>
                  <w:r w:rsidRPr="00BB4870">
                    <w:rPr>
                      <w:rFonts w:ascii="Times New Roman" w:hAnsi="Times New Roman" w:cs="Times New Roman"/>
                      <w:sz w:val="21"/>
                      <w:szCs w:val="21"/>
                    </w:rPr>
                    <w:t xml:space="preserve"> 50%</w:t>
                  </w:r>
                  <w:r w:rsidRPr="00BB4870">
                    <w:rPr>
                      <w:rFonts w:ascii="Times New Roman" w:hAnsi="Times New Roman" w:cs="Times New Roman"/>
                      <w:sz w:val="21"/>
                      <w:szCs w:val="21"/>
                    </w:rPr>
                    <w:t>，爆炸飞</w:t>
                  </w:r>
                  <w:r w:rsidRPr="00BB4870">
                    <w:rPr>
                      <w:rFonts w:ascii="Times New Roman" w:hAnsi="Times New Roman" w:cs="Times New Roman"/>
                      <w:sz w:val="21"/>
                      <w:szCs w:val="21"/>
                    </w:rPr>
                    <w:t xml:space="preserve"> </w:t>
                  </w:r>
                  <w:r w:rsidRPr="00BB4870">
                    <w:rPr>
                      <w:rFonts w:ascii="Times New Roman" w:hAnsi="Times New Roman" w:cs="Times New Roman"/>
                      <w:sz w:val="21"/>
                      <w:szCs w:val="21"/>
                    </w:rPr>
                    <w:t>片严重伤害几率大于</w:t>
                  </w:r>
                  <w:r w:rsidRPr="00BB4870">
                    <w:rPr>
                      <w:rFonts w:ascii="Times New Roman" w:hAnsi="Times New Roman" w:cs="Times New Roman"/>
                      <w:sz w:val="21"/>
                      <w:szCs w:val="21"/>
                    </w:rPr>
                    <w:t xml:space="preserve"> 50%</w:t>
                  </w:r>
                </w:p>
              </w:tc>
            </w:tr>
            <w:tr w:rsidR="00BB4870" w:rsidRPr="00BB4870" w:rsidTr="00946C6B">
              <w:trPr>
                <w:jc w:val="center"/>
              </w:trPr>
              <w:tc>
                <w:tcPr>
                  <w:tcW w:w="2566" w:type="dxa"/>
                  <w:vAlign w:val="center"/>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64</w:t>
                  </w:r>
                </w:p>
              </w:tc>
              <w:tc>
                <w:tcPr>
                  <w:tcW w:w="2977" w:type="dxa"/>
                  <w:vAlign w:val="center"/>
                </w:tcPr>
                <w:p w:rsidR="00BB4870" w:rsidRPr="00BB4870" w:rsidRDefault="00BB4870" w:rsidP="00946C6B">
                  <w:pPr>
                    <w:pStyle w:val="13"/>
                    <w:spacing w:line="240" w:lineRule="auto"/>
                    <w:jc w:val="center"/>
                    <w:rPr>
                      <w:rFonts w:ascii="Times New Roman" w:hAnsi="Times New Roman" w:cs="Times New Roman"/>
                      <w:b/>
                      <w:sz w:val="21"/>
                      <w:szCs w:val="21"/>
                    </w:rPr>
                  </w:pPr>
                  <w:r w:rsidRPr="00BB4870">
                    <w:rPr>
                      <w:rFonts w:ascii="Times New Roman" w:hAnsi="Times New Roman" w:cs="Times New Roman"/>
                      <w:sz w:val="21"/>
                      <w:szCs w:val="21"/>
                    </w:rPr>
                    <w:t>对建筑物造成外表损伤或可修</w:t>
                  </w:r>
                  <w:r w:rsidRPr="00BB4870">
                    <w:rPr>
                      <w:rFonts w:ascii="Times New Roman" w:hAnsi="Times New Roman" w:cs="Times New Roman"/>
                      <w:sz w:val="21"/>
                      <w:szCs w:val="21"/>
                    </w:rPr>
                    <w:t xml:space="preserve"> </w:t>
                  </w:r>
                  <w:r w:rsidRPr="00BB4870">
                    <w:rPr>
                      <w:rFonts w:ascii="Times New Roman" w:hAnsi="Times New Roman" w:cs="Times New Roman"/>
                      <w:sz w:val="21"/>
                      <w:szCs w:val="21"/>
                    </w:rPr>
                    <w:t>复的破坏</w:t>
                  </w:r>
                </w:p>
              </w:tc>
              <w:tc>
                <w:tcPr>
                  <w:tcW w:w="3075" w:type="dxa"/>
                  <w:vAlign w:val="center"/>
                </w:tcPr>
                <w:p w:rsidR="00BB4870" w:rsidRPr="00BB4870" w:rsidRDefault="00BB4870" w:rsidP="00946C6B">
                  <w:pPr>
                    <w:pStyle w:val="13"/>
                    <w:spacing w:line="240" w:lineRule="auto"/>
                    <w:jc w:val="center"/>
                    <w:rPr>
                      <w:rFonts w:ascii="Times New Roman" w:hAnsi="Times New Roman" w:cs="Times New Roman"/>
                      <w:b/>
                      <w:sz w:val="21"/>
                      <w:szCs w:val="21"/>
                    </w:rPr>
                  </w:pPr>
                  <w:r w:rsidRPr="00BB4870">
                    <w:rPr>
                      <w:rFonts w:ascii="Times New Roman" w:hAnsi="Times New Roman" w:cs="Times New Roman"/>
                      <w:sz w:val="21"/>
                      <w:szCs w:val="21"/>
                    </w:rPr>
                    <w:t>人耳膜破裂几率为</w:t>
                  </w:r>
                  <w:r w:rsidRPr="00BB4870">
                    <w:rPr>
                      <w:rFonts w:ascii="Times New Roman" w:hAnsi="Times New Roman" w:cs="Times New Roman"/>
                      <w:sz w:val="21"/>
                      <w:szCs w:val="21"/>
                    </w:rPr>
                    <w:t xml:space="preserve"> 1%</w:t>
                  </w:r>
                  <w:r w:rsidRPr="00BB4870">
                    <w:rPr>
                      <w:rFonts w:ascii="Times New Roman" w:hAnsi="Times New Roman" w:cs="Times New Roman"/>
                      <w:sz w:val="21"/>
                      <w:szCs w:val="21"/>
                    </w:rPr>
                    <w:t>，爆炸飞</w:t>
                  </w:r>
                  <w:r w:rsidRPr="00BB4870">
                    <w:rPr>
                      <w:rFonts w:ascii="Times New Roman" w:hAnsi="Times New Roman" w:cs="Times New Roman"/>
                      <w:sz w:val="21"/>
                      <w:szCs w:val="21"/>
                    </w:rPr>
                    <w:t xml:space="preserve"> </w:t>
                  </w:r>
                  <w:r w:rsidRPr="00BB4870">
                    <w:rPr>
                      <w:rFonts w:ascii="Times New Roman" w:hAnsi="Times New Roman" w:cs="Times New Roman"/>
                      <w:sz w:val="21"/>
                      <w:szCs w:val="21"/>
                    </w:rPr>
                    <w:t>片严重伤害几率为</w:t>
                  </w:r>
                  <w:r w:rsidRPr="00BB4870">
                    <w:rPr>
                      <w:rFonts w:ascii="Times New Roman" w:hAnsi="Times New Roman" w:cs="Times New Roman"/>
                      <w:sz w:val="21"/>
                      <w:szCs w:val="21"/>
                    </w:rPr>
                    <w:t xml:space="preserve"> 1%</w:t>
                  </w:r>
                </w:p>
              </w:tc>
            </w:tr>
            <w:tr w:rsidR="00BB4870" w:rsidRPr="00BB4870" w:rsidTr="00946C6B">
              <w:trPr>
                <w:jc w:val="center"/>
              </w:trPr>
              <w:tc>
                <w:tcPr>
                  <w:tcW w:w="2566" w:type="dxa"/>
                  <w:vAlign w:val="center"/>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162</w:t>
                  </w:r>
                </w:p>
              </w:tc>
              <w:tc>
                <w:tcPr>
                  <w:tcW w:w="2977" w:type="dxa"/>
                  <w:vAlign w:val="center"/>
                </w:tcPr>
                <w:p w:rsidR="00BB4870" w:rsidRPr="00BB4870" w:rsidRDefault="00BB4870" w:rsidP="00946C6B">
                  <w:pPr>
                    <w:pStyle w:val="13"/>
                    <w:spacing w:line="240" w:lineRule="auto"/>
                    <w:jc w:val="center"/>
                    <w:rPr>
                      <w:rFonts w:ascii="Times New Roman" w:hAnsi="Times New Roman" w:cs="Times New Roman"/>
                      <w:b/>
                      <w:sz w:val="21"/>
                      <w:szCs w:val="21"/>
                    </w:rPr>
                  </w:pPr>
                  <w:r w:rsidRPr="00BB4870">
                    <w:rPr>
                      <w:rFonts w:ascii="Times New Roman" w:hAnsi="Times New Roman" w:cs="Times New Roman"/>
                      <w:sz w:val="21"/>
                      <w:szCs w:val="21"/>
                    </w:rPr>
                    <w:t>玻璃破碎</w:t>
                  </w:r>
                </w:p>
              </w:tc>
              <w:tc>
                <w:tcPr>
                  <w:tcW w:w="3075" w:type="dxa"/>
                  <w:vAlign w:val="center"/>
                </w:tcPr>
                <w:p w:rsidR="00BB4870" w:rsidRPr="00BB4870" w:rsidRDefault="00BB4870" w:rsidP="00946C6B">
                  <w:pPr>
                    <w:pStyle w:val="13"/>
                    <w:spacing w:line="240" w:lineRule="auto"/>
                    <w:jc w:val="center"/>
                    <w:rPr>
                      <w:rFonts w:ascii="Times New Roman" w:hAnsi="Times New Roman" w:cs="Times New Roman"/>
                      <w:b/>
                      <w:sz w:val="21"/>
                      <w:szCs w:val="21"/>
                    </w:rPr>
                  </w:pPr>
                  <w:r w:rsidRPr="00BB4870">
                    <w:rPr>
                      <w:rFonts w:ascii="Times New Roman" w:hAnsi="Times New Roman" w:cs="Times New Roman"/>
                      <w:sz w:val="21"/>
                      <w:szCs w:val="21"/>
                    </w:rPr>
                    <w:t>受到飞起玻璃的轻微伤害</w:t>
                  </w:r>
                </w:p>
              </w:tc>
            </w:tr>
            <w:tr w:rsidR="00BB4870" w:rsidRPr="00BB4870" w:rsidTr="00946C6B">
              <w:trPr>
                <w:jc w:val="center"/>
              </w:trPr>
              <w:tc>
                <w:tcPr>
                  <w:tcW w:w="2566" w:type="dxa"/>
                  <w:vAlign w:val="center"/>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432</w:t>
                  </w:r>
                </w:p>
              </w:tc>
              <w:tc>
                <w:tcPr>
                  <w:tcW w:w="2977" w:type="dxa"/>
                  <w:vAlign w:val="center"/>
                </w:tcPr>
                <w:p w:rsidR="00BB4870" w:rsidRPr="00BB4870" w:rsidRDefault="00BB4870" w:rsidP="00946C6B">
                  <w:pPr>
                    <w:pStyle w:val="13"/>
                    <w:spacing w:line="240" w:lineRule="auto"/>
                    <w:jc w:val="center"/>
                    <w:rPr>
                      <w:rFonts w:ascii="Times New Roman" w:hAnsi="Times New Roman" w:cs="Times New Roman"/>
                      <w:b/>
                      <w:sz w:val="21"/>
                      <w:szCs w:val="21"/>
                    </w:rPr>
                  </w:pPr>
                  <w:r w:rsidRPr="00BB4870">
                    <w:rPr>
                      <w:rFonts w:ascii="Times New Roman" w:hAnsi="Times New Roman" w:cs="Times New Roman"/>
                      <w:sz w:val="21"/>
                      <w:szCs w:val="21"/>
                    </w:rPr>
                    <w:t>10%</w:t>
                  </w:r>
                  <w:r w:rsidRPr="00BB4870">
                    <w:rPr>
                      <w:rFonts w:ascii="Times New Roman" w:hAnsi="Times New Roman" w:cs="Times New Roman"/>
                      <w:sz w:val="21"/>
                      <w:szCs w:val="21"/>
                    </w:rPr>
                    <w:t>玻璃受损</w:t>
                  </w:r>
                </w:p>
              </w:tc>
              <w:tc>
                <w:tcPr>
                  <w:tcW w:w="3075" w:type="dxa"/>
                  <w:vAlign w:val="center"/>
                </w:tcPr>
                <w:p w:rsidR="00BB4870" w:rsidRPr="00BB4870" w:rsidRDefault="00BB4870" w:rsidP="00946C6B">
                  <w:pPr>
                    <w:pStyle w:val="13"/>
                    <w:spacing w:line="240" w:lineRule="auto"/>
                    <w:jc w:val="center"/>
                    <w:rPr>
                      <w:rFonts w:ascii="Times New Roman" w:hAnsi="Times New Roman" w:cs="Times New Roman"/>
                      <w:b/>
                      <w:sz w:val="21"/>
                      <w:szCs w:val="21"/>
                    </w:rPr>
                  </w:pPr>
                  <w:r w:rsidRPr="00BB4870">
                    <w:rPr>
                      <w:rFonts w:ascii="Times New Roman" w:hAnsi="Times New Roman" w:cs="Times New Roman"/>
                      <w:b/>
                      <w:sz w:val="21"/>
                      <w:szCs w:val="21"/>
                    </w:rPr>
                    <w:t>--</w:t>
                  </w:r>
                </w:p>
              </w:tc>
            </w:tr>
          </w:tbl>
          <w:p w:rsidR="00BB4870" w:rsidRPr="00BB4870" w:rsidRDefault="00BB4870" w:rsidP="00BB4870">
            <w:pPr>
              <w:pStyle w:val="13"/>
              <w:spacing w:line="360" w:lineRule="auto"/>
              <w:ind w:firstLine="480"/>
              <w:jc w:val="left"/>
              <w:rPr>
                <w:rFonts w:ascii="Times New Roman" w:hAnsi="Times New Roman" w:cs="Times New Roman"/>
                <w:b/>
                <w:sz w:val="21"/>
                <w:szCs w:val="21"/>
              </w:rPr>
            </w:pPr>
            <w:r w:rsidRPr="00BB4870">
              <w:rPr>
                <w:rFonts w:ascii="Times New Roman" w:hAnsi="Times New Roman" w:cs="Times New Roman"/>
              </w:rPr>
              <w:t>由上表可知，若</w:t>
            </w:r>
            <w:r w:rsidRPr="00BB4870">
              <w:rPr>
                <w:rFonts w:ascii="Times New Roman" w:hAnsi="Times New Roman" w:cs="Times New Roman"/>
              </w:rPr>
              <w:t>1</w:t>
            </w:r>
            <w:r w:rsidRPr="00BB4870">
              <w:rPr>
                <w:rFonts w:ascii="Times New Roman" w:hAnsi="Times New Roman" w:cs="Times New Roman"/>
              </w:rPr>
              <w:t>个汽油储罐爆炸，其爆炸产生的冲击波影响范围为</w:t>
            </w:r>
            <w:r w:rsidRPr="00BB4870">
              <w:rPr>
                <w:rFonts w:ascii="Times New Roman" w:hAnsi="Times New Roman" w:cs="Times New Roman"/>
              </w:rPr>
              <w:t>430m</w:t>
            </w:r>
            <w:r w:rsidRPr="00BB4870">
              <w:rPr>
                <w:rFonts w:ascii="Times New Roman" w:hAnsi="Times New Roman" w:cs="Times New Roman"/>
              </w:rPr>
              <w:t>，严重影响范围</w:t>
            </w:r>
            <w:r w:rsidRPr="00BB4870">
              <w:rPr>
                <w:rFonts w:ascii="Times New Roman" w:hAnsi="Times New Roman" w:cs="Times New Roman"/>
              </w:rPr>
              <w:t xml:space="preserve"> 32m</w:t>
            </w:r>
            <w:r w:rsidRPr="00BB4870">
              <w:rPr>
                <w:rFonts w:ascii="Times New Roman" w:hAnsi="Times New Roman" w:cs="Times New Roman"/>
              </w:rPr>
              <w:t>，在</w:t>
            </w:r>
            <w:r w:rsidRPr="00BB4870">
              <w:rPr>
                <w:rFonts w:ascii="Times New Roman" w:hAnsi="Times New Roman" w:cs="Times New Roman"/>
              </w:rPr>
              <w:t>64m</w:t>
            </w:r>
            <w:r w:rsidRPr="00BB4870">
              <w:rPr>
                <w:rFonts w:ascii="Times New Roman" w:hAnsi="Times New Roman" w:cs="Times New Roman"/>
              </w:rPr>
              <w:t>以内对罐区其它储罐、厂内建筑物及人群会造成严重伤害。</w:t>
            </w:r>
            <w:r w:rsidRPr="00BB4870">
              <w:rPr>
                <w:rFonts w:ascii="Times New Roman" w:hAnsi="Times New Roman" w:cs="Times New Roman"/>
              </w:rPr>
              <w:t xml:space="preserve"> </w:t>
            </w:r>
            <w:r w:rsidRPr="00BB4870">
              <w:rPr>
                <w:rFonts w:ascii="Times New Roman" w:hAnsi="Times New Roman" w:cs="Times New Roman"/>
              </w:rPr>
              <w:t>本项目发生爆炸事故后加油岛的工作人员处在重伤区内，是重点保护目标。项目西侧</w:t>
            </w:r>
            <w:r w:rsidRPr="00BB4870">
              <w:rPr>
                <w:rFonts w:ascii="Times New Roman" w:hAnsi="Times New Roman" w:cs="Times New Roman"/>
              </w:rPr>
              <w:t xml:space="preserve"> </w:t>
            </w:r>
            <w:r w:rsidRPr="00BB4870">
              <w:rPr>
                <w:rFonts w:ascii="Times New Roman" w:hAnsi="Times New Roman" w:cs="Times New Roman"/>
              </w:rPr>
              <w:t>服务区用房距离油罐</w:t>
            </w:r>
            <w:r w:rsidRPr="00BB4870">
              <w:rPr>
                <w:rFonts w:ascii="Times New Roman" w:hAnsi="Times New Roman" w:cs="Times New Roman"/>
              </w:rPr>
              <w:t xml:space="preserve"> 65m</w:t>
            </w:r>
            <w:r w:rsidRPr="00BB4870">
              <w:rPr>
                <w:rFonts w:ascii="Times New Roman" w:hAnsi="Times New Roman" w:cs="Times New Roman"/>
              </w:rPr>
              <w:t>，北侧服务区宾馆和配套用房距离油罐</w:t>
            </w:r>
            <w:r w:rsidRPr="00BB4870">
              <w:rPr>
                <w:rFonts w:ascii="Times New Roman" w:hAnsi="Times New Roman" w:cs="Times New Roman"/>
              </w:rPr>
              <w:t xml:space="preserve"> 94m</w:t>
            </w:r>
            <w:r w:rsidRPr="00BB4870">
              <w:rPr>
                <w:rFonts w:ascii="Times New Roman" w:hAnsi="Times New Roman" w:cs="Times New Roman"/>
              </w:rPr>
              <w:t>，其边界属于轻伤区外径以外。因此一旦发生爆炸事故将对加油岛工作人员有伤害，对北侧服务区用房和北侧服务区宾馆和配套用房有一定的影响。该加油站储罐采用的是地埋式安放工艺，保持了有储罐的恒温，并且加油站的防火、防静电措施成熟，储罐的爆炸几率较小，在采区相应的</w:t>
            </w:r>
            <w:r w:rsidRPr="00BB4870">
              <w:rPr>
                <w:rFonts w:ascii="Times New Roman" w:hAnsi="Times New Roman" w:cs="Times New Roman"/>
              </w:rPr>
              <w:t xml:space="preserve"> </w:t>
            </w:r>
            <w:r w:rsidRPr="00BB4870">
              <w:rPr>
                <w:rFonts w:ascii="Times New Roman" w:hAnsi="Times New Roman" w:cs="Times New Roman"/>
              </w:rPr>
              <w:t>防爆措施和事故应急预案后，储罐爆炸的危害程度是可以控制的，储罐的爆炸风险是可以接受的。</w:t>
            </w:r>
          </w:p>
          <w:p w:rsidR="00BB4870" w:rsidRPr="00BB4870" w:rsidRDefault="00BB4870" w:rsidP="00BB4870">
            <w:pPr>
              <w:pStyle w:val="13"/>
              <w:spacing w:line="360" w:lineRule="auto"/>
              <w:ind w:firstLine="480"/>
              <w:jc w:val="left"/>
              <w:rPr>
                <w:rFonts w:ascii="Times New Roman" w:hAnsi="Times New Roman" w:cs="Times New Roman"/>
                <w:b/>
                <w:sz w:val="21"/>
                <w:szCs w:val="21"/>
              </w:rPr>
            </w:pPr>
            <w:r w:rsidRPr="00BB4870">
              <w:rPr>
                <w:rFonts w:ascii="宋体" w:eastAsia="宋体" w:hAnsi="宋体" w:cs="宋体" w:hint="eastAsia"/>
              </w:rPr>
              <w:lastRenderedPageBreak/>
              <w:t>②</w:t>
            </w:r>
            <w:r w:rsidRPr="00BB4870">
              <w:rPr>
                <w:rFonts w:ascii="Times New Roman" w:hAnsi="Times New Roman" w:cs="Times New Roman"/>
              </w:rPr>
              <w:t>毒性危害</w:t>
            </w:r>
          </w:p>
          <w:p w:rsidR="00BB4870" w:rsidRPr="00BB4870" w:rsidRDefault="00BB4870" w:rsidP="00BB4870">
            <w:pPr>
              <w:pStyle w:val="13"/>
              <w:spacing w:line="360" w:lineRule="auto"/>
              <w:ind w:firstLine="480"/>
              <w:jc w:val="left"/>
              <w:rPr>
                <w:rFonts w:ascii="Times New Roman" w:hAnsi="Times New Roman" w:cs="Times New Roman"/>
                <w:b/>
                <w:sz w:val="21"/>
                <w:szCs w:val="21"/>
              </w:rPr>
            </w:pPr>
            <w:r w:rsidRPr="00BB4870">
              <w:rPr>
                <w:rFonts w:ascii="Times New Roman" w:hAnsi="Times New Roman" w:cs="Times New Roman"/>
              </w:rPr>
              <w:t>加油站主要的毒性物质为汽油和柴油，其毒性如下：汽油对中枢神经系统有麻醉作用。轻度中毒症状有头晕、头痛、恶心、呕吐、步态不</w:t>
            </w:r>
            <w:r w:rsidRPr="00BB4870">
              <w:rPr>
                <w:rFonts w:ascii="Times New Roman" w:hAnsi="Times New Roman" w:cs="Times New Roman"/>
              </w:rPr>
              <w:t>39</w:t>
            </w:r>
            <w:r w:rsidRPr="00BB4870">
              <w:rPr>
                <w:rFonts w:ascii="Times New Roman" w:hAnsi="Times New Roman" w:cs="Times New Roman"/>
              </w:rPr>
              <w:t>稳、共济失调；高浓度吸入出现中毒性脑病；极高浓度吸入引起意识突然丧失、发射性呼</w:t>
            </w:r>
            <w:r w:rsidRPr="00BB4870">
              <w:rPr>
                <w:rFonts w:ascii="Times New Roman" w:hAnsi="Times New Roman" w:cs="Times New Roman"/>
              </w:rPr>
              <w:t xml:space="preserve"> </w:t>
            </w:r>
            <w:r w:rsidRPr="00BB4870">
              <w:rPr>
                <w:rFonts w:ascii="Times New Roman" w:hAnsi="Times New Roman" w:cs="Times New Roman"/>
              </w:rPr>
              <w:t>吸停止。液体吸入呼吸道可引起吸入性皮炎。溅入眼内可致角膜溃疡、穿孔，甚至失明。皮肤接触可致急性接触性皮炎，甚至灼伤。皮肤接触柴油可引起接触性皮炎、油性痤疮，吸入可引起吸入性肺炎；柴油废气可引</w:t>
            </w:r>
            <w:r w:rsidRPr="00BB4870">
              <w:rPr>
                <w:rFonts w:ascii="Times New Roman" w:hAnsi="Times New Roman" w:cs="Times New Roman"/>
              </w:rPr>
              <w:t xml:space="preserve"> </w:t>
            </w:r>
            <w:r w:rsidRPr="00BB4870">
              <w:rPr>
                <w:rFonts w:ascii="Times New Roman" w:hAnsi="Times New Roman" w:cs="Times New Roman"/>
              </w:rPr>
              <w:t>起眼、鼻刺激症状，头晕及头痛。</w:t>
            </w:r>
          </w:p>
          <w:p w:rsidR="00BB4870" w:rsidRPr="00BB4870" w:rsidRDefault="00BB4870" w:rsidP="00BB4870">
            <w:pPr>
              <w:pStyle w:val="13"/>
              <w:spacing w:line="360" w:lineRule="auto"/>
              <w:ind w:firstLine="480"/>
              <w:jc w:val="left"/>
              <w:rPr>
                <w:rFonts w:ascii="Times New Roman" w:hAnsi="Times New Roman" w:cs="Times New Roman"/>
                <w:b/>
                <w:sz w:val="21"/>
                <w:szCs w:val="21"/>
              </w:rPr>
            </w:pPr>
            <w:r w:rsidRPr="00BB4870">
              <w:rPr>
                <w:rFonts w:ascii="宋体" w:eastAsia="宋体" w:hAnsi="宋体" w:cs="宋体" w:hint="eastAsia"/>
              </w:rPr>
              <w:t>③</w:t>
            </w:r>
            <w:r w:rsidRPr="00BB4870">
              <w:rPr>
                <w:rFonts w:ascii="Times New Roman" w:hAnsi="Times New Roman" w:cs="Times New Roman"/>
              </w:rPr>
              <w:t>油料泄露对环境的危害</w:t>
            </w:r>
          </w:p>
          <w:p w:rsidR="00BB4870" w:rsidRPr="00BB4870" w:rsidRDefault="00BB4870" w:rsidP="00BB4870">
            <w:pPr>
              <w:pStyle w:val="13"/>
              <w:spacing w:line="360" w:lineRule="auto"/>
              <w:ind w:firstLine="480"/>
              <w:jc w:val="left"/>
              <w:rPr>
                <w:rFonts w:ascii="Times New Roman" w:hAnsi="Times New Roman" w:cs="Times New Roman"/>
                <w:b/>
                <w:sz w:val="21"/>
                <w:szCs w:val="21"/>
              </w:rPr>
            </w:pPr>
            <w:r w:rsidRPr="00BB4870">
              <w:rPr>
                <w:rFonts w:ascii="Times New Roman" w:hAnsi="Times New Roman" w:cs="Times New Roman"/>
              </w:rPr>
              <w:t>加油站油料在储存、输送过程中可能因各种因素发生泄露，对土壤，地下水及水体造成污染。</w:t>
            </w:r>
          </w:p>
          <w:p w:rsidR="00BB4870" w:rsidRPr="00BB4870" w:rsidRDefault="00BB4870" w:rsidP="00BB4870">
            <w:pPr>
              <w:pStyle w:val="13"/>
              <w:spacing w:line="360" w:lineRule="auto"/>
              <w:ind w:firstLine="480"/>
              <w:jc w:val="left"/>
              <w:rPr>
                <w:rFonts w:ascii="Times New Roman" w:hAnsi="Times New Roman" w:cs="Times New Roman"/>
              </w:rPr>
            </w:pPr>
            <w:r w:rsidRPr="00BB4870">
              <w:rPr>
                <w:rFonts w:ascii="Times New Roman" w:hAnsi="Times New Roman" w:cs="Times New Roman"/>
              </w:rPr>
              <w:t>(5)</w:t>
            </w:r>
            <w:r w:rsidRPr="00BB4870">
              <w:rPr>
                <w:rFonts w:ascii="Times New Roman" w:hAnsi="Times New Roman" w:cs="Times New Roman"/>
              </w:rPr>
              <w:t>次生环境风险</w:t>
            </w:r>
          </w:p>
          <w:p w:rsidR="00BB4870" w:rsidRPr="00BB4870" w:rsidRDefault="00BB4870" w:rsidP="00BB4870">
            <w:pPr>
              <w:pStyle w:val="13"/>
              <w:spacing w:line="360" w:lineRule="auto"/>
              <w:ind w:firstLine="480"/>
              <w:jc w:val="left"/>
              <w:rPr>
                <w:rFonts w:ascii="Times New Roman" w:hAnsi="Times New Roman" w:cs="Times New Roman"/>
              </w:rPr>
            </w:pPr>
            <w:r w:rsidRPr="00BB4870">
              <w:rPr>
                <w:rFonts w:ascii="宋体" w:eastAsia="宋体" w:hAnsi="宋体" w:cs="宋体" w:hint="eastAsia"/>
              </w:rPr>
              <w:t>①</w:t>
            </w:r>
            <w:r w:rsidRPr="00BB4870">
              <w:rPr>
                <w:rFonts w:ascii="Times New Roman" w:hAnsi="Times New Roman" w:cs="Times New Roman"/>
              </w:rPr>
              <w:t>对地表水的污染</w:t>
            </w:r>
          </w:p>
          <w:p w:rsidR="00BB4870" w:rsidRPr="00BB4870" w:rsidRDefault="00BB4870" w:rsidP="00BB4870">
            <w:pPr>
              <w:pStyle w:val="13"/>
              <w:spacing w:line="360" w:lineRule="auto"/>
              <w:ind w:firstLine="480"/>
              <w:jc w:val="left"/>
              <w:rPr>
                <w:rFonts w:ascii="Times New Roman" w:hAnsi="Times New Roman" w:cs="Times New Roman"/>
              </w:rPr>
            </w:pPr>
            <w:r w:rsidRPr="00BB4870">
              <w:rPr>
                <w:rFonts w:ascii="Times New Roman" w:hAnsi="Times New Roman" w:cs="Times New Roman"/>
              </w:rPr>
              <w:t>泄漏或渗漏的成品油一旦进入地表河流，将造成地表河流的污染，影响范围小到几公</w:t>
            </w:r>
            <w:r w:rsidRPr="00BB4870">
              <w:rPr>
                <w:rFonts w:ascii="Times New Roman" w:hAnsi="Times New Roman" w:cs="Times New Roman"/>
              </w:rPr>
              <w:t xml:space="preserve"> </w:t>
            </w:r>
            <w:r w:rsidRPr="00BB4870">
              <w:rPr>
                <w:rFonts w:ascii="Times New Roman" w:hAnsi="Times New Roman" w:cs="Times New Roman"/>
              </w:rPr>
              <w:t>里大到几十公里。污染首先将造成地表河流的景观破坏，产生严重的刺鼻气味；其次，由于有机烃类物质难溶于水，大部分上浮在水层表面，形成一层油膜使空气与水隔离，造成水中溶解氧浓度降低，逐渐形成死水，致使水中生物死亡；再次，成品油的主要成分是</w:t>
            </w:r>
            <w:r w:rsidRPr="00BB4870">
              <w:rPr>
                <w:rFonts w:ascii="Times New Roman" w:hAnsi="Times New Roman" w:cs="Times New Roman"/>
              </w:rPr>
              <w:t xml:space="preserve"> C4</w:t>
            </w:r>
            <w:r w:rsidRPr="00BB4870">
              <w:rPr>
                <w:rFonts w:ascii="Times New Roman" w:hAnsi="Times New Roman" w:cs="Times New Roman"/>
              </w:rPr>
              <w:t>～</w:t>
            </w:r>
            <w:r w:rsidRPr="00BB4870">
              <w:rPr>
                <w:rFonts w:ascii="Times New Roman" w:hAnsi="Times New Roman" w:cs="Times New Roman"/>
              </w:rPr>
              <w:t xml:space="preserve"> C9 </w:t>
            </w:r>
            <w:r w:rsidRPr="00BB4870">
              <w:rPr>
                <w:rFonts w:ascii="Times New Roman" w:hAnsi="Times New Roman" w:cs="Times New Roman"/>
              </w:rPr>
              <w:t>的烃类、芳烃类、醇酮类以及卤代烃类有机物，一旦进入水环境，由于可生化化性较差，造成被污染水体长时间得不到净化，完全恢复则需十几年、甚至几十年的时间。</w:t>
            </w:r>
          </w:p>
          <w:p w:rsidR="00BB4870" w:rsidRPr="00BB4870" w:rsidRDefault="00BB4870" w:rsidP="00BB4870">
            <w:pPr>
              <w:pStyle w:val="13"/>
              <w:spacing w:line="360" w:lineRule="auto"/>
              <w:ind w:firstLine="480"/>
              <w:jc w:val="left"/>
              <w:rPr>
                <w:rFonts w:ascii="Times New Roman" w:hAnsi="Times New Roman" w:cs="Times New Roman"/>
              </w:rPr>
            </w:pPr>
            <w:r w:rsidRPr="00BB4870">
              <w:rPr>
                <w:rFonts w:ascii="Times New Roman" w:hAnsi="Times New Roman" w:cs="Times New Roman"/>
              </w:rPr>
              <w:t>本项目油罐区容积较小，并在油罐区设置了收集沟，不配备消防给水系统，当发生泄漏、爆炸、火灾事故时，使用站内配置的消防器材进行灭火，不会产生大量的消防废水。项目雨水排放通道与服务区收集管道连接处设切换装置，当发生油品泄露时，通过切换装置防止油料随雨水进入服务区雨水管网，通过采取以上措施，废水不会进入地表水体。</w:t>
            </w:r>
          </w:p>
          <w:p w:rsidR="00BB4870" w:rsidRPr="00BB4870" w:rsidRDefault="00BB4870" w:rsidP="00BB4870">
            <w:pPr>
              <w:pStyle w:val="13"/>
              <w:spacing w:line="360" w:lineRule="auto"/>
              <w:ind w:firstLine="480"/>
              <w:jc w:val="left"/>
              <w:rPr>
                <w:rFonts w:ascii="Times New Roman" w:hAnsi="Times New Roman" w:cs="Times New Roman"/>
              </w:rPr>
            </w:pPr>
            <w:r w:rsidRPr="00BB4870">
              <w:rPr>
                <w:rFonts w:ascii="宋体" w:eastAsia="宋体" w:hAnsi="宋体" w:cs="宋体" w:hint="eastAsia"/>
              </w:rPr>
              <w:t>②</w:t>
            </w:r>
            <w:r w:rsidRPr="00BB4870">
              <w:rPr>
                <w:rFonts w:ascii="Times New Roman" w:hAnsi="Times New Roman" w:cs="Times New Roman"/>
              </w:rPr>
              <w:t>对地下水的污染</w:t>
            </w:r>
          </w:p>
          <w:p w:rsidR="00BB4870" w:rsidRPr="00BB4870" w:rsidRDefault="00BB4870" w:rsidP="00BB4870">
            <w:pPr>
              <w:pStyle w:val="13"/>
              <w:spacing w:line="360" w:lineRule="auto"/>
              <w:ind w:firstLine="480"/>
              <w:jc w:val="left"/>
              <w:rPr>
                <w:rFonts w:ascii="Times New Roman" w:hAnsi="Times New Roman" w:cs="Times New Roman"/>
              </w:rPr>
            </w:pPr>
            <w:r w:rsidRPr="00BB4870">
              <w:rPr>
                <w:rFonts w:ascii="Times New Roman" w:hAnsi="Times New Roman" w:cs="Times New Roman"/>
              </w:rPr>
              <w:t>储油罐和输油管线的泄漏或渗漏将对地下水造成污染较为严重，地下水一旦遭到成品</w:t>
            </w:r>
            <w:r w:rsidRPr="00BB4870">
              <w:rPr>
                <w:rFonts w:ascii="Times New Roman" w:hAnsi="Times New Roman" w:cs="Times New Roman"/>
              </w:rPr>
              <w:t xml:space="preserve"> </w:t>
            </w:r>
            <w:r w:rsidRPr="00BB4870">
              <w:rPr>
                <w:rFonts w:ascii="Times New Roman" w:hAnsi="Times New Roman" w:cs="Times New Roman"/>
              </w:rPr>
              <w:t>油的污染，会产生严重异味。这种渗漏必然穿过较厚的土壤层，使土壤层中吸附了大量的</w:t>
            </w:r>
            <w:r w:rsidRPr="00BB4870">
              <w:rPr>
                <w:rFonts w:ascii="Times New Roman" w:hAnsi="Times New Roman" w:cs="Times New Roman"/>
              </w:rPr>
              <w:t xml:space="preserve"> </w:t>
            </w:r>
            <w:r w:rsidRPr="00BB4870">
              <w:rPr>
                <w:rFonts w:ascii="Times New Roman" w:hAnsi="Times New Roman" w:cs="Times New Roman"/>
              </w:rPr>
              <w:t>燃料油。土壤层吸附的燃料油不仅会造成植物生物的死亡，而且土壤层吸附的燃料油还会</w:t>
            </w:r>
            <w:r w:rsidRPr="00BB4870">
              <w:rPr>
                <w:rFonts w:ascii="Times New Roman" w:hAnsi="Times New Roman" w:cs="Times New Roman"/>
              </w:rPr>
              <w:t xml:space="preserve"> </w:t>
            </w:r>
            <w:r w:rsidRPr="00BB4870">
              <w:rPr>
                <w:rFonts w:ascii="Times New Roman" w:hAnsi="Times New Roman" w:cs="Times New Roman"/>
              </w:rPr>
              <w:t>随着地表水下渗对土壤层的冲刷作用补充到地下水，即便污染源</w:t>
            </w:r>
            <w:r w:rsidRPr="00BB4870">
              <w:rPr>
                <w:rFonts w:ascii="Times New Roman" w:hAnsi="Times New Roman" w:cs="Times New Roman"/>
              </w:rPr>
              <w:lastRenderedPageBreak/>
              <w:t>得到及时控制，地下水要完全恢复也需几十年甚至上百年的时间。项目须采取防渗防漏措施，避免对地下水造成污染。</w:t>
            </w:r>
          </w:p>
          <w:p w:rsidR="00BB4870" w:rsidRPr="00BB4870" w:rsidRDefault="00BB4870" w:rsidP="00BB4870">
            <w:pPr>
              <w:pStyle w:val="13"/>
              <w:spacing w:line="360" w:lineRule="auto"/>
              <w:ind w:firstLine="480"/>
              <w:jc w:val="left"/>
              <w:rPr>
                <w:rFonts w:ascii="Times New Roman" w:hAnsi="Times New Roman" w:cs="Times New Roman"/>
              </w:rPr>
            </w:pPr>
            <w:r w:rsidRPr="00BB4870">
              <w:rPr>
                <w:rFonts w:ascii="Times New Roman" w:hAnsi="Times New Roman" w:cs="Times New Roman"/>
              </w:rPr>
              <w:t>本项目设置有分区防渗池，同时采用防腐防渗技术，对储油罐内外表面、防油堤的内表面、油罐区地面、输油管线外表面均做了防渗防腐处理，加油站一旦发生溢出与</w:t>
            </w:r>
            <w:r w:rsidRPr="00BB4870">
              <w:rPr>
                <w:rFonts w:ascii="Times New Roman" w:hAnsi="Times New Roman" w:cs="Times New Roman"/>
              </w:rPr>
              <w:t xml:space="preserve"> </w:t>
            </w:r>
            <w:r w:rsidRPr="00BB4870">
              <w:rPr>
                <w:rFonts w:ascii="Times New Roman" w:hAnsi="Times New Roman" w:cs="Times New Roman"/>
              </w:rPr>
              <w:t>渗漏事故，油品将由于防渗层的保护作用，积聚在储油区，不会对地下水造成影响。</w:t>
            </w:r>
          </w:p>
          <w:p w:rsidR="00BB4870" w:rsidRPr="00BB4870" w:rsidRDefault="00BB4870" w:rsidP="00BB4870">
            <w:pPr>
              <w:pStyle w:val="13"/>
              <w:spacing w:line="360" w:lineRule="auto"/>
              <w:ind w:firstLine="480"/>
              <w:jc w:val="left"/>
              <w:rPr>
                <w:rFonts w:ascii="Times New Roman" w:hAnsi="Times New Roman" w:cs="Times New Roman"/>
                <w:b/>
                <w:sz w:val="21"/>
                <w:szCs w:val="21"/>
              </w:rPr>
            </w:pPr>
            <w:r w:rsidRPr="00BB4870">
              <w:rPr>
                <w:rFonts w:ascii="Times New Roman" w:hAnsi="Times New Roman" w:cs="Times New Roman"/>
              </w:rPr>
              <w:t>(6)</w:t>
            </w:r>
            <w:r w:rsidRPr="00BB4870">
              <w:rPr>
                <w:rFonts w:ascii="Times New Roman" w:hAnsi="Times New Roman" w:cs="Times New Roman"/>
              </w:rPr>
              <w:t>评价等级及范围</w:t>
            </w:r>
          </w:p>
          <w:p w:rsidR="00BB4870" w:rsidRPr="00BB4870" w:rsidRDefault="00BB4870" w:rsidP="00BB4870">
            <w:pPr>
              <w:pStyle w:val="13"/>
              <w:spacing w:line="360" w:lineRule="auto"/>
              <w:ind w:firstLine="482"/>
              <w:rPr>
                <w:rFonts w:ascii="Times New Roman" w:hAnsi="Times New Roman" w:cs="Times New Roman"/>
              </w:rPr>
            </w:pPr>
            <w:r w:rsidRPr="00BB4870">
              <w:rPr>
                <w:rFonts w:ascii="Times New Roman" w:hAnsi="Times New Roman" w:cs="Times New Roman"/>
              </w:rPr>
              <w:t>本项目是加油站项目，所涉及到的主要风险因子为汽油和柴油，由于柴油虽然属于可</w:t>
            </w:r>
            <w:r w:rsidRPr="00BB4870">
              <w:rPr>
                <w:rFonts w:ascii="Times New Roman" w:hAnsi="Times New Roman" w:cs="Times New Roman"/>
              </w:rPr>
              <w:t xml:space="preserve"> </w:t>
            </w:r>
            <w:r w:rsidRPr="00BB4870">
              <w:rPr>
                <w:rFonts w:ascii="Times New Roman" w:hAnsi="Times New Roman" w:cs="Times New Roman"/>
              </w:rPr>
              <w:t>燃液体，但其闪点较高，且本项目储罐为地埋式储存，储罐周围处于缺氧条件，即使遇到</w:t>
            </w:r>
            <w:r w:rsidRPr="00BB4870">
              <w:rPr>
                <w:rFonts w:ascii="Times New Roman" w:hAnsi="Times New Roman" w:cs="Times New Roman"/>
              </w:rPr>
              <w:t xml:space="preserve"> </w:t>
            </w:r>
            <w:r w:rsidRPr="00BB4870">
              <w:rPr>
                <w:rFonts w:ascii="Times New Roman" w:hAnsi="Times New Roman" w:cs="Times New Roman"/>
              </w:rPr>
              <w:t>明火也不会发生储罐爆炸事故，因此本专题只考虑油品泄露和汽油的火灾爆炸影响。依据</w:t>
            </w:r>
            <w:r w:rsidRPr="00BB4870">
              <w:rPr>
                <w:rFonts w:ascii="Times New Roman" w:hAnsi="Times New Roman" w:cs="Times New Roman"/>
              </w:rPr>
              <w:t xml:space="preserve"> HJ/T169-2004 </w:t>
            </w:r>
            <w:r w:rsidRPr="00BB4870">
              <w:rPr>
                <w:rFonts w:ascii="Times New Roman" w:hAnsi="Times New Roman" w:cs="Times New Roman"/>
              </w:rPr>
              <w:t>中</w:t>
            </w:r>
            <w:r w:rsidRPr="00BB4870">
              <w:rPr>
                <w:rFonts w:ascii="Times New Roman" w:hAnsi="Times New Roman" w:cs="Times New Roman"/>
              </w:rPr>
              <w:t xml:space="preserve"> 4.2.3.1 </w:t>
            </w:r>
            <w:r w:rsidRPr="00BB4870">
              <w:rPr>
                <w:rFonts w:ascii="Times New Roman" w:hAnsi="Times New Roman" w:cs="Times New Roman"/>
              </w:rPr>
              <w:t>的内容，评价级别判定依据见表</w:t>
            </w:r>
            <w:r w:rsidRPr="00BB4870">
              <w:rPr>
                <w:rFonts w:ascii="Times New Roman" w:hAnsi="Times New Roman" w:cs="Times New Roman"/>
              </w:rPr>
              <w:t>11-6</w:t>
            </w:r>
            <w:r w:rsidRPr="00BB4870">
              <w:rPr>
                <w:rFonts w:ascii="Times New Roman" w:hAnsi="Times New Roman" w:cs="Times New Roman"/>
              </w:rPr>
              <w:t>：</w:t>
            </w:r>
          </w:p>
          <w:p w:rsidR="00BB4870" w:rsidRPr="00BB4870" w:rsidRDefault="00BB4870" w:rsidP="00BB4870">
            <w:pPr>
              <w:pStyle w:val="13"/>
              <w:spacing w:line="360" w:lineRule="auto"/>
              <w:ind w:firstLine="482"/>
              <w:jc w:val="center"/>
              <w:rPr>
                <w:rFonts w:ascii="Times New Roman" w:hAnsi="Times New Roman" w:cs="Times New Roman"/>
                <w:b/>
                <w:sz w:val="21"/>
                <w:szCs w:val="21"/>
              </w:rPr>
            </w:pPr>
            <w:r w:rsidRPr="00BB4870">
              <w:rPr>
                <w:rFonts w:ascii="Times New Roman" w:hAnsi="Times New Roman" w:cs="Times New Roman"/>
                <w:b/>
                <w:sz w:val="21"/>
                <w:szCs w:val="21"/>
              </w:rPr>
              <w:t>表</w:t>
            </w:r>
            <w:r w:rsidRPr="00BB4870">
              <w:rPr>
                <w:rFonts w:ascii="Times New Roman" w:hAnsi="Times New Roman" w:cs="Times New Roman"/>
                <w:b/>
                <w:sz w:val="21"/>
                <w:szCs w:val="21"/>
              </w:rPr>
              <w:t xml:space="preserve"> 11-6 </w:t>
            </w:r>
            <w:r w:rsidRPr="00BB4870">
              <w:rPr>
                <w:rFonts w:ascii="Times New Roman" w:hAnsi="Times New Roman" w:cs="Times New Roman"/>
                <w:b/>
                <w:sz w:val="21"/>
                <w:szCs w:val="21"/>
              </w:rPr>
              <w:t>评价工作级别</w:t>
            </w:r>
          </w:p>
          <w:tbl>
            <w:tblPr>
              <w:tblStyle w:val="a6"/>
              <w:tblW w:w="8618" w:type="dxa"/>
              <w:jc w:val="center"/>
              <w:tblLook w:val="04A0" w:firstRow="1" w:lastRow="0" w:firstColumn="1" w:lastColumn="0" w:noHBand="0" w:noVBand="1"/>
            </w:tblPr>
            <w:tblGrid>
              <w:gridCol w:w="1702"/>
              <w:gridCol w:w="1704"/>
              <w:gridCol w:w="1704"/>
              <w:gridCol w:w="1804"/>
              <w:gridCol w:w="1704"/>
            </w:tblGrid>
            <w:tr w:rsidR="00BB4870" w:rsidRPr="00BB4870" w:rsidTr="00946C6B">
              <w:trPr>
                <w:jc w:val="center"/>
              </w:trPr>
              <w:tc>
                <w:tcPr>
                  <w:tcW w:w="2872" w:type="dxa"/>
                  <w:vAlign w:val="center"/>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w:t>
                  </w:r>
                </w:p>
              </w:tc>
              <w:tc>
                <w:tcPr>
                  <w:tcW w:w="2873" w:type="dxa"/>
                  <w:vAlign w:val="center"/>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剧毒危险物质</w:t>
                  </w:r>
                </w:p>
              </w:tc>
              <w:tc>
                <w:tcPr>
                  <w:tcW w:w="2873" w:type="dxa"/>
                  <w:vAlign w:val="center"/>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一般毒性危险</w:t>
                  </w:r>
                </w:p>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物质</w:t>
                  </w:r>
                </w:p>
              </w:tc>
              <w:tc>
                <w:tcPr>
                  <w:tcW w:w="2873" w:type="dxa"/>
                  <w:vAlign w:val="center"/>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可燃、易燃危险物质</w:t>
                  </w:r>
                </w:p>
              </w:tc>
              <w:tc>
                <w:tcPr>
                  <w:tcW w:w="2873" w:type="dxa"/>
                  <w:vAlign w:val="center"/>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爆炸危险物质</w:t>
                  </w:r>
                </w:p>
              </w:tc>
            </w:tr>
            <w:tr w:rsidR="00BB4870" w:rsidRPr="00BB4870" w:rsidTr="00946C6B">
              <w:trPr>
                <w:jc w:val="center"/>
              </w:trPr>
              <w:tc>
                <w:tcPr>
                  <w:tcW w:w="2872"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重大危险源</w:t>
                  </w:r>
                </w:p>
              </w:tc>
              <w:tc>
                <w:tcPr>
                  <w:tcW w:w="2873"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一</w:t>
                  </w:r>
                </w:p>
              </w:tc>
              <w:tc>
                <w:tcPr>
                  <w:tcW w:w="2873"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二</w:t>
                  </w:r>
                </w:p>
              </w:tc>
              <w:tc>
                <w:tcPr>
                  <w:tcW w:w="2873"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一</w:t>
                  </w:r>
                </w:p>
              </w:tc>
              <w:tc>
                <w:tcPr>
                  <w:tcW w:w="2873"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一</w:t>
                  </w:r>
                </w:p>
              </w:tc>
            </w:tr>
            <w:tr w:rsidR="00BB4870" w:rsidRPr="00BB4870" w:rsidTr="00946C6B">
              <w:trPr>
                <w:jc w:val="center"/>
              </w:trPr>
              <w:tc>
                <w:tcPr>
                  <w:tcW w:w="2872"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非重大危险源</w:t>
                  </w:r>
                </w:p>
              </w:tc>
              <w:tc>
                <w:tcPr>
                  <w:tcW w:w="2873"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二</w:t>
                  </w:r>
                </w:p>
              </w:tc>
              <w:tc>
                <w:tcPr>
                  <w:tcW w:w="2873"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二</w:t>
                  </w:r>
                </w:p>
              </w:tc>
              <w:tc>
                <w:tcPr>
                  <w:tcW w:w="2873"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二</w:t>
                  </w:r>
                </w:p>
              </w:tc>
              <w:tc>
                <w:tcPr>
                  <w:tcW w:w="2873"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二</w:t>
                  </w:r>
                </w:p>
              </w:tc>
            </w:tr>
            <w:tr w:rsidR="00BB4870" w:rsidRPr="00BB4870" w:rsidTr="00946C6B">
              <w:trPr>
                <w:jc w:val="center"/>
              </w:trPr>
              <w:tc>
                <w:tcPr>
                  <w:tcW w:w="2872" w:type="dxa"/>
                </w:tcPr>
                <w:p w:rsidR="00BB4870" w:rsidRPr="00BB4870" w:rsidRDefault="00BB4870" w:rsidP="00946C6B">
                  <w:pPr>
                    <w:pStyle w:val="13"/>
                    <w:tabs>
                      <w:tab w:val="left" w:pos="1365"/>
                    </w:tabs>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环境敏感地区</w:t>
                  </w:r>
                </w:p>
              </w:tc>
              <w:tc>
                <w:tcPr>
                  <w:tcW w:w="2873"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一</w:t>
                  </w:r>
                </w:p>
              </w:tc>
              <w:tc>
                <w:tcPr>
                  <w:tcW w:w="2873"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一</w:t>
                  </w:r>
                </w:p>
              </w:tc>
              <w:tc>
                <w:tcPr>
                  <w:tcW w:w="2873"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一</w:t>
                  </w:r>
                </w:p>
              </w:tc>
              <w:tc>
                <w:tcPr>
                  <w:tcW w:w="2873" w:type="dxa"/>
                </w:tcPr>
                <w:p w:rsidR="00BB4870" w:rsidRPr="00BB4870" w:rsidRDefault="00BB4870" w:rsidP="00946C6B">
                  <w:pPr>
                    <w:pStyle w:val="13"/>
                    <w:spacing w:line="240" w:lineRule="auto"/>
                    <w:jc w:val="center"/>
                    <w:rPr>
                      <w:rFonts w:ascii="Times New Roman" w:hAnsi="Times New Roman" w:cs="Times New Roman"/>
                      <w:sz w:val="21"/>
                      <w:szCs w:val="21"/>
                    </w:rPr>
                  </w:pPr>
                  <w:r w:rsidRPr="00BB4870">
                    <w:rPr>
                      <w:rFonts w:ascii="Times New Roman" w:hAnsi="Times New Roman" w:cs="Times New Roman"/>
                      <w:sz w:val="21"/>
                      <w:szCs w:val="21"/>
                    </w:rPr>
                    <w:t>一</w:t>
                  </w:r>
                </w:p>
              </w:tc>
            </w:tr>
          </w:tbl>
          <w:p w:rsidR="00BB4870" w:rsidRPr="00BB4870" w:rsidRDefault="00BB4870" w:rsidP="00BB4870">
            <w:pPr>
              <w:pStyle w:val="13"/>
              <w:spacing w:line="360" w:lineRule="auto"/>
              <w:ind w:firstLine="482"/>
              <w:rPr>
                <w:rFonts w:ascii="Times New Roman" w:hAnsi="Times New Roman" w:cs="Times New Roman"/>
              </w:rPr>
            </w:pPr>
            <w:r w:rsidRPr="00BB4870">
              <w:rPr>
                <w:rFonts w:ascii="Times New Roman" w:hAnsi="Times New Roman" w:cs="Times New Roman"/>
              </w:rPr>
              <w:t>本项目区域为非环境敏感地区，本项目不构成重大危险源。汽油和柴油作为可燃、易</w:t>
            </w:r>
            <w:r w:rsidRPr="00BB4870">
              <w:rPr>
                <w:rFonts w:ascii="Times New Roman" w:hAnsi="Times New Roman" w:cs="Times New Roman"/>
              </w:rPr>
              <w:t xml:space="preserve"> </w:t>
            </w:r>
            <w:r w:rsidRPr="00BB4870">
              <w:rPr>
                <w:rFonts w:ascii="Times New Roman" w:hAnsi="Times New Roman" w:cs="Times New Roman"/>
              </w:rPr>
              <w:t>燃危险物质，依据表</w:t>
            </w:r>
            <w:r w:rsidRPr="00BB4870">
              <w:rPr>
                <w:rFonts w:ascii="Times New Roman" w:hAnsi="Times New Roman" w:cs="Times New Roman"/>
              </w:rPr>
              <w:t xml:space="preserve"> 6 </w:t>
            </w:r>
            <w:r w:rsidRPr="00BB4870">
              <w:rPr>
                <w:rFonts w:ascii="Times New Roman" w:hAnsi="Times New Roman" w:cs="Times New Roman"/>
              </w:rPr>
              <w:t>判定本项目环境风险评价级别为二级。根据</w:t>
            </w:r>
            <w:r w:rsidRPr="00BB4870">
              <w:rPr>
                <w:rFonts w:ascii="Times New Roman" w:hAnsi="Times New Roman" w:cs="Times New Roman"/>
              </w:rPr>
              <w:t xml:space="preserve"> HJ/T169-2004 </w:t>
            </w:r>
            <w:r w:rsidRPr="00BB4870">
              <w:rPr>
                <w:rFonts w:ascii="Times New Roman" w:hAnsi="Times New Roman" w:cs="Times New Roman"/>
              </w:rPr>
              <w:t>中</w:t>
            </w:r>
            <w:r w:rsidRPr="00BB4870">
              <w:rPr>
                <w:rFonts w:ascii="Times New Roman" w:hAnsi="Times New Roman" w:cs="Times New Roman"/>
              </w:rPr>
              <w:t xml:space="preserve"> 4.2.3.3 </w:t>
            </w:r>
            <w:r w:rsidRPr="00BB4870">
              <w:rPr>
                <w:rFonts w:ascii="Times New Roman" w:hAnsi="Times New Roman" w:cs="Times New Roman"/>
              </w:rPr>
              <w:t>的规定，本次风险评价将进行简要的源项分析和事故影响分析，提出要求企业采取的风险</w:t>
            </w:r>
            <w:r w:rsidRPr="00BB4870">
              <w:rPr>
                <w:rFonts w:ascii="Times New Roman" w:hAnsi="Times New Roman" w:cs="Times New Roman"/>
              </w:rPr>
              <w:t xml:space="preserve"> </w:t>
            </w:r>
            <w:r w:rsidRPr="00BB4870">
              <w:rPr>
                <w:rFonts w:ascii="Times New Roman" w:hAnsi="Times New Roman" w:cs="Times New Roman"/>
              </w:rPr>
              <w:t>防范、减缓和应急措施。</w:t>
            </w:r>
          </w:p>
          <w:p w:rsidR="00BB4870" w:rsidRPr="00BB4870" w:rsidRDefault="00BB4870" w:rsidP="00BB4870">
            <w:pPr>
              <w:pStyle w:val="13"/>
              <w:spacing w:line="360" w:lineRule="auto"/>
              <w:ind w:firstLine="482"/>
              <w:rPr>
                <w:rFonts w:ascii="Times New Roman" w:hAnsi="Times New Roman" w:cs="Times New Roman"/>
                <w:bCs/>
              </w:rPr>
            </w:pPr>
            <w:r w:rsidRPr="00BB4870">
              <w:rPr>
                <w:rFonts w:ascii="Times New Roman" w:hAnsi="Times New Roman" w:cs="Times New Roman"/>
                <w:bCs/>
              </w:rPr>
              <w:t>(7)</w:t>
            </w:r>
            <w:r w:rsidRPr="00BB4870">
              <w:rPr>
                <w:rFonts w:ascii="Times New Roman" w:hAnsi="Times New Roman" w:cs="Times New Roman"/>
                <w:bCs/>
              </w:rPr>
              <w:t>需再行配备的安全对策措施</w:t>
            </w:r>
          </w:p>
          <w:p w:rsidR="00BB4870" w:rsidRPr="00BB4870" w:rsidRDefault="00BB4870" w:rsidP="00BB4870">
            <w:pPr>
              <w:pStyle w:val="13"/>
              <w:spacing w:line="360" w:lineRule="auto"/>
              <w:ind w:firstLine="482"/>
              <w:rPr>
                <w:rFonts w:ascii="Times New Roman" w:hAnsi="Times New Roman" w:cs="Times New Roman"/>
                <w:bCs/>
              </w:rPr>
            </w:pPr>
            <w:r w:rsidRPr="00BB4870">
              <w:rPr>
                <w:rFonts w:ascii="Times New Roman" w:hAnsi="Times New Roman" w:cs="Times New Roman"/>
              </w:rPr>
              <w:t>本项目是新建补办项目，在项目建设和运营过程中建设方已采取部分安全技术及对策措施，如：设置分区防渗池、放置油罐的罐池内回填厚度大于</w:t>
            </w:r>
            <w:r w:rsidRPr="00BB4870">
              <w:rPr>
                <w:rFonts w:ascii="Times New Roman" w:hAnsi="Times New Roman" w:cs="Times New Roman"/>
              </w:rPr>
              <w:t xml:space="preserve"> 0.3m </w:t>
            </w:r>
            <w:r w:rsidRPr="00BB4870">
              <w:rPr>
                <w:rFonts w:ascii="Times New Roman" w:hAnsi="Times New Roman" w:cs="Times New Roman"/>
              </w:rPr>
              <w:t>的干净砂土，同时也防止回填土含酸碱的废渣、储罐区设置有水沟，并连通隔油沉定池、使用环氧煤沥青或防腐沥青对管道进行防腐处理、加油站设置了符合标准的灭火设施等，但未配备监测井。本次环评要求建设方尽量在加油站场地内设置监测井，与埋地油罐的距离不应超过</w:t>
            </w:r>
            <w:r w:rsidRPr="00BB4870">
              <w:rPr>
                <w:rFonts w:ascii="Times New Roman" w:hAnsi="Times New Roman" w:cs="Times New Roman"/>
              </w:rPr>
              <w:t xml:space="preserve"> 30m</w:t>
            </w:r>
            <w:r w:rsidRPr="00BB4870">
              <w:rPr>
                <w:rFonts w:ascii="Times New Roman" w:hAnsi="Times New Roman" w:cs="Times New Roman"/>
              </w:rPr>
              <w:t>，结构采用一孔成井工，同时加强对项目周围大气和水环境的检测</w:t>
            </w:r>
            <w:r w:rsidRPr="00BB4870">
              <w:rPr>
                <w:rFonts w:ascii="Times New Roman" w:hAnsi="Times New Roman" w:cs="Times New Roman"/>
              </w:rPr>
              <w:t>,</w:t>
            </w:r>
            <w:r w:rsidRPr="00BB4870">
              <w:rPr>
                <w:rFonts w:ascii="Times New Roman" w:hAnsi="Times New Roman" w:cs="Times New Roman"/>
              </w:rPr>
              <w:t>对油品的泄露要及时掌握，防止油品的泄漏对周围大气、土壤、水环境造成危害，建立一套完善的安全管理制度，执行工业安全卫生、劳动保护、环保、消防等相关规定，加强对加油机灭火装置的日常管理，做做到灭火装置完整有效，一旦发生加油机火灾、</w:t>
            </w:r>
            <w:r w:rsidRPr="00BB4870">
              <w:rPr>
                <w:rFonts w:ascii="Times New Roman" w:hAnsi="Times New Roman" w:cs="Times New Roman"/>
              </w:rPr>
              <w:lastRenderedPageBreak/>
              <w:t>爆炸事故时能及时启动，进行灭火。</w:t>
            </w:r>
          </w:p>
          <w:p w:rsidR="00BB4870" w:rsidRPr="00BB4870" w:rsidRDefault="00BB4870" w:rsidP="00BB4870">
            <w:pPr>
              <w:pStyle w:val="13"/>
              <w:spacing w:line="360" w:lineRule="auto"/>
              <w:ind w:firstLine="480"/>
              <w:rPr>
                <w:rFonts w:ascii="Times New Roman" w:hAnsi="Times New Roman" w:cs="Times New Roman"/>
                <w:bCs/>
                <w:kern w:val="0"/>
              </w:rPr>
            </w:pPr>
            <w:r w:rsidRPr="00BB4870">
              <w:rPr>
                <w:rFonts w:ascii="Times New Roman" w:hAnsi="Times New Roman" w:cs="Times New Roman"/>
              </w:rPr>
              <w:t>(8)</w:t>
            </w:r>
            <w:r w:rsidRPr="00BB4870">
              <w:rPr>
                <w:rFonts w:ascii="Times New Roman" w:hAnsi="Times New Roman" w:cs="Times New Roman"/>
              </w:rPr>
              <w:t>应急预案</w:t>
            </w:r>
          </w:p>
          <w:p w:rsidR="00BB4870" w:rsidRPr="00BB4870" w:rsidRDefault="00BB4870" w:rsidP="00BB4870">
            <w:pPr>
              <w:spacing w:line="360" w:lineRule="auto"/>
              <w:ind w:firstLine="480"/>
              <w:rPr>
                <w:rFonts w:ascii="Times New Roman" w:hAnsi="Times New Roman" w:cs="Times New Roman"/>
                <w:sz w:val="24"/>
              </w:rPr>
            </w:pPr>
            <w:r w:rsidRPr="00BB4870">
              <w:rPr>
                <w:rFonts w:ascii="Times New Roman" w:hAnsi="Times New Roman" w:cs="Times New Roman"/>
                <w:sz w:val="24"/>
              </w:rPr>
              <w:t>根据本项目环境风险分析的结果，对于该项目可能造成环境风险的突发性事故制定应急预案，详见表</w:t>
            </w:r>
            <w:r w:rsidRPr="00BB4870">
              <w:rPr>
                <w:rFonts w:ascii="Times New Roman" w:hAnsi="Times New Roman" w:cs="Times New Roman"/>
                <w:sz w:val="24"/>
              </w:rPr>
              <w:t>11-7</w:t>
            </w:r>
            <w:r w:rsidRPr="00BB4870">
              <w:rPr>
                <w:rFonts w:ascii="Times New Roman" w:hAnsi="Times New Roman" w:cs="Times New Roman"/>
                <w:sz w:val="24"/>
              </w:rPr>
              <w:t>。</w:t>
            </w:r>
          </w:p>
          <w:p w:rsidR="00BB4870" w:rsidRPr="00BB4870" w:rsidRDefault="00BB4870" w:rsidP="00BB4870">
            <w:pPr>
              <w:spacing w:line="360" w:lineRule="auto"/>
              <w:ind w:firstLineChars="200" w:firstLine="422"/>
              <w:jc w:val="center"/>
              <w:rPr>
                <w:rFonts w:ascii="Times New Roman" w:hAnsi="Times New Roman" w:cs="Times New Roman"/>
                <w:b/>
                <w:szCs w:val="21"/>
              </w:rPr>
            </w:pPr>
            <w:r w:rsidRPr="00BB4870">
              <w:rPr>
                <w:rFonts w:ascii="Times New Roman" w:hAnsi="Times New Roman" w:cs="Times New Roman"/>
                <w:b/>
                <w:szCs w:val="21"/>
              </w:rPr>
              <w:t>表</w:t>
            </w:r>
            <w:r w:rsidRPr="00BB4870">
              <w:rPr>
                <w:rFonts w:ascii="Times New Roman" w:hAnsi="Times New Roman" w:cs="Times New Roman"/>
                <w:b/>
                <w:szCs w:val="21"/>
              </w:rPr>
              <w:t xml:space="preserve">11-7 </w:t>
            </w:r>
            <w:r w:rsidRPr="00BB4870">
              <w:rPr>
                <w:rFonts w:ascii="Times New Roman" w:hAnsi="Times New Roman" w:cs="Times New Roman"/>
                <w:b/>
                <w:szCs w:val="21"/>
              </w:rPr>
              <w:t>环境风险的突发性事故应急预案一览表</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737"/>
              <w:gridCol w:w="6421"/>
            </w:tblGrid>
            <w:tr w:rsidR="00BB4870" w:rsidRPr="00BB4870" w:rsidTr="00946C6B">
              <w:trPr>
                <w:trHeight w:val="369"/>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b/>
                      <w:szCs w:val="21"/>
                    </w:rPr>
                  </w:pPr>
                  <w:r w:rsidRPr="00BB4870">
                    <w:rPr>
                      <w:b/>
                      <w:szCs w:val="21"/>
                    </w:rPr>
                    <w:t>序号</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b/>
                      <w:szCs w:val="21"/>
                    </w:rPr>
                  </w:pPr>
                  <w:r w:rsidRPr="00BB4870">
                    <w:rPr>
                      <w:b/>
                      <w:szCs w:val="21"/>
                    </w:rPr>
                    <w:t>项目</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b/>
                      <w:szCs w:val="21"/>
                    </w:rPr>
                  </w:pPr>
                  <w:r w:rsidRPr="00BB4870">
                    <w:rPr>
                      <w:b/>
                      <w:szCs w:val="21"/>
                    </w:rPr>
                    <w:t>内容及要求</w:t>
                  </w:r>
                </w:p>
              </w:tc>
            </w:tr>
            <w:tr w:rsidR="00BB4870" w:rsidRPr="00BB4870" w:rsidTr="00946C6B">
              <w:trPr>
                <w:trHeight w:val="311"/>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1</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szCs w:val="21"/>
                    </w:rPr>
                  </w:pPr>
                  <w:r w:rsidRPr="00BB4870">
                    <w:rPr>
                      <w:szCs w:val="21"/>
                    </w:rPr>
                    <w:t>总则</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p>
              </w:tc>
            </w:tr>
            <w:tr w:rsidR="00BB4870" w:rsidRPr="00BB4870" w:rsidTr="00946C6B">
              <w:trPr>
                <w:trHeight w:val="369"/>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2</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szCs w:val="21"/>
                    </w:rPr>
                  </w:pPr>
                  <w:r w:rsidRPr="00BB4870">
                    <w:rPr>
                      <w:szCs w:val="21"/>
                    </w:rPr>
                    <w:t>危险源情况</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pStyle w:val="af4"/>
                    <w:tabs>
                      <w:tab w:val="left" w:pos="420"/>
                    </w:tabs>
                    <w:adjustRightInd/>
                    <w:snapToGrid/>
                    <w:spacing w:line="240" w:lineRule="auto"/>
                    <w:jc w:val="both"/>
                    <w:rPr>
                      <w:rFonts w:ascii="Times New Roman" w:hAnsi="Times New Roman"/>
                      <w:color w:val="auto"/>
                      <w:spacing w:val="0"/>
                      <w:szCs w:val="21"/>
                    </w:rPr>
                  </w:pPr>
                  <w:r w:rsidRPr="00BB4870">
                    <w:rPr>
                      <w:rFonts w:ascii="Times New Roman" w:hAnsi="Times New Roman"/>
                      <w:color w:val="auto"/>
                      <w:spacing w:val="0"/>
                      <w:szCs w:val="21"/>
                    </w:rPr>
                    <w:t>详细说明危险源类型、数量、分布及其对环境的风险。</w:t>
                  </w:r>
                </w:p>
              </w:tc>
            </w:tr>
            <w:tr w:rsidR="00BB4870" w:rsidRPr="00BB4870" w:rsidTr="00946C6B">
              <w:trPr>
                <w:trHeight w:val="369"/>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3</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szCs w:val="21"/>
                    </w:rPr>
                  </w:pPr>
                  <w:r w:rsidRPr="00BB4870">
                    <w:rPr>
                      <w:szCs w:val="21"/>
                    </w:rPr>
                    <w:t>应急计划区</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生产区、临近地区</w:t>
                  </w:r>
                </w:p>
              </w:tc>
            </w:tr>
            <w:tr w:rsidR="00BB4870" w:rsidRPr="00BB4870" w:rsidTr="00946C6B">
              <w:trPr>
                <w:trHeight w:val="369"/>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4</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szCs w:val="21"/>
                    </w:rPr>
                  </w:pPr>
                  <w:r w:rsidRPr="00BB4870">
                    <w:rPr>
                      <w:szCs w:val="21"/>
                    </w:rPr>
                    <w:t>应急组织</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BB4870">
                  <w:pPr>
                    <w:pStyle w:val="af"/>
                    <w:spacing w:before="0" w:beforeAutospacing="0" w:after="0" w:afterAutospacing="0"/>
                    <w:ind w:firstLine="420"/>
                    <w:jc w:val="both"/>
                    <w:rPr>
                      <w:rFonts w:ascii="Times New Roman" w:hAnsi="Times New Roman"/>
                      <w:sz w:val="21"/>
                      <w:szCs w:val="21"/>
                    </w:rPr>
                  </w:pPr>
                  <w:r w:rsidRPr="00BB4870">
                    <w:rPr>
                      <w:rFonts w:ascii="Times New Roman" w:hAnsi="Times New Roman"/>
                      <w:sz w:val="21"/>
                      <w:szCs w:val="21"/>
                    </w:rPr>
                    <w:t>站区：由站区内专人负责</w:t>
                  </w:r>
                  <w:r w:rsidRPr="00BB4870">
                    <w:rPr>
                      <w:rFonts w:ascii="Times New Roman" w:hAnsi="Times New Roman"/>
                      <w:sz w:val="21"/>
                      <w:szCs w:val="21"/>
                    </w:rPr>
                    <w:t>——</w:t>
                  </w:r>
                  <w:r w:rsidRPr="00BB4870">
                    <w:rPr>
                      <w:rFonts w:ascii="Times New Roman" w:hAnsi="Times New Roman"/>
                      <w:sz w:val="21"/>
                      <w:szCs w:val="21"/>
                    </w:rPr>
                    <w:t>负责现场全面指挥，专业救援队伍</w:t>
                  </w:r>
                  <w:r w:rsidRPr="00BB4870">
                    <w:rPr>
                      <w:rFonts w:ascii="Times New Roman" w:hAnsi="Times New Roman"/>
                      <w:sz w:val="21"/>
                      <w:szCs w:val="21"/>
                    </w:rPr>
                    <w:t>—</w:t>
                  </w:r>
                  <w:r w:rsidRPr="00BB4870">
                    <w:rPr>
                      <w:rFonts w:ascii="Times New Roman" w:hAnsi="Times New Roman"/>
                      <w:sz w:val="21"/>
                      <w:szCs w:val="21"/>
                    </w:rPr>
                    <w:t>负责事故控制、救援和善后处理；</w:t>
                  </w:r>
                </w:p>
                <w:p w:rsidR="00BB4870" w:rsidRPr="00BB4870" w:rsidRDefault="00BB4870" w:rsidP="00946C6B">
                  <w:pPr>
                    <w:rPr>
                      <w:szCs w:val="21"/>
                    </w:rPr>
                  </w:pPr>
                  <w:r w:rsidRPr="00BB4870">
                    <w:rPr>
                      <w:szCs w:val="21"/>
                    </w:rPr>
                    <w:t>临近地区：由站区内专人负责</w:t>
                  </w:r>
                  <w:r w:rsidRPr="00BB4870">
                    <w:rPr>
                      <w:szCs w:val="21"/>
                    </w:rPr>
                    <w:t>——</w:t>
                  </w:r>
                  <w:r w:rsidRPr="00BB4870">
                    <w:rPr>
                      <w:szCs w:val="21"/>
                    </w:rPr>
                    <w:t>负责加气站附近地区全面指挥，救援、管制和疏散</w:t>
                  </w:r>
                  <w:r w:rsidRPr="00BB4870">
                    <w:rPr>
                      <w:szCs w:val="21"/>
                    </w:rPr>
                    <w:t xml:space="preserve"> </w:t>
                  </w:r>
                  <w:r w:rsidRPr="00BB4870">
                    <w:rPr>
                      <w:szCs w:val="21"/>
                    </w:rPr>
                    <w:t>。</w:t>
                  </w:r>
                </w:p>
              </w:tc>
            </w:tr>
            <w:tr w:rsidR="00BB4870" w:rsidRPr="00BB4870" w:rsidTr="00946C6B">
              <w:trPr>
                <w:trHeight w:val="369"/>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5</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szCs w:val="21"/>
                    </w:rPr>
                  </w:pPr>
                  <w:r w:rsidRPr="00BB4870">
                    <w:rPr>
                      <w:szCs w:val="21"/>
                    </w:rPr>
                    <w:t>应急状态分类应急响应程序</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规定环境风险事故的级别及相应的应急状态分类，以此制定相应的应急响应程序。</w:t>
                  </w:r>
                </w:p>
              </w:tc>
            </w:tr>
            <w:tr w:rsidR="00BB4870" w:rsidRPr="00BB4870" w:rsidTr="00946C6B">
              <w:trPr>
                <w:trHeight w:val="369"/>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6</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szCs w:val="21"/>
                    </w:rPr>
                  </w:pPr>
                  <w:r w:rsidRPr="00BB4870">
                    <w:rPr>
                      <w:szCs w:val="21"/>
                    </w:rPr>
                    <w:t>应急设施</w:t>
                  </w:r>
                </w:p>
                <w:p w:rsidR="00BB4870" w:rsidRPr="00BB4870" w:rsidRDefault="00BB4870" w:rsidP="00946C6B">
                  <w:pPr>
                    <w:jc w:val="center"/>
                    <w:rPr>
                      <w:szCs w:val="21"/>
                    </w:rPr>
                  </w:pPr>
                  <w:r w:rsidRPr="00BB4870">
                    <w:rPr>
                      <w:szCs w:val="21"/>
                    </w:rPr>
                    <w:t>设备与材料</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生产区：防火灾事故的应急设施、设备与材料，主要为消防器材、消防服等；防有毒有害物质外溢、扩散，主要是水或低压蒸汽幕、喷淋设备、防毒服和中毒人员急救所用的一些药品、器材；</w:t>
                  </w:r>
                </w:p>
                <w:p w:rsidR="00BB4870" w:rsidRPr="00BB4870" w:rsidRDefault="00BB4870" w:rsidP="00946C6B">
                  <w:pPr>
                    <w:rPr>
                      <w:szCs w:val="21"/>
                    </w:rPr>
                  </w:pPr>
                  <w:r w:rsidRPr="00BB4870">
                    <w:rPr>
                      <w:szCs w:val="21"/>
                    </w:rPr>
                    <w:t>临界地区：烧伤、中毒人员急救所用的一些药品、器材。</w:t>
                  </w:r>
                </w:p>
              </w:tc>
            </w:tr>
            <w:tr w:rsidR="00BB4870" w:rsidRPr="00BB4870" w:rsidTr="00946C6B">
              <w:trPr>
                <w:trHeight w:val="369"/>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7</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szCs w:val="21"/>
                    </w:rPr>
                  </w:pPr>
                  <w:r w:rsidRPr="00BB4870">
                    <w:rPr>
                      <w:szCs w:val="21"/>
                    </w:rPr>
                    <w:t>应急通讯</w:t>
                  </w:r>
                </w:p>
                <w:p w:rsidR="00BB4870" w:rsidRPr="00BB4870" w:rsidRDefault="00BB4870" w:rsidP="00946C6B">
                  <w:pPr>
                    <w:jc w:val="center"/>
                    <w:rPr>
                      <w:szCs w:val="21"/>
                    </w:rPr>
                  </w:pPr>
                  <w:r w:rsidRPr="00BB4870">
                    <w:rPr>
                      <w:szCs w:val="21"/>
                    </w:rPr>
                    <w:t>通告与交通</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规定应急状态下的通讯、通告方式和交通保障、管制等事项。</w:t>
                  </w:r>
                </w:p>
              </w:tc>
            </w:tr>
            <w:tr w:rsidR="00BB4870" w:rsidRPr="00BB4870" w:rsidTr="00946C6B">
              <w:trPr>
                <w:trHeight w:val="369"/>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8</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szCs w:val="21"/>
                    </w:rPr>
                  </w:pPr>
                  <w:r w:rsidRPr="00BB4870">
                    <w:rPr>
                      <w:szCs w:val="21"/>
                    </w:rPr>
                    <w:t>应急环境监测及事故后评估</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由专业人员对环境风险事故现场进行应急监测，对事故性质、严重程度等所造成的环境危害后果进行评估，吸取经验教训免再次发生事故，为指挥部门提供决策依据。</w:t>
                  </w:r>
                </w:p>
              </w:tc>
            </w:tr>
            <w:tr w:rsidR="00BB4870" w:rsidRPr="00BB4870" w:rsidTr="00946C6B">
              <w:trPr>
                <w:trHeight w:val="369"/>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9</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szCs w:val="21"/>
                    </w:rPr>
                  </w:pPr>
                  <w:r w:rsidRPr="00BB4870">
                    <w:rPr>
                      <w:szCs w:val="21"/>
                    </w:rPr>
                    <w:t>应急防护措施消除泄漏措施及需使用器材</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BB4870">
                  <w:pPr>
                    <w:pStyle w:val="af"/>
                    <w:spacing w:before="0" w:beforeAutospacing="0" w:after="0" w:afterAutospacing="0"/>
                    <w:ind w:firstLine="420"/>
                    <w:jc w:val="both"/>
                    <w:rPr>
                      <w:rFonts w:ascii="Times New Roman" w:hAnsi="Times New Roman"/>
                      <w:sz w:val="21"/>
                      <w:szCs w:val="21"/>
                    </w:rPr>
                  </w:pPr>
                  <w:r w:rsidRPr="00BB4870">
                    <w:rPr>
                      <w:rFonts w:ascii="Times New Roman" w:hAnsi="Times New Roman"/>
                      <w:sz w:val="21"/>
                      <w:szCs w:val="21"/>
                    </w:rPr>
                    <w:t>事故现场：控制事故发展，防止扩大、蔓延及连锁反应；清除现场泄漏物，降低危害；相应的设施器材配备；</w:t>
                  </w:r>
                </w:p>
                <w:p w:rsidR="00BB4870" w:rsidRPr="00BB4870" w:rsidRDefault="00BB4870" w:rsidP="00946C6B">
                  <w:pPr>
                    <w:rPr>
                      <w:szCs w:val="21"/>
                    </w:rPr>
                  </w:pPr>
                  <w:r w:rsidRPr="00BB4870">
                    <w:rPr>
                      <w:szCs w:val="21"/>
                    </w:rPr>
                    <w:t>临近地区：划分腐蚀区域，控制和消除环境污染的措施及相应的设备配备。</w:t>
                  </w:r>
                </w:p>
              </w:tc>
            </w:tr>
            <w:tr w:rsidR="00BB4870" w:rsidRPr="00BB4870" w:rsidTr="00946C6B">
              <w:trPr>
                <w:trHeight w:val="369"/>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10</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szCs w:val="21"/>
                    </w:rPr>
                  </w:pPr>
                  <w:r w:rsidRPr="00BB4870">
                    <w:rPr>
                      <w:szCs w:val="21"/>
                    </w:rPr>
                    <w:t>应急剂量控制撤离组织计划医疗救护与保护公众健康</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BB4870">
                  <w:pPr>
                    <w:pStyle w:val="af"/>
                    <w:spacing w:before="0" w:beforeAutospacing="0" w:after="0" w:afterAutospacing="0"/>
                    <w:ind w:firstLine="420"/>
                    <w:jc w:val="both"/>
                    <w:rPr>
                      <w:rFonts w:ascii="Times New Roman" w:hAnsi="Times New Roman"/>
                      <w:sz w:val="21"/>
                      <w:szCs w:val="21"/>
                    </w:rPr>
                  </w:pPr>
                  <w:r w:rsidRPr="00BB4870">
                    <w:rPr>
                      <w:rFonts w:ascii="Times New Roman" w:hAnsi="Times New Roman"/>
                      <w:sz w:val="21"/>
                      <w:szCs w:val="21"/>
                    </w:rPr>
                    <w:t>事故现场：事故处理人员制定毒物的应急剂量、现场及临近装置人员的撤离组织计划和紧急救护方案；</w:t>
                  </w:r>
                </w:p>
                <w:p w:rsidR="00BB4870" w:rsidRPr="00BB4870" w:rsidRDefault="00BB4870" w:rsidP="00946C6B">
                  <w:pPr>
                    <w:rPr>
                      <w:szCs w:val="21"/>
                    </w:rPr>
                  </w:pPr>
                  <w:r w:rsidRPr="00BB4870">
                    <w:rPr>
                      <w:szCs w:val="21"/>
                    </w:rPr>
                    <w:t>临近地区：制定受事故影响的临近地区内人员对毒物的应急剂量、公众的疏散组织计划和紧急救护方案。</w:t>
                  </w:r>
                </w:p>
              </w:tc>
            </w:tr>
            <w:tr w:rsidR="00BB4870" w:rsidRPr="00BB4870" w:rsidTr="00946C6B">
              <w:trPr>
                <w:trHeight w:val="369"/>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11</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szCs w:val="21"/>
                    </w:rPr>
                  </w:pPr>
                  <w:r w:rsidRPr="00BB4870">
                    <w:rPr>
                      <w:szCs w:val="21"/>
                    </w:rPr>
                    <w:t>应急状态中止恢复措施</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BB4870">
                  <w:pPr>
                    <w:pStyle w:val="af"/>
                    <w:spacing w:before="0" w:beforeAutospacing="0" w:after="0" w:afterAutospacing="0"/>
                    <w:ind w:firstLine="420"/>
                    <w:jc w:val="both"/>
                    <w:rPr>
                      <w:rFonts w:ascii="Times New Roman" w:hAnsi="Times New Roman"/>
                      <w:sz w:val="21"/>
                      <w:szCs w:val="21"/>
                    </w:rPr>
                  </w:pPr>
                  <w:r w:rsidRPr="00BB4870">
                    <w:rPr>
                      <w:rFonts w:ascii="Times New Roman" w:hAnsi="Times New Roman"/>
                      <w:sz w:val="21"/>
                      <w:szCs w:val="21"/>
                    </w:rPr>
                    <w:t>事故现场：规定应急状态终止秩序：事故现场善后处理，恢复生产措施；</w:t>
                  </w:r>
                </w:p>
                <w:p w:rsidR="00BB4870" w:rsidRPr="00BB4870" w:rsidRDefault="00BB4870" w:rsidP="00946C6B">
                  <w:pPr>
                    <w:rPr>
                      <w:szCs w:val="21"/>
                    </w:rPr>
                  </w:pPr>
                  <w:r w:rsidRPr="00BB4870">
                    <w:rPr>
                      <w:szCs w:val="21"/>
                    </w:rPr>
                    <w:t>临近地区：解除事故警戒、公众返回和善后恢复措施。</w:t>
                  </w:r>
                </w:p>
              </w:tc>
            </w:tr>
            <w:tr w:rsidR="00BB4870" w:rsidRPr="00BB4870" w:rsidTr="00946C6B">
              <w:trPr>
                <w:trHeight w:val="369"/>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12</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szCs w:val="21"/>
                    </w:rPr>
                  </w:pPr>
                  <w:r w:rsidRPr="00BB4870">
                    <w:rPr>
                      <w:szCs w:val="21"/>
                    </w:rPr>
                    <w:t>人员培训与演习</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应急计划制定后，平时安排事故处理人员进行相关知识培训进行事故应急处理演习；对加油加气站内工人进行安全卫生教育。</w:t>
                  </w:r>
                </w:p>
              </w:tc>
            </w:tr>
            <w:tr w:rsidR="00BB4870" w:rsidRPr="00BB4870" w:rsidTr="00946C6B">
              <w:trPr>
                <w:trHeight w:val="369"/>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13</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jc w:val="center"/>
                    <w:rPr>
                      <w:szCs w:val="21"/>
                    </w:rPr>
                  </w:pPr>
                  <w:r w:rsidRPr="00BB4870">
                    <w:rPr>
                      <w:szCs w:val="21"/>
                    </w:rPr>
                    <w:t>公众教育信息发布</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对加油加气站临近地区公众开展环境风险事故预防教育、应急知识培训并定期发布相关信息。</w:t>
                  </w:r>
                </w:p>
              </w:tc>
            </w:tr>
            <w:tr w:rsidR="00BB4870" w:rsidRPr="00BB4870" w:rsidTr="00946C6B">
              <w:trPr>
                <w:trHeight w:val="369"/>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lastRenderedPageBreak/>
                    <w:t>14</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记录和报告</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设应急事故专门记录，建立档案和报告制度，设专门部门负责管理。</w:t>
                  </w:r>
                </w:p>
              </w:tc>
            </w:tr>
            <w:tr w:rsidR="00BB4870" w:rsidRPr="00BB4870" w:rsidTr="00946C6B">
              <w:trPr>
                <w:trHeight w:val="387"/>
                <w:jc w:val="center"/>
              </w:trPr>
              <w:tc>
                <w:tcPr>
                  <w:tcW w:w="443"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15</w:t>
                  </w:r>
                </w:p>
              </w:tc>
              <w:tc>
                <w:tcPr>
                  <w:tcW w:w="1672"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附件</w:t>
                  </w:r>
                </w:p>
              </w:tc>
              <w:tc>
                <w:tcPr>
                  <w:tcW w:w="6181" w:type="dxa"/>
                  <w:tcBorders>
                    <w:top w:val="single" w:sz="4" w:space="0" w:color="auto"/>
                    <w:left w:val="single" w:sz="4" w:space="0" w:color="auto"/>
                    <w:bottom w:val="single" w:sz="4" w:space="0" w:color="auto"/>
                    <w:right w:val="single" w:sz="4" w:space="0" w:color="auto"/>
                  </w:tcBorders>
                  <w:vAlign w:val="center"/>
                </w:tcPr>
                <w:p w:rsidR="00BB4870" w:rsidRPr="00BB4870" w:rsidRDefault="00BB4870" w:rsidP="00946C6B">
                  <w:pPr>
                    <w:rPr>
                      <w:szCs w:val="21"/>
                    </w:rPr>
                  </w:pPr>
                  <w:r w:rsidRPr="00BB4870">
                    <w:rPr>
                      <w:szCs w:val="21"/>
                    </w:rPr>
                    <w:t>准备并形成环境风险事故应急处理有关的附件材料。</w:t>
                  </w:r>
                </w:p>
              </w:tc>
            </w:tr>
          </w:tbl>
          <w:p w:rsidR="00BB4870" w:rsidRPr="00BB4870" w:rsidRDefault="00BB4870" w:rsidP="00BB4870">
            <w:pPr>
              <w:pStyle w:val="13"/>
              <w:spacing w:line="360" w:lineRule="auto"/>
              <w:ind w:firstLine="480"/>
              <w:rPr>
                <w:rFonts w:ascii="Times New Roman" w:hAnsi="Times New Roman" w:cs="Times New Roman"/>
              </w:rPr>
            </w:pPr>
            <w:r w:rsidRPr="00BB4870">
              <w:rPr>
                <w:rFonts w:ascii="Times New Roman" w:hAnsi="Times New Roman" w:cs="Times New Roman"/>
              </w:rPr>
              <w:t>(9)</w:t>
            </w:r>
            <w:r w:rsidRPr="00BB4870">
              <w:rPr>
                <w:rFonts w:ascii="Times New Roman" w:hAnsi="Times New Roman" w:cs="Times New Roman"/>
              </w:rPr>
              <w:t>结论</w:t>
            </w:r>
          </w:p>
          <w:p w:rsidR="00BB4870" w:rsidRPr="00BB4870" w:rsidRDefault="00BB4870" w:rsidP="00BB4870">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对于本项目来来说，可能产生的环境风险事故主要是由于成品油在储存过程中有可能发生泄露引起的，如果发生环境风险事故，该加油站的环境保护目标均处在安全距离内，并且该加油站具有完善的防渗漏、防火、防静电措施，只要加油站员工严格遵守国家相关管理规定，对工作本着认真负责的态度，在发生事故后能正确采取相应的安全措施和及时</w:t>
            </w:r>
            <w:r w:rsidRPr="00BB4870">
              <w:rPr>
                <w:rFonts w:ascii="Times New Roman" w:hAnsi="Times New Roman" w:cs="Times New Roman"/>
                <w:sz w:val="24"/>
                <w:szCs w:val="24"/>
              </w:rPr>
              <w:t xml:space="preserve"> </w:t>
            </w:r>
            <w:r w:rsidRPr="00BB4870">
              <w:rPr>
                <w:rFonts w:ascii="Times New Roman" w:hAnsi="Times New Roman" w:cs="Times New Roman"/>
                <w:sz w:val="24"/>
                <w:szCs w:val="24"/>
              </w:rPr>
              <w:t>动事故应急预案，加油站的泄露、火灾、爆炸事故风险都是可以预防和控制的。</w:t>
            </w: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BB4870" w:rsidRDefault="00D85CEB" w:rsidP="00D85CEB">
            <w:pPr>
              <w:spacing w:line="360" w:lineRule="auto"/>
              <w:ind w:firstLineChars="200" w:firstLine="480"/>
              <w:rPr>
                <w:rFonts w:ascii="Times New Roman" w:hAnsi="Times New Roman" w:cs="Times New Roman"/>
                <w:sz w:val="24"/>
                <w:szCs w:val="24"/>
              </w:rPr>
            </w:pPr>
          </w:p>
          <w:p w:rsidR="00D85CEB" w:rsidRPr="00481FE6" w:rsidRDefault="00D85CEB" w:rsidP="00481FE6">
            <w:pPr>
              <w:spacing w:line="360" w:lineRule="auto"/>
              <w:rPr>
                <w:rFonts w:ascii="Times New Roman" w:hAnsi="Times New Roman" w:cs="Times New Roman"/>
                <w:sz w:val="24"/>
                <w:szCs w:val="24"/>
              </w:rPr>
            </w:pPr>
          </w:p>
        </w:tc>
      </w:tr>
    </w:tbl>
    <w:p w:rsidR="00D85CEB" w:rsidRPr="00BB4870" w:rsidRDefault="00D85CEB" w:rsidP="00D85CEB">
      <w:pPr>
        <w:spacing w:line="360" w:lineRule="auto"/>
        <w:rPr>
          <w:b/>
          <w:sz w:val="30"/>
        </w:rPr>
      </w:pPr>
      <w:r w:rsidRPr="00BB4870">
        <w:rPr>
          <w:b/>
          <w:sz w:val="30"/>
        </w:rPr>
        <w:lastRenderedPageBreak/>
        <w:t>11</w:t>
      </w:r>
      <w:r w:rsidRPr="00BB4870">
        <w:rPr>
          <w:b/>
          <w:sz w:val="30"/>
        </w:rPr>
        <w:t>总量控制</w:t>
      </w:r>
    </w:p>
    <w:tbl>
      <w:tblPr>
        <w:tblStyle w:val="a6"/>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D85CEB" w:rsidRPr="00BB4870" w:rsidTr="00D85CEB">
        <w:trPr>
          <w:jc w:val="center"/>
        </w:trPr>
        <w:tc>
          <w:tcPr>
            <w:tcW w:w="9072" w:type="dxa"/>
          </w:tcPr>
          <w:p w:rsidR="00D85CEB" w:rsidRPr="00BB4870" w:rsidRDefault="00D85CEB" w:rsidP="00D85CEB">
            <w:pPr>
              <w:spacing w:line="360" w:lineRule="auto"/>
              <w:rPr>
                <w:rFonts w:ascii="Times New Roman" w:hAnsi="Times New Roman" w:cs="Times New Roman"/>
                <w:b/>
                <w:bCs/>
                <w:sz w:val="24"/>
              </w:rPr>
            </w:pPr>
            <w:r w:rsidRPr="00BB4870">
              <w:rPr>
                <w:rFonts w:ascii="Times New Roman" w:hAnsi="Times New Roman" w:cs="Times New Roman"/>
                <w:b/>
                <w:bCs/>
                <w:sz w:val="24"/>
              </w:rPr>
              <w:t>污染物排放总量控制的内容及总量控制因子的选择</w:t>
            </w:r>
          </w:p>
          <w:p w:rsidR="00D85CEB" w:rsidRPr="00BB4870" w:rsidRDefault="00D85CEB" w:rsidP="00D85CEB">
            <w:pPr>
              <w:spacing w:line="360" w:lineRule="auto"/>
              <w:ind w:firstLineChars="200" w:firstLine="480"/>
              <w:rPr>
                <w:rFonts w:ascii="Times New Roman" w:hAnsi="Times New Roman" w:cs="Times New Roman"/>
                <w:bCs/>
                <w:sz w:val="24"/>
              </w:rPr>
            </w:pPr>
            <w:r w:rsidRPr="00BB4870">
              <w:rPr>
                <w:rFonts w:ascii="Times New Roman" w:hAnsi="Times New Roman" w:cs="Times New Roman"/>
                <w:bCs/>
                <w:sz w:val="24"/>
              </w:rPr>
              <w:t>在</w:t>
            </w:r>
            <w:r w:rsidRPr="00BB4870">
              <w:rPr>
                <w:rFonts w:ascii="Times New Roman" w:hAnsi="Times New Roman" w:cs="Times New Roman"/>
                <w:bCs/>
                <w:sz w:val="24"/>
              </w:rPr>
              <w:t>“</w:t>
            </w:r>
            <w:r w:rsidRPr="00BB4870">
              <w:rPr>
                <w:rFonts w:ascii="Times New Roman" w:hAnsi="Times New Roman" w:cs="Times New Roman"/>
                <w:bCs/>
                <w:sz w:val="24"/>
              </w:rPr>
              <w:t>十一五</w:t>
            </w:r>
            <w:r w:rsidRPr="00BB4870">
              <w:rPr>
                <w:rFonts w:ascii="Times New Roman" w:hAnsi="Times New Roman" w:cs="Times New Roman"/>
                <w:bCs/>
                <w:sz w:val="24"/>
              </w:rPr>
              <w:t>”</w:t>
            </w:r>
            <w:r w:rsidRPr="00BB4870">
              <w:rPr>
                <w:rFonts w:ascii="Times New Roman" w:hAnsi="Times New Roman" w:cs="Times New Roman"/>
                <w:bCs/>
                <w:sz w:val="24"/>
              </w:rPr>
              <w:t>期间国家将化学需氧量（</w:t>
            </w:r>
            <w:r w:rsidRPr="00BB4870">
              <w:rPr>
                <w:rFonts w:ascii="Times New Roman" w:hAnsi="Times New Roman" w:cs="Times New Roman"/>
                <w:bCs/>
                <w:sz w:val="24"/>
              </w:rPr>
              <w:t>COD</w:t>
            </w:r>
            <w:r w:rsidRPr="00BB4870">
              <w:rPr>
                <w:rFonts w:ascii="Times New Roman" w:hAnsi="Times New Roman" w:cs="Times New Roman"/>
                <w:bCs/>
                <w:sz w:val="24"/>
              </w:rPr>
              <w:t>）和二氧化硫（</w:t>
            </w:r>
            <w:r w:rsidRPr="00BB4870">
              <w:rPr>
                <w:rFonts w:ascii="Times New Roman" w:hAnsi="Times New Roman" w:cs="Times New Roman"/>
                <w:bCs/>
                <w:sz w:val="24"/>
              </w:rPr>
              <w:t>SO</w:t>
            </w:r>
            <w:r w:rsidRPr="00BB4870">
              <w:rPr>
                <w:rFonts w:ascii="Times New Roman" w:hAnsi="Times New Roman" w:cs="Times New Roman"/>
                <w:bCs/>
                <w:sz w:val="24"/>
                <w:vertAlign w:val="subscript"/>
              </w:rPr>
              <w:t>2</w:t>
            </w:r>
            <w:r w:rsidRPr="00BB4870">
              <w:rPr>
                <w:rFonts w:ascii="Times New Roman" w:hAnsi="Times New Roman" w:cs="Times New Roman"/>
                <w:bCs/>
                <w:sz w:val="24"/>
              </w:rPr>
              <w:t>）两项主要污染物纳入总量控制指标体系，</w:t>
            </w:r>
            <w:r w:rsidRPr="00BB4870">
              <w:rPr>
                <w:rFonts w:ascii="Times New Roman" w:hAnsi="Times New Roman" w:cs="Times New Roman"/>
                <w:bCs/>
                <w:sz w:val="24"/>
              </w:rPr>
              <w:t>“</w:t>
            </w:r>
            <w:r w:rsidRPr="00BB4870">
              <w:rPr>
                <w:rFonts w:ascii="Times New Roman" w:hAnsi="Times New Roman" w:cs="Times New Roman"/>
                <w:bCs/>
                <w:sz w:val="24"/>
              </w:rPr>
              <w:t>十二五</w:t>
            </w:r>
            <w:r w:rsidRPr="00BB4870">
              <w:rPr>
                <w:rFonts w:ascii="Times New Roman" w:hAnsi="Times New Roman" w:cs="Times New Roman"/>
                <w:bCs/>
                <w:sz w:val="24"/>
              </w:rPr>
              <w:t>”</w:t>
            </w:r>
            <w:r w:rsidRPr="00BB4870">
              <w:rPr>
                <w:rFonts w:ascii="Times New Roman" w:hAnsi="Times New Roman" w:cs="Times New Roman"/>
                <w:bCs/>
                <w:sz w:val="24"/>
              </w:rPr>
              <w:t>期间国家在前述两项指标的甚而上，将氨氮和氮氧化物（</w:t>
            </w:r>
            <w:r w:rsidRPr="00BB4870">
              <w:rPr>
                <w:rFonts w:ascii="Times New Roman" w:hAnsi="Times New Roman" w:cs="Times New Roman"/>
                <w:bCs/>
                <w:sz w:val="24"/>
              </w:rPr>
              <w:t>NOx</w:t>
            </w:r>
            <w:r w:rsidRPr="00BB4870">
              <w:rPr>
                <w:rFonts w:ascii="Times New Roman" w:hAnsi="Times New Roman" w:cs="Times New Roman"/>
                <w:bCs/>
                <w:sz w:val="24"/>
              </w:rPr>
              <w:t>）纳入总量控制指标体系，</w:t>
            </w:r>
            <w:r w:rsidRPr="00BB4870">
              <w:rPr>
                <w:rFonts w:ascii="Times New Roman" w:hAnsi="Times New Roman" w:cs="Times New Roman"/>
                <w:bCs/>
                <w:sz w:val="24"/>
              </w:rPr>
              <w:t>“</w:t>
            </w:r>
            <w:r w:rsidRPr="00BB4870">
              <w:rPr>
                <w:rFonts w:ascii="Times New Roman" w:hAnsi="Times New Roman" w:cs="Times New Roman"/>
                <w:bCs/>
                <w:sz w:val="24"/>
              </w:rPr>
              <w:t>十三五</w:t>
            </w:r>
            <w:r w:rsidRPr="00BB4870">
              <w:rPr>
                <w:rFonts w:ascii="Times New Roman" w:hAnsi="Times New Roman" w:cs="Times New Roman"/>
                <w:bCs/>
                <w:sz w:val="24"/>
              </w:rPr>
              <w:t>”</w:t>
            </w:r>
            <w:r w:rsidRPr="00BB4870">
              <w:rPr>
                <w:rFonts w:ascii="Times New Roman" w:hAnsi="Times New Roman" w:cs="Times New Roman"/>
                <w:bCs/>
                <w:sz w:val="24"/>
              </w:rPr>
              <w:t>期间在前述四项指标的基础上又拟将</w:t>
            </w:r>
            <w:r w:rsidRPr="00BB4870">
              <w:rPr>
                <w:rFonts w:ascii="Times New Roman" w:hAnsi="Times New Roman" w:cs="Times New Roman"/>
                <w:bCs/>
                <w:sz w:val="24"/>
              </w:rPr>
              <w:t>VOC</w:t>
            </w:r>
            <w:r w:rsidRPr="00BB4870">
              <w:rPr>
                <w:rFonts w:ascii="Times New Roman" w:hAnsi="Times New Roman" w:cs="Times New Roman"/>
                <w:bCs/>
                <w:sz w:val="24"/>
                <w:vertAlign w:val="subscript"/>
              </w:rPr>
              <w:t>S</w:t>
            </w:r>
            <w:r w:rsidRPr="00BB4870">
              <w:rPr>
                <w:rFonts w:ascii="Times New Roman" w:hAnsi="Times New Roman" w:cs="Times New Roman"/>
                <w:bCs/>
                <w:sz w:val="24"/>
              </w:rPr>
              <w:t>纳入总量控制指标体系，对上述五项主要污染物实施国家总量控制，统一要求、统一考核。</w:t>
            </w:r>
          </w:p>
          <w:p w:rsidR="00D85CEB" w:rsidRPr="00DF781A" w:rsidRDefault="00D85CEB" w:rsidP="00D85CEB">
            <w:pPr>
              <w:spacing w:line="360" w:lineRule="auto"/>
              <w:ind w:firstLine="480"/>
              <w:rPr>
                <w:rFonts w:ascii="Times New Roman" w:hAnsi="Times New Roman" w:cs="Times New Roman"/>
                <w:sz w:val="24"/>
                <w:szCs w:val="24"/>
                <w:u w:val="single"/>
              </w:rPr>
            </w:pPr>
            <w:r w:rsidRPr="00DF781A">
              <w:rPr>
                <w:rFonts w:ascii="Times New Roman" w:hAnsi="Times New Roman" w:cs="Times New Roman"/>
                <w:bCs/>
                <w:sz w:val="24"/>
                <w:u w:val="single"/>
              </w:rPr>
              <w:t>因此，本项目将</w:t>
            </w:r>
            <w:r w:rsidRPr="00DF781A">
              <w:rPr>
                <w:rFonts w:ascii="Times New Roman" w:hAnsi="Times New Roman" w:cs="Times New Roman"/>
                <w:bCs/>
                <w:sz w:val="24"/>
                <w:u w:val="single"/>
              </w:rPr>
              <w:t>COD</w:t>
            </w:r>
            <w:r w:rsidRPr="00DF781A">
              <w:rPr>
                <w:rFonts w:ascii="Times New Roman" w:hAnsi="Times New Roman" w:cs="Times New Roman"/>
                <w:bCs/>
                <w:sz w:val="24"/>
                <w:u w:val="single"/>
              </w:rPr>
              <w:t>、氨氮共</w:t>
            </w:r>
            <w:r w:rsidRPr="00DF781A">
              <w:rPr>
                <w:rFonts w:ascii="Times New Roman" w:hAnsi="Times New Roman" w:cs="Times New Roman"/>
                <w:bCs/>
                <w:sz w:val="24"/>
                <w:u w:val="single"/>
              </w:rPr>
              <w:t>2</w:t>
            </w:r>
            <w:r w:rsidRPr="00DF781A">
              <w:rPr>
                <w:rFonts w:ascii="Times New Roman" w:hAnsi="Times New Roman" w:cs="Times New Roman"/>
                <w:bCs/>
                <w:sz w:val="24"/>
                <w:u w:val="single"/>
              </w:rPr>
              <w:t>项作为总量控制因子。</w:t>
            </w:r>
            <w:r w:rsidRPr="00DF781A">
              <w:rPr>
                <w:rFonts w:ascii="Times New Roman" w:hAnsi="Times New Roman" w:cs="Times New Roman"/>
                <w:sz w:val="24"/>
                <w:u w:val="single"/>
              </w:rPr>
              <w:t>根据工程分析项目废水产生量为</w:t>
            </w:r>
            <w:r w:rsidR="00481FE6" w:rsidRPr="00DF781A">
              <w:rPr>
                <w:rFonts w:ascii="Times New Roman" w:hAnsi="Times New Roman" w:cs="Times New Roman" w:hint="eastAsia"/>
                <w:sz w:val="24"/>
                <w:u w:val="single"/>
              </w:rPr>
              <w:t>1510.58</w:t>
            </w:r>
            <w:r w:rsidRPr="00DF781A">
              <w:rPr>
                <w:rFonts w:ascii="Times New Roman" w:hAnsi="Times New Roman" w:cs="Times New Roman"/>
                <w:sz w:val="24"/>
                <w:u w:val="single"/>
              </w:rPr>
              <w:t>m</w:t>
            </w:r>
            <w:r w:rsidRPr="00DF781A">
              <w:rPr>
                <w:rFonts w:ascii="Times New Roman" w:hAnsi="Times New Roman" w:cs="Times New Roman"/>
                <w:sz w:val="24"/>
                <w:u w:val="single"/>
                <w:vertAlign w:val="superscript"/>
              </w:rPr>
              <w:t>3</w:t>
            </w:r>
            <w:r w:rsidRPr="00DF781A">
              <w:rPr>
                <w:rFonts w:ascii="Times New Roman" w:hAnsi="Times New Roman" w:cs="Times New Roman"/>
                <w:sz w:val="24"/>
                <w:u w:val="single"/>
              </w:rPr>
              <w:t>/a</w:t>
            </w:r>
            <w:r w:rsidRPr="00DF781A">
              <w:rPr>
                <w:rFonts w:ascii="Times New Roman" w:hAnsi="Times New Roman" w:cs="Times New Roman"/>
                <w:sz w:val="24"/>
                <w:u w:val="single"/>
              </w:rPr>
              <w:t>，</w:t>
            </w:r>
            <w:r w:rsidRPr="00DF781A">
              <w:rPr>
                <w:rFonts w:ascii="Times New Roman" w:hAnsi="Times New Roman" w:cs="Times New Roman"/>
                <w:sz w:val="24"/>
                <w:u w:val="single"/>
              </w:rPr>
              <w:t>COD</w:t>
            </w:r>
            <w:r w:rsidRPr="00DF781A">
              <w:rPr>
                <w:rFonts w:ascii="Times New Roman" w:hAnsi="Times New Roman" w:cs="Times New Roman"/>
                <w:sz w:val="24"/>
                <w:u w:val="single"/>
              </w:rPr>
              <w:t>、氨氮的排放浓度均满足</w:t>
            </w:r>
            <w:r w:rsidRPr="00DF781A">
              <w:rPr>
                <w:rFonts w:ascii="Times New Roman" w:hAnsi="Times New Roman" w:cs="Times New Roman"/>
                <w:bCs/>
                <w:sz w:val="24"/>
                <w:u w:val="single"/>
              </w:rPr>
              <w:t>《城镇污水处理厂污染物排放标准》（</w:t>
            </w:r>
            <w:r w:rsidRPr="00DF781A">
              <w:rPr>
                <w:rFonts w:ascii="Times New Roman" w:hAnsi="Times New Roman" w:cs="Times New Roman"/>
                <w:bCs/>
                <w:sz w:val="24"/>
                <w:u w:val="single"/>
              </w:rPr>
              <w:t>GB18918-2002</w:t>
            </w:r>
            <w:r w:rsidRPr="00DF781A">
              <w:rPr>
                <w:rFonts w:ascii="Times New Roman" w:hAnsi="Times New Roman" w:cs="Times New Roman"/>
                <w:bCs/>
                <w:sz w:val="24"/>
                <w:u w:val="single"/>
              </w:rPr>
              <w:t>）中的一级</w:t>
            </w:r>
            <w:r w:rsidRPr="00DF781A">
              <w:rPr>
                <w:rFonts w:ascii="Times New Roman" w:hAnsi="Times New Roman" w:cs="Times New Roman"/>
                <w:bCs/>
                <w:sz w:val="24"/>
                <w:u w:val="single"/>
              </w:rPr>
              <w:t>A</w:t>
            </w:r>
            <w:r w:rsidRPr="00DF781A">
              <w:rPr>
                <w:rFonts w:ascii="Times New Roman" w:hAnsi="Times New Roman" w:cs="Times New Roman"/>
                <w:bCs/>
                <w:sz w:val="24"/>
                <w:u w:val="single"/>
              </w:rPr>
              <w:t>标准</w:t>
            </w:r>
            <w:r w:rsidRPr="00DF781A">
              <w:rPr>
                <w:rFonts w:ascii="Times New Roman" w:hAnsi="Times New Roman" w:cs="Times New Roman"/>
                <w:sz w:val="24"/>
                <w:u w:val="single"/>
              </w:rPr>
              <w:t>，根据</w:t>
            </w:r>
            <w:r w:rsidRPr="00DF781A">
              <w:rPr>
                <w:rFonts w:ascii="Times New Roman" w:hAnsi="Times New Roman" w:cs="Times New Roman"/>
                <w:bCs/>
                <w:sz w:val="24"/>
                <w:u w:val="single"/>
              </w:rPr>
              <w:t>《城镇污水处理厂污染物排放标准》（</w:t>
            </w:r>
            <w:r w:rsidRPr="00DF781A">
              <w:rPr>
                <w:rFonts w:ascii="Times New Roman" w:hAnsi="Times New Roman" w:cs="Times New Roman"/>
                <w:bCs/>
                <w:sz w:val="24"/>
                <w:u w:val="single"/>
              </w:rPr>
              <w:t>GB18918-2002</w:t>
            </w:r>
            <w:r w:rsidRPr="00DF781A">
              <w:rPr>
                <w:rFonts w:ascii="Times New Roman" w:hAnsi="Times New Roman" w:cs="Times New Roman"/>
                <w:bCs/>
                <w:sz w:val="24"/>
                <w:u w:val="single"/>
              </w:rPr>
              <w:t>）中的一级</w:t>
            </w:r>
            <w:r w:rsidRPr="00DF781A">
              <w:rPr>
                <w:rFonts w:ascii="Times New Roman" w:hAnsi="Times New Roman" w:cs="Times New Roman"/>
                <w:bCs/>
                <w:sz w:val="24"/>
                <w:u w:val="single"/>
              </w:rPr>
              <w:t>A</w:t>
            </w:r>
            <w:r w:rsidRPr="00DF781A">
              <w:rPr>
                <w:rFonts w:ascii="Times New Roman" w:hAnsi="Times New Roman" w:cs="Times New Roman"/>
                <w:bCs/>
                <w:sz w:val="24"/>
                <w:u w:val="single"/>
              </w:rPr>
              <w:t>标准</w:t>
            </w:r>
            <w:r w:rsidRPr="00DF781A">
              <w:rPr>
                <w:rFonts w:ascii="Times New Roman" w:hAnsi="Times New Roman" w:cs="Times New Roman"/>
                <w:sz w:val="24"/>
                <w:u w:val="single"/>
              </w:rPr>
              <w:t>要求（</w:t>
            </w:r>
            <w:r w:rsidRPr="00DF781A">
              <w:rPr>
                <w:rFonts w:ascii="Times New Roman" w:hAnsi="Times New Roman" w:cs="Times New Roman"/>
                <w:sz w:val="24"/>
                <w:u w:val="single"/>
              </w:rPr>
              <w:t>COD</w:t>
            </w:r>
            <w:r w:rsidRPr="00DF781A">
              <w:rPr>
                <w:rFonts w:ascii="Times New Roman" w:hAnsi="Times New Roman" w:cs="Times New Roman"/>
                <w:bCs/>
                <w:sz w:val="24"/>
                <w:u w:val="single"/>
              </w:rPr>
              <w:t>一级</w:t>
            </w:r>
            <w:r w:rsidRPr="00DF781A">
              <w:rPr>
                <w:rFonts w:ascii="Times New Roman" w:hAnsi="Times New Roman" w:cs="Times New Roman"/>
                <w:bCs/>
                <w:sz w:val="24"/>
                <w:u w:val="single"/>
              </w:rPr>
              <w:t>A</w:t>
            </w:r>
            <w:r w:rsidRPr="00DF781A">
              <w:rPr>
                <w:rFonts w:ascii="Times New Roman" w:hAnsi="Times New Roman" w:cs="Times New Roman"/>
                <w:bCs/>
                <w:sz w:val="24"/>
                <w:u w:val="single"/>
              </w:rPr>
              <w:t>标准</w:t>
            </w:r>
            <w:r w:rsidRPr="00DF781A">
              <w:rPr>
                <w:rFonts w:ascii="Times New Roman" w:hAnsi="Times New Roman" w:cs="Times New Roman"/>
                <w:sz w:val="24"/>
                <w:u w:val="single"/>
              </w:rPr>
              <w:t>排放限值</w:t>
            </w:r>
            <w:r w:rsidRPr="00DF781A">
              <w:rPr>
                <w:rFonts w:ascii="Times New Roman" w:hAnsi="Times New Roman" w:cs="Times New Roman"/>
                <w:sz w:val="24"/>
                <w:u w:val="single"/>
              </w:rPr>
              <w:t>50 mg/L</w:t>
            </w:r>
            <w:r w:rsidRPr="00DF781A">
              <w:rPr>
                <w:rFonts w:ascii="Times New Roman" w:hAnsi="Times New Roman" w:cs="Times New Roman"/>
                <w:sz w:val="24"/>
                <w:u w:val="single"/>
              </w:rPr>
              <w:t>，氨氮</w:t>
            </w:r>
            <w:r w:rsidRPr="00DF781A">
              <w:rPr>
                <w:rFonts w:ascii="Times New Roman" w:hAnsi="Times New Roman" w:cs="Times New Roman"/>
                <w:bCs/>
                <w:sz w:val="24"/>
                <w:u w:val="single"/>
              </w:rPr>
              <w:t>一级</w:t>
            </w:r>
            <w:r w:rsidRPr="00DF781A">
              <w:rPr>
                <w:rFonts w:ascii="Times New Roman" w:hAnsi="Times New Roman" w:cs="Times New Roman"/>
                <w:bCs/>
                <w:sz w:val="24"/>
                <w:u w:val="single"/>
              </w:rPr>
              <w:t>A</w:t>
            </w:r>
            <w:r w:rsidRPr="00DF781A">
              <w:rPr>
                <w:rFonts w:ascii="Times New Roman" w:hAnsi="Times New Roman" w:cs="Times New Roman"/>
                <w:bCs/>
                <w:sz w:val="24"/>
                <w:u w:val="single"/>
              </w:rPr>
              <w:t>标准</w:t>
            </w:r>
            <w:r w:rsidRPr="00DF781A">
              <w:rPr>
                <w:rFonts w:ascii="Times New Roman" w:hAnsi="Times New Roman" w:cs="Times New Roman"/>
                <w:sz w:val="24"/>
                <w:u w:val="single"/>
              </w:rPr>
              <w:t>排放限值</w:t>
            </w:r>
            <w:r w:rsidRPr="00DF781A">
              <w:rPr>
                <w:rFonts w:ascii="Times New Roman" w:hAnsi="Times New Roman" w:cs="Times New Roman"/>
                <w:sz w:val="24"/>
                <w:u w:val="single"/>
              </w:rPr>
              <w:t>8mg/L</w:t>
            </w:r>
            <w:r w:rsidRPr="00DF781A">
              <w:rPr>
                <w:rFonts w:ascii="Times New Roman" w:hAnsi="Times New Roman" w:cs="Times New Roman"/>
                <w:sz w:val="24"/>
                <w:u w:val="single"/>
              </w:rPr>
              <w:t>），则</w:t>
            </w:r>
            <w:r w:rsidRPr="00DF781A">
              <w:rPr>
                <w:rFonts w:ascii="Times New Roman" w:hAnsi="Times New Roman" w:cs="Times New Roman"/>
                <w:sz w:val="24"/>
                <w:u w:val="single"/>
              </w:rPr>
              <w:t>COD</w:t>
            </w:r>
            <w:r w:rsidRPr="00DF781A">
              <w:rPr>
                <w:rFonts w:ascii="Times New Roman" w:hAnsi="Times New Roman" w:cs="Times New Roman"/>
                <w:sz w:val="24"/>
                <w:u w:val="single"/>
              </w:rPr>
              <w:t>总量指标为：</w:t>
            </w:r>
            <w:r w:rsidRPr="00DF781A">
              <w:rPr>
                <w:rFonts w:ascii="Times New Roman" w:hAnsi="Times New Roman" w:cs="Times New Roman"/>
                <w:sz w:val="24"/>
                <w:u w:val="single"/>
              </w:rPr>
              <w:t>0.0</w:t>
            </w:r>
            <w:r w:rsidR="00946C6B" w:rsidRPr="00DF781A">
              <w:rPr>
                <w:rFonts w:ascii="Times New Roman" w:hAnsi="Times New Roman" w:cs="Times New Roman" w:hint="eastAsia"/>
                <w:sz w:val="24"/>
                <w:u w:val="single"/>
              </w:rPr>
              <w:t>75</w:t>
            </w:r>
            <w:r w:rsidRPr="00DF781A">
              <w:rPr>
                <w:rFonts w:ascii="Times New Roman" w:hAnsi="Times New Roman" w:cs="Times New Roman"/>
                <w:sz w:val="24"/>
                <w:u w:val="single"/>
              </w:rPr>
              <w:t>t/a</w:t>
            </w:r>
            <w:r w:rsidRPr="00DF781A">
              <w:rPr>
                <w:rFonts w:ascii="Times New Roman" w:hAnsi="Times New Roman" w:cs="Times New Roman"/>
                <w:sz w:val="24"/>
                <w:u w:val="single"/>
              </w:rPr>
              <w:t>；氨氮总量指标为：</w:t>
            </w:r>
            <w:r w:rsidRPr="00DF781A">
              <w:rPr>
                <w:rFonts w:ascii="Times New Roman" w:hAnsi="Times New Roman" w:cs="Times New Roman"/>
                <w:sz w:val="24"/>
                <w:u w:val="single"/>
              </w:rPr>
              <w:t>0.01t/a</w:t>
            </w:r>
            <w:r w:rsidRPr="00DF781A">
              <w:rPr>
                <w:rFonts w:ascii="Times New Roman" w:hAnsi="Times New Roman" w:cs="Times New Roman"/>
                <w:sz w:val="24"/>
                <w:u w:val="single"/>
              </w:rPr>
              <w:t>。</w:t>
            </w:r>
            <w:r w:rsidRPr="00DF781A">
              <w:rPr>
                <w:rFonts w:ascii="Times New Roman" w:hAnsi="Times New Roman" w:cs="Times New Roman"/>
                <w:sz w:val="24"/>
                <w:szCs w:val="24"/>
                <w:u w:val="single"/>
              </w:rPr>
              <w:t>在预测排放量的基础上，以达标排放为原则对项目提出总量控制建议指标，总量指标见表</w:t>
            </w:r>
            <w:r w:rsidRPr="00DF781A">
              <w:rPr>
                <w:rFonts w:ascii="Times New Roman" w:hAnsi="Times New Roman" w:cs="Times New Roman"/>
                <w:sz w:val="24"/>
                <w:szCs w:val="24"/>
                <w:u w:val="single"/>
              </w:rPr>
              <w:t>11-1</w:t>
            </w:r>
            <w:r w:rsidRPr="00DF781A">
              <w:rPr>
                <w:rFonts w:ascii="Times New Roman" w:hAnsi="Times New Roman" w:cs="Times New Roman"/>
                <w:sz w:val="24"/>
                <w:szCs w:val="24"/>
                <w:u w:val="single"/>
              </w:rPr>
              <w:t>。</w:t>
            </w:r>
          </w:p>
          <w:p w:rsidR="00D85CEB" w:rsidRPr="00DF781A" w:rsidRDefault="00D85CEB" w:rsidP="00D85CEB">
            <w:pPr>
              <w:spacing w:line="360" w:lineRule="auto"/>
              <w:jc w:val="center"/>
              <w:rPr>
                <w:rFonts w:ascii="Times New Roman" w:hAnsi="Times New Roman" w:cs="Times New Roman"/>
                <w:b/>
                <w:bCs/>
                <w:szCs w:val="21"/>
                <w:u w:val="single"/>
              </w:rPr>
            </w:pPr>
            <w:r w:rsidRPr="00DF781A">
              <w:rPr>
                <w:rFonts w:ascii="Times New Roman" w:hAnsi="Times New Roman" w:cs="Times New Roman"/>
                <w:b/>
                <w:bCs/>
                <w:szCs w:val="21"/>
                <w:u w:val="single"/>
              </w:rPr>
              <w:t>表</w:t>
            </w:r>
            <w:r w:rsidRPr="00DF781A">
              <w:rPr>
                <w:rFonts w:ascii="Times New Roman" w:hAnsi="Times New Roman" w:cs="Times New Roman"/>
                <w:b/>
                <w:bCs/>
                <w:szCs w:val="21"/>
                <w:u w:val="single"/>
              </w:rPr>
              <w:t xml:space="preserve">11-1  </w:t>
            </w:r>
            <w:r w:rsidRPr="00DF781A">
              <w:rPr>
                <w:rFonts w:ascii="Times New Roman" w:hAnsi="Times New Roman" w:cs="Times New Roman"/>
                <w:b/>
                <w:bCs/>
                <w:szCs w:val="21"/>
                <w:u w:val="single"/>
              </w:rPr>
              <w:t>总量指标</w:t>
            </w:r>
            <w:r w:rsidRPr="00DF781A">
              <w:rPr>
                <w:rFonts w:ascii="Times New Roman" w:hAnsi="Times New Roman" w:cs="Times New Roman"/>
                <w:b/>
                <w:bCs/>
                <w:szCs w:val="21"/>
                <w:u w:val="single"/>
              </w:rPr>
              <w:t xml:space="preserve">  </w:t>
            </w:r>
            <w:r w:rsidRPr="00DF781A">
              <w:rPr>
                <w:rFonts w:ascii="Times New Roman" w:hAnsi="Times New Roman" w:cs="Times New Roman"/>
                <w:b/>
                <w:bCs/>
                <w:szCs w:val="21"/>
                <w:u w:val="single"/>
              </w:rPr>
              <w:t>单位：</w:t>
            </w:r>
            <w:r w:rsidRPr="00DF781A">
              <w:rPr>
                <w:rFonts w:ascii="Times New Roman" w:hAnsi="Times New Roman" w:cs="Times New Roman"/>
                <w:b/>
                <w:bCs/>
                <w:szCs w:val="21"/>
                <w:u w:val="single"/>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1585"/>
              <w:gridCol w:w="1054"/>
              <w:gridCol w:w="1311"/>
              <w:gridCol w:w="1444"/>
              <w:gridCol w:w="2178"/>
            </w:tblGrid>
            <w:tr w:rsidR="00D85CEB" w:rsidRPr="00DF781A" w:rsidTr="00D85CEB">
              <w:trPr>
                <w:jc w:val="center"/>
              </w:trPr>
              <w:tc>
                <w:tcPr>
                  <w:tcW w:w="1045" w:type="dxa"/>
                  <w:vAlign w:val="center"/>
                </w:tcPr>
                <w:p w:rsidR="00D85CEB" w:rsidRPr="00DF781A" w:rsidRDefault="00D85CEB" w:rsidP="00D85CEB">
                  <w:pPr>
                    <w:jc w:val="center"/>
                    <w:rPr>
                      <w:szCs w:val="21"/>
                      <w:u w:val="single"/>
                    </w:rPr>
                  </w:pPr>
                  <w:r w:rsidRPr="00DF781A">
                    <w:rPr>
                      <w:szCs w:val="21"/>
                      <w:u w:val="single"/>
                    </w:rPr>
                    <w:t>类型</w:t>
                  </w:r>
                </w:p>
              </w:tc>
              <w:tc>
                <w:tcPr>
                  <w:tcW w:w="1585" w:type="dxa"/>
                  <w:vAlign w:val="center"/>
                </w:tcPr>
                <w:p w:rsidR="00D85CEB" w:rsidRPr="00DF781A" w:rsidRDefault="00D85CEB" w:rsidP="00D85CEB">
                  <w:pPr>
                    <w:jc w:val="center"/>
                    <w:rPr>
                      <w:szCs w:val="21"/>
                      <w:u w:val="single"/>
                    </w:rPr>
                  </w:pPr>
                  <w:r w:rsidRPr="00DF781A">
                    <w:rPr>
                      <w:szCs w:val="21"/>
                      <w:u w:val="single"/>
                    </w:rPr>
                    <w:t>总量控制因子</w:t>
                  </w:r>
                </w:p>
              </w:tc>
              <w:tc>
                <w:tcPr>
                  <w:tcW w:w="1054" w:type="dxa"/>
                  <w:vAlign w:val="center"/>
                </w:tcPr>
                <w:p w:rsidR="00D85CEB" w:rsidRPr="00DF781A" w:rsidRDefault="00D85CEB" w:rsidP="00D85CEB">
                  <w:pPr>
                    <w:jc w:val="center"/>
                    <w:rPr>
                      <w:szCs w:val="21"/>
                      <w:u w:val="single"/>
                    </w:rPr>
                  </w:pPr>
                  <w:r w:rsidRPr="00DF781A">
                    <w:rPr>
                      <w:szCs w:val="21"/>
                      <w:u w:val="single"/>
                    </w:rPr>
                    <w:t>产生量</w:t>
                  </w:r>
                </w:p>
              </w:tc>
              <w:tc>
                <w:tcPr>
                  <w:tcW w:w="1311" w:type="dxa"/>
                  <w:vAlign w:val="center"/>
                </w:tcPr>
                <w:p w:rsidR="00D85CEB" w:rsidRPr="00DF781A" w:rsidRDefault="00D85CEB" w:rsidP="00D85CEB">
                  <w:pPr>
                    <w:jc w:val="center"/>
                    <w:rPr>
                      <w:szCs w:val="21"/>
                      <w:u w:val="single"/>
                    </w:rPr>
                  </w:pPr>
                  <w:r w:rsidRPr="00DF781A">
                    <w:rPr>
                      <w:szCs w:val="21"/>
                      <w:u w:val="single"/>
                    </w:rPr>
                    <w:t>排放标准</w:t>
                  </w:r>
                </w:p>
              </w:tc>
              <w:tc>
                <w:tcPr>
                  <w:tcW w:w="1444" w:type="dxa"/>
                  <w:vAlign w:val="center"/>
                </w:tcPr>
                <w:p w:rsidR="00D85CEB" w:rsidRPr="00DF781A" w:rsidRDefault="00D85CEB" w:rsidP="00D85CEB">
                  <w:pPr>
                    <w:jc w:val="center"/>
                    <w:rPr>
                      <w:szCs w:val="21"/>
                      <w:u w:val="single"/>
                    </w:rPr>
                  </w:pPr>
                  <w:r w:rsidRPr="00DF781A">
                    <w:rPr>
                      <w:szCs w:val="21"/>
                      <w:u w:val="single"/>
                    </w:rPr>
                    <w:t>达标排放量</w:t>
                  </w:r>
                </w:p>
              </w:tc>
              <w:tc>
                <w:tcPr>
                  <w:tcW w:w="2178" w:type="dxa"/>
                  <w:vAlign w:val="center"/>
                </w:tcPr>
                <w:p w:rsidR="00D85CEB" w:rsidRPr="00DF781A" w:rsidRDefault="00D85CEB" w:rsidP="00D85CEB">
                  <w:pPr>
                    <w:jc w:val="center"/>
                    <w:rPr>
                      <w:szCs w:val="21"/>
                      <w:u w:val="single"/>
                    </w:rPr>
                  </w:pPr>
                  <w:r w:rsidRPr="00DF781A">
                    <w:rPr>
                      <w:szCs w:val="21"/>
                      <w:u w:val="single"/>
                    </w:rPr>
                    <w:t>建议总量控制指标</w:t>
                  </w:r>
                </w:p>
              </w:tc>
            </w:tr>
            <w:tr w:rsidR="00D85CEB" w:rsidRPr="00DF781A" w:rsidTr="00D85CEB">
              <w:trPr>
                <w:jc w:val="center"/>
              </w:trPr>
              <w:tc>
                <w:tcPr>
                  <w:tcW w:w="1045" w:type="dxa"/>
                  <w:vMerge w:val="restart"/>
                  <w:vAlign w:val="center"/>
                </w:tcPr>
                <w:p w:rsidR="00D85CEB" w:rsidRPr="00DF781A" w:rsidRDefault="00D85CEB" w:rsidP="00D85CEB">
                  <w:pPr>
                    <w:jc w:val="center"/>
                    <w:rPr>
                      <w:szCs w:val="21"/>
                      <w:u w:val="single"/>
                    </w:rPr>
                  </w:pPr>
                  <w:r w:rsidRPr="00DF781A">
                    <w:rPr>
                      <w:szCs w:val="21"/>
                      <w:u w:val="single"/>
                    </w:rPr>
                    <w:t>废水</w:t>
                  </w:r>
                </w:p>
              </w:tc>
              <w:tc>
                <w:tcPr>
                  <w:tcW w:w="1585" w:type="dxa"/>
                  <w:vAlign w:val="center"/>
                </w:tcPr>
                <w:p w:rsidR="00D85CEB" w:rsidRPr="00DF781A" w:rsidRDefault="00D85CEB" w:rsidP="00D85CEB">
                  <w:pPr>
                    <w:jc w:val="center"/>
                    <w:rPr>
                      <w:szCs w:val="21"/>
                      <w:u w:val="single"/>
                    </w:rPr>
                  </w:pPr>
                  <w:r w:rsidRPr="00DF781A">
                    <w:rPr>
                      <w:szCs w:val="21"/>
                      <w:u w:val="single"/>
                    </w:rPr>
                    <w:t>COD</w:t>
                  </w:r>
                  <w:r w:rsidRPr="00DF781A">
                    <w:rPr>
                      <w:szCs w:val="21"/>
                      <w:u w:val="single"/>
                      <w:vertAlign w:val="subscript"/>
                    </w:rPr>
                    <w:t>Cr</w:t>
                  </w:r>
                </w:p>
              </w:tc>
              <w:tc>
                <w:tcPr>
                  <w:tcW w:w="1054" w:type="dxa"/>
                  <w:vAlign w:val="center"/>
                </w:tcPr>
                <w:p w:rsidR="00D85CEB" w:rsidRPr="00DF781A" w:rsidRDefault="00946C6B" w:rsidP="00D85CEB">
                  <w:pPr>
                    <w:jc w:val="center"/>
                    <w:rPr>
                      <w:szCs w:val="21"/>
                      <w:u w:val="single"/>
                    </w:rPr>
                  </w:pPr>
                  <w:r w:rsidRPr="00DF781A">
                    <w:rPr>
                      <w:rFonts w:hint="eastAsia"/>
                      <w:szCs w:val="21"/>
                      <w:u w:val="single"/>
                    </w:rPr>
                    <w:t>0.142</w:t>
                  </w:r>
                </w:p>
              </w:tc>
              <w:tc>
                <w:tcPr>
                  <w:tcW w:w="1311" w:type="dxa"/>
                  <w:vAlign w:val="center"/>
                </w:tcPr>
                <w:p w:rsidR="00D85CEB" w:rsidRPr="00DF781A" w:rsidRDefault="00D85CEB" w:rsidP="00D85CEB">
                  <w:pPr>
                    <w:jc w:val="center"/>
                    <w:rPr>
                      <w:szCs w:val="21"/>
                      <w:u w:val="single"/>
                    </w:rPr>
                  </w:pPr>
                  <w:r w:rsidRPr="00DF781A">
                    <w:rPr>
                      <w:szCs w:val="21"/>
                      <w:u w:val="single"/>
                    </w:rPr>
                    <w:t>50mg/L</w:t>
                  </w:r>
                </w:p>
              </w:tc>
              <w:tc>
                <w:tcPr>
                  <w:tcW w:w="1444" w:type="dxa"/>
                  <w:vAlign w:val="center"/>
                </w:tcPr>
                <w:p w:rsidR="00D85CEB" w:rsidRPr="00DF781A" w:rsidRDefault="00D85CEB" w:rsidP="00946C6B">
                  <w:pPr>
                    <w:jc w:val="center"/>
                    <w:rPr>
                      <w:szCs w:val="21"/>
                      <w:u w:val="single"/>
                    </w:rPr>
                  </w:pPr>
                  <w:r w:rsidRPr="00DF781A">
                    <w:rPr>
                      <w:szCs w:val="21"/>
                      <w:u w:val="single"/>
                    </w:rPr>
                    <w:t>0.0</w:t>
                  </w:r>
                  <w:r w:rsidR="00946C6B" w:rsidRPr="00DF781A">
                    <w:rPr>
                      <w:rFonts w:hint="eastAsia"/>
                      <w:szCs w:val="21"/>
                      <w:u w:val="single"/>
                    </w:rPr>
                    <w:t>75</w:t>
                  </w:r>
                </w:p>
              </w:tc>
              <w:tc>
                <w:tcPr>
                  <w:tcW w:w="2178" w:type="dxa"/>
                  <w:vAlign w:val="center"/>
                </w:tcPr>
                <w:p w:rsidR="00D85CEB" w:rsidRPr="00DF781A" w:rsidRDefault="00D85CEB" w:rsidP="00946C6B">
                  <w:pPr>
                    <w:jc w:val="center"/>
                    <w:rPr>
                      <w:szCs w:val="21"/>
                      <w:u w:val="single"/>
                    </w:rPr>
                  </w:pPr>
                  <w:r w:rsidRPr="00DF781A">
                    <w:rPr>
                      <w:szCs w:val="21"/>
                      <w:u w:val="single"/>
                    </w:rPr>
                    <w:t>0.0</w:t>
                  </w:r>
                  <w:r w:rsidR="00946C6B" w:rsidRPr="00DF781A">
                    <w:rPr>
                      <w:rFonts w:hint="eastAsia"/>
                      <w:szCs w:val="21"/>
                      <w:u w:val="single"/>
                    </w:rPr>
                    <w:t>75</w:t>
                  </w:r>
                </w:p>
              </w:tc>
            </w:tr>
            <w:tr w:rsidR="00D85CEB" w:rsidRPr="00DF781A" w:rsidTr="00D85CEB">
              <w:trPr>
                <w:trHeight w:val="261"/>
                <w:jc w:val="center"/>
              </w:trPr>
              <w:tc>
                <w:tcPr>
                  <w:tcW w:w="1045" w:type="dxa"/>
                  <w:vMerge/>
                  <w:vAlign w:val="center"/>
                </w:tcPr>
                <w:p w:rsidR="00D85CEB" w:rsidRPr="00DF781A" w:rsidRDefault="00D85CEB" w:rsidP="00D85CEB">
                  <w:pPr>
                    <w:jc w:val="center"/>
                    <w:rPr>
                      <w:szCs w:val="21"/>
                      <w:u w:val="single"/>
                    </w:rPr>
                  </w:pPr>
                </w:p>
              </w:tc>
              <w:tc>
                <w:tcPr>
                  <w:tcW w:w="1585" w:type="dxa"/>
                  <w:vAlign w:val="center"/>
                </w:tcPr>
                <w:p w:rsidR="00D85CEB" w:rsidRPr="00DF781A" w:rsidRDefault="00D85CEB" w:rsidP="00D85CEB">
                  <w:pPr>
                    <w:jc w:val="center"/>
                    <w:rPr>
                      <w:szCs w:val="21"/>
                      <w:u w:val="single"/>
                    </w:rPr>
                  </w:pPr>
                  <w:r w:rsidRPr="00DF781A">
                    <w:rPr>
                      <w:szCs w:val="21"/>
                      <w:u w:val="single"/>
                    </w:rPr>
                    <w:t>NH</w:t>
                  </w:r>
                  <w:r w:rsidRPr="00DF781A">
                    <w:rPr>
                      <w:szCs w:val="21"/>
                      <w:u w:val="single"/>
                      <w:vertAlign w:val="subscript"/>
                    </w:rPr>
                    <w:t>3</w:t>
                  </w:r>
                  <w:r w:rsidRPr="00DF781A">
                    <w:rPr>
                      <w:szCs w:val="21"/>
                      <w:u w:val="single"/>
                    </w:rPr>
                    <w:t>-N</w:t>
                  </w:r>
                </w:p>
              </w:tc>
              <w:tc>
                <w:tcPr>
                  <w:tcW w:w="1054" w:type="dxa"/>
                  <w:vAlign w:val="center"/>
                </w:tcPr>
                <w:p w:rsidR="00D85CEB" w:rsidRPr="00DF781A" w:rsidRDefault="00946C6B" w:rsidP="00D85CEB">
                  <w:pPr>
                    <w:jc w:val="center"/>
                    <w:rPr>
                      <w:szCs w:val="21"/>
                      <w:u w:val="single"/>
                    </w:rPr>
                  </w:pPr>
                  <w:r w:rsidRPr="00DF781A">
                    <w:rPr>
                      <w:rFonts w:hint="eastAsia"/>
                      <w:szCs w:val="21"/>
                      <w:u w:val="single"/>
                    </w:rPr>
                    <w:t>0.028</w:t>
                  </w:r>
                </w:p>
              </w:tc>
              <w:tc>
                <w:tcPr>
                  <w:tcW w:w="1311" w:type="dxa"/>
                  <w:vAlign w:val="center"/>
                </w:tcPr>
                <w:p w:rsidR="00D85CEB" w:rsidRPr="00DF781A" w:rsidRDefault="00D85CEB" w:rsidP="00D85CEB">
                  <w:pPr>
                    <w:jc w:val="center"/>
                    <w:rPr>
                      <w:szCs w:val="21"/>
                      <w:u w:val="single"/>
                    </w:rPr>
                  </w:pPr>
                  <w:r w:rsidRPr="00DF781A">
                    <w:rPr>
                      <w:szCs w:val="21"/>
                      <w:u w:val="single"/>
                    </w:rPr>
                    <w:t>8mg/L</w:t>
                  </w:r>
                </w:p>
              </w:tc>
              <w:tc>
                <w:tcPr>
                  <w:tcW w:w="1444" w:type="dxa"/>
                  <w:vAlign w:val="center"/>
                </w:tcPr>
                <w:p w:rsidR="00D85CEB" w:rsidRPr="00DF781A" w:rsidRDefault="00D85CEB" w:rsidP="00D85CEB">
                  <w:pPr>
                    <w:jc w:val="center"/>
                    <w:rPr>
                      <w:szCs w:val="21"/>
                      <w:u w:val="single"/>
                    </w:rPr>
                  </w:pPr>
                  <w:r w:rsidRPr="00DF781A">
                    <w:rPr>
                      <w:szCs w:val="21"/>
                      <w:u w:val="single"/>
                    </w:rPr>
                    <w:t>0.01</w:t>
                  </w:r>
                </w:p>
              </w:tc>
              <w:tc>
                <w:tcPr>
                  <w:tcW w:w="2178" w:type="dxa"/>
                  <w:vAlign w:val="center"/>
                </w:tcPr>
                <w:p w:rsidR="00D85CEB" w:rsidRPr="00DF781A" w:rsidRDefault="00D85CEB" w:rsidP="00D85CEB">
                  <w:pPr>
                    <w:jc w:val="center"/>
                    <w:rPr>
                      <w:szCs w:val="21"/>
                      <w:u w:val="single"/>
                    </w:rPr>
                  </w:pPr>
                  <w:r w:rsidRPr="00DF781A">
                    <w:rPr>
                      <w:szCs w:val="21"/>
                      <w:u w:val="single"/>
                    </w:rPr>
                    <w:t>0.01</w:t>
                  </w:r>
                </w:p>
              </w:tc>
            </w:tr>
          </w:tbl>
          <w:p w:rsidR="00D85CEB" w:rsidRPr="00DF781A" w:rsidRDefault="00D85CEB" w:rsidP="00D85CEB">
            <w:pPr>
              <w:spacing w:line="360" w:lineRule="auto"/>
              <w:ind w:firstLine="480"/>
              <w:rPr>
                <w:rFonts w:ascii="Times New Roman" w:hAnsi="Times New Roman" w:cs="Times New Roman"/>
                <w:sz w:val="24"/>
                <w:szCs w:val="24"/>
                <w:u w:val="single"/>
              </w:rPr>
            </w:pPr>
            <w:r w:rsidRPr="00DF781A">
              <w:rPr>
                <w:rFonts w:ascii="Times New Roman" w:hAnsi="Times New Roman" w:cs="Times New Roman"/>
                <w:sz w:val="24"/>
                <w:szCs w:val="24"/>
                <w:u w:val="single"/>
              </w:rPr>
              <w:t>非甲烷总烃建议以实际排放量为总量控制因子，即为</w:t>
            </w:r>
            <w:r w:rsidRPr="00DF781A">
              <w:rPr>
                <w:rFonts w:ascii="Times New Roman" w:hAnsi="Times New Roman" w:cs="Times New Roman"/>
                <w:sz w:val="24"/>
                <w:szCs w:val="24"/>
                <w:u w:val="single"/>
              </w:rPr>
              <w:t>0.</w:t>
            </w:r>
            <w:r w:rsidR="00946C6B" w:rsidRPr="00DF781A">
              <w:rPr>
                <w:rFonts w:ascii="Times New Roman" w:hAnsi="Times New Roman" w:cs="Times New Roman" w:hint="eastAsia"/>
                <w:sz w:val="24"/>
                <w:szCs w:val="24"/>
                <w:u w:val="single"/>
              </w:rPr>
              <w:t>7</w:t>
            </w:r>
            <w:r w:rsidRPr="00DF781A">
              <w:rPr>
                <w:rFonts w:ascii="Times New Roman" w:hAnsi="Times New Roman" w:cs="Times New Roman"/>
                <w:sz w:val="24"/>
                <w:szCs w:val="24"/>
                <w:u w:val="single"/>
              </w:rPr>
              <w:t>t/a</w:t>
            </w:r>
            <w:r w:rsidRPr="00DF781A">
              <w:rPr>
                <w:rFonts w:ascii="Times New Roman" w:hAnsi="Times New Roman" w:cs="Times New Roman"/>
                <w:sz w:val="24"/>
                <w:szCs w:val="24"/>
                <w:u w:val="single"/>
              </w:rPr>
              <w:t>。</w:t>
            </w:r>
          </w:p>
          <w:p w:rsidR="00D85CEB" w:rsidRPr="00BB4870" w:rsidRDefault="00D85CEB" w:rsidP="00D85CEB">
            <w:pPr>
              <w:spacing w:line="360" w:lineRule="auto"/>
              <w:ind w:firstLine="480"/>
              <w:rPr>
                <w:rFonts w:ascii="Times New Roman" w:hAnsi="Times New Roman" w:cs="Times New Roman"/>
                <w:sz w:val="24"/>
                <w:szCs w:val="24"/>
              </w:rPr>
            </w:pPr>
            <w:r w:rsidRPr="00BB4870">
              <w:rPr>
                <w:rFonts w:ascii="Times New Roman" w:eastAsia="宋体" w:hAnsi="Times New Roman" w:cs="Times New Roman"/>
                <w:sz w:val="24"/>
                <w:szCs w:val="24"/>
                <w:lang w:bidi="ar"/>
              </w:rPr>
              <w:t>项目总量控制指标以常德市环保局核发的总量指标为准，建设单位通过采取排污权交易的方式获得排放总量。建设单位应全面落实各项污染物控制措施，确保实现总量控制指标。</w:t>
            </w: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tc>
      </w:tr>
    </w:tbl>
    <w:p w:rsidR="00D85CEB" w:rsidRPr="00BB4870" w:rsidRDefault="00D85CEB" w:rsidP="00D85CEB">
      <w:pPr>
        <w:spacing w:line="360" w:lineRule="auto"/>
        <w:rPr>
          <w:b/>
          <w:sz w:val="30"/>
        </w:rPr>
      </w:pPr>
      <w:r w:rsidRPr="00BB4870">
        <w:rPr>
          <w:b/>
          <w:sz w:val="30"/>
        </w:rPr>
        <w:lastRenderedPageBreak/>
        <w:t>12</w:t>
      </w:r>
      <w:r w:rsidRPr="00BB4870">
        <w:rPr>
          <w:b/>
          <w:sz w:val="30"/>
        </w:rPr>
        <w:t>项目可行性分析</w:t>
      </w:r>
    </w:p>
    <w:tbl>
      <w:tblPr>
        <w:tblStyle w:val="a6"/>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D85CEB" w:rsidRPr="00BB4870" w:rsidTr="00D85CEB">
        <w:trPr>
          <w:jc w:val="center"/>
        </w:trPr>
        <w:tc>
          <w:tcPr>
            <w:tcW w:w="9072" w:type="dxa"/>
          </w:tcPr>
          <w:p w:rsidR="00D85CEB" w:rsidRPr="00BB4870" w:rsidRDefault="00D85CEB" w:rsidP="00D85CEB">
            <w:pPr>
              <w:spacing w:line="360" w:lineRule="auto"/>
              <w:rPr>
                <w:rFonts w:ascii="Times New Roman" w:hAnsi="Times New Roman" w:cs="Times New Roman"/>
                <w:b/>
                <w:bCs/>
                <w:sz w:val="24"/>
                <w:szCs w:val="24"/>
              </w:rPr>
            </w:pPr>
            <w:r w:rsidRPr="00BB4870">
              <w:rPr>
                <w:rFonts w:ascii="Times New Roman" w:hAnsi="Times New Roman" w:cs="Times New Roman"/>
                <w:b/>
                <w:bCs/>
                <w:sz w:val="24"/>
                <w:szCs w:val="24"/>
              </w:rPr>
              <w:t>一、产业政策符合性分析</w:t>
            </w:r>
          </w:p>
          <w:p w:rsidR="00D85CEB" w:rsidRPr="00BB4870" w:rsidRDefault="00D85CEB" w:rsidP="00D85CEB">
            <w:pPr>
              <w:spacing w:line="360" w:lineRule="auto"/>
              <w:ind w:firstLineChars="200" w:firstLine="480"/>
              <w:rPr>
                <w:rFonts w:ascii="Times New Roman" w:hAnsi="Times New Roman" w:cs="Times New Roman"/>
                <w:sz w:val="24"/>
                <w:szCs w:val="24"/>
                <w:lang w:bidi="ar"/>
              </w:rPr>
            </w:pPr>
            <w:r w:rsidRPr="00BB4870">
              <w:rPr>
                <w:rFonts w:ascii="Times New Roman" w:hAnsi="Times New Roman" w:cs="Times New Roman"/>
                <w:sz w:val="24"/>
                <w:szCs w:val="24"/>
                <w:lang w:bidi="ar"/>
              </w:rPr>
              <w:t>经查阅《产业结构调整指导目录》（</w:t>
            </w:r>
            <w:r w:rsidRPr="00BB4870">
              <w:rPr>
                <w:rFonts w:ascii="Times New Roman" w:hAnsi="Times New Roman" w:cs="Times New Roman"/>
                <w:sz w:val="24"/>
                <w:szCs w:val="24"/>
                <w:lang w:bidi="ar"/>
              </w:rPr>
              <w:t>2011</w:t>
            </w:r>
            <w:r w:rsidRPr="00BB4870">
              <w:rPr>
                <w:rFonts w:ascii="Times New Roman" w:hAnsi="Times New Roman" w:cs="Times New Roman"/>
                <w:sz w:val="24"/>
                <w:szCs w:val="24"/>
                <w:lang w:bidi="ar"/>
              </w:rPr>
              <w:t>年本）（</w:t>
            </w:r>
            <w:r w:rsidRPr="00BB4870">
              <w:rPr>
                <w:rFonts w:ascii="Times New Roman" w:hAnsi="Times New Roman" w:cs="Times New Roman"/>
                <w:sz w:val="24"/>
                <w:szCs w:val="24"/>
                <w:lang w:bidi="ar"/>
              </w:rPr>
              <w:t>2013</w:t>
            </w:r>
            <w:r w:rsidRPr="00BB4870">
              <w:rPr>
                <w:rFonts w:ascii="Times New Roman" w:hAnsi="Times New Roman" w:cs="Times New Roman"/>
                <w:sz w:val="24"/>
                <w:szCs w:val="24"/>
                <w:lang w:bidi="ar"/>
              </w:rPr>
              <w:t>年修正）可知，该指导目录由鼓励、限制和淘汰三类目录组成。</w:t>
            </w:r>
          </w:p>
          <w:p w:rsidR="00D85CEB" w:rsidRPr="00BB4870" w:rsidRDefault="00D85CEB" w:rsidP="00D85CEB">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lang w:bidi="ar"/>
              </w:rPr>
              <w:t>本项目不属于其中的鼓励类、限制类和淘汰类，属于允许类项目。因此，本项目的建设符合国家产业政策</w:t>
            </w:r>
            <w:r w:rsidRPr="00BB4870">
              <w:rPr>
                <w:rFonts w:ascii="Times New Roman" w:hAnsi="Times New Roman" w:cs="Times New Roman"/>
                <w:sz w:val="24"/>
                <w:szCs w:val="24"/>
              </w:rPr>
              <w:t>。</w:t>
            </w:r>
          </w:p>
          <w:p w:rsidR="00D85CEB" w:rsidRPr="00BB4870" w:rsidRDefault="00D85CEB" w:rsidP="00D85CEB">
            <w:pPr>
              <w:spacing w:line="360" w:lineRule="auto"/>
              <w:rPr>
                <w:rFonts w:ascii="Times New Roman" w:hAnsi="Times New Roman" w:cs="Times New Roman"/>
                <w:b/>
                <w:bCs/>
                <w:sz w:val="24"/>
                <w:szCs w:val="24"/>
              </w:rPr>
            </w:pPr>
            <w:r w:rsidRPr="00BB4870">
              <w:rPr>
                <w:rFonts w:ascii="Times New Roman" w:hAnsi="Times New Roman" w:cs="Times New Roman"/>
                <w:b/>
                <w:bCs/>
                <w:sz w:val="24"/>
                <w:szCs w:val="24"/>
              </w:rPr>
              <w:t>二、选址合理性</w:t>
            </w:r>
          </w:p>
          <w:p w:rsidR="00D85CEB" w:rsidRPr="00BB4870" w:rsidRDefault="00D85CEB" w:rsidP="00D85CEB">
            <w:pPr>
              <w:widowControl/>
              <w:spacing w:line="360" w:lineRule="auto"/>
              <w:ind w:firstLine="480"/>
              <w:rPr>
                <w:rFonts w:ascii="Times New Roman" w:hAnsi="Times New Roman" w:cs="Times New Roman"/>
                <w:bCs/>
                <w:sz w:val="24"/>
                <w:lang w:bidi="ar"/>
              </w:rPr>
            </w:pPr>
            <w:r w:rsidRPr="00BB4870">
              <w:rPr>
                <w:rFonts w:ascii="Times New Roman" w:hAnsi="Times New Roman" w:cs="Times New Roman"/>
                <w:bCs/>
                <w:sz w:val="24"/>
              </w:rPr>
              <w:t>根据《汽车加油加气站设计与施工规范》（</w:t>
            </w:r>
            <w:r w:rsidRPr="00BB4870">
              <w:rPr>
                <w:rFonts w:ascii="Times New Roman" w:hAnsi="Times New Roman" w:cs="Times New Roman"/>
                <w:bCs/>
                <w:sz w:val="24"/>
              </w:rPr>
              <w:t>GB50156-2012</w:t>
            </w:r>
            <w:r w:rsidRPr="00BB4870">
              <w:rPr>
                <w:rFonts w:ascii="Times New Roman" w:hAnsi="Times New Roman" w:cs="Times New Roman"/>
                <w:bCs/>
                <w:sz w:val="24"/>
              </w:rPr>
              <w:t>）（</w:t>
            </w:r>
            <w:r w:rsidRPr="00BB4870">
              <w:rPr>
                <w:rFonts w:ascii="Times New Roman" w:hAnsi="Times New Roman" w:cs="Times New Roman"/>
                <w:bCs/>
                <w:sz w:val="24"/>
              </w:rPr>
              <w:t>2014</w:t>
            </w:r>
            <w:r w:rsidRPr="00BB4870">
              <w:rPr>
                <w:rFonts w:ascii="Times New Roman" w:hAnsi="Times New Roman" w:cs="Times New Roman"/>
                <w:bCs/>
                <w:sz w:val="24"/>
              </w:rPr>
              <w:t>修改版），加油站的场址应符合城镇规划、环境保护、道路交通及防火安全三方面进行分析。</w:t>
            </w:r>
          </w:p>
          <w:p w:rsidR="00D85CEB" w:rsidRPr="00BB4870" w:rsidRDefault="00D85CEB" w:rsidP="00D85CEB">
            <w:pPr>
              <w:widowControl/>
              <w:spacing w:line="360" w:lineRule="auto"/>
              <w:ind w:firstLine="480"/>
              <w:rPr>
                <w:rFonts w:ascii="Times New Roman" w:hAnsi="Times New Roman" w:cs="Times New Roman"/>
                <w:bCs/>
                <w:sz w:val="24"/>
                <w:lang w:bidi="ar"/>
              </w:rPr>
            </w:pPr>
            <w:r w:rsidRPr="00BB4870">
              <w:rPr>
                <w:rFonts w:ascii="Times New Roman" w:hAnsi="Times New Roman" w:cs="Times New Roman"/>
                <w:bCs/>
                <w:sz w:val="24"/>
                <w:lang w:bidi="ar"/>
              </w:rPr>
              <w:t>（</w:t>
            </w:r>
            <w:r w:rsidRPr="00BB4870">
              <w:rPr>
                <w:rFonts w:ascii="Times New Roman" w:hAnsi="Times New Roman" w:cs="Times New Roman"/>
                <w:bCs/>
                <w:sz w:val="24"/>
                <w:lang w:bidi="ar"/>
              </w:rPr>
              <w:t>1</w:t>
            </w:r>
            <w:r w:rsidRPr="00BB4870">
              <w:rPr>
                <w:rFonts w:ascii="Times New Roman" w:hAnsi="Times New Roman" w:cs="Times New Roman"/>
                <w:bCs/>
                <w:sz w:val="24"/>
                <w:lang w:bidi="ar"/>
              </w:rPr>
              <w:t>）项目与规划的合理性分析</w:t>
            </w:r>
          </w:p>
          <w:p w:rsidR="00D85CEB" w:rsidRPr="00BB4870" w:rsidRDefault="00D85CEB" w:rsidP="00D85CEB">
            <w:pPr>
              <w:widowControl/>
              <w:spacing w:line="360" w:lineRule="auto"/>
              <w:ind w:firstLine="480"/>
              <w:rPr>
                <w:rFonts w:ascii="Times New Roman" w:eastAsia="宋体" w:hAnsi="Times New Roman" w:cs="Times New Roman"/>
                <w:bCs/>
                <w:sz w:val="24"/>
                <w:lang w:bidi="ar"/>
              </w:rPr>
            </w:pPr>
            <w:r w:rsidRPr="00BB4870">
              <w:rPr>
                <w:rFonts w:ascii="Times New Roman" w:hAnsi="Times New Roman" w:cs="Times New Roman"/>
                <w:bCs/>
                <w:sz w:val="24"/>
              </w:rPr>
              <w:t>本项目位于</w:t>
            </w:r>
            <w:r w:rsidR="005F7F49">
              <w:rPr>
                <w:rFonts w:hint="eastAsia"/>
                <w:sz w:val="24"/>
                <w:szCs w:val="24"/>
              </w:rPr>
              <w:t>津市市金鱼岭街道办事处（四办）南侧</w:t>
            </w:r>
            <w:r w:rsidRPr="00BB4870">
              <w:rPr>
                <w:rFonts w:ascii="Times New Roman" w:hAnsi="Times New Roman" w:cs="Times New Roman"/>
                <w:sz w:val="24"/>
              </w:rPr>
              <w:t>，</w:t>
            </w:r>
            <w:r w:rsidR="00946C6B">
              <w:rPr>
                <w:rFonts w:ascii="Times New Roman" w:hAnsi="Times New Roman" w:cs="Times New Roman" w:hint="eastAsia"/>
                <w:sz w:val="24"/>
              </w:rPr>
              <w:t>孟姜女大道西侧。根据津市市整体规划</w:t>
            </w:r>
            <w:r w:rsidRPr="00BB4870">
              <w:rPr>
                <w:rFonts w:ascii="Times New Roman" w:hAnsi="Times New Roman" w:cs="Times New Roman"/>
                <w:sz w:val="24"/>
              </w:rPr>
              <w:t>，本项目用地性质为公用设施用地，湖南省商务厅同意了本项目建设，本项目建设符合规划。</w:t>
            </w:r>
          </w:p>
          <w:p w:rsidR="00D85CEB" w:rsidRPr="00BB4870" w:rsidRDefault="00D85CEB" w:rsidP="00D85CEB">
            <w:pPr>
              <w:widowControl/>
              <w:spacing w:line="360" w:lineRule="auto"/>
              <w:ind w:firstLine="480"/>
              <w:rPr>
                <w:rFonts w:ascii="Times New Roman" w:hAnsi="Times New Roman" w:cs="Times New Roman"/>
                <w:bCs/>
                <w:sz w:val="24"/>
                <w:lang w:bidi="ar"/>
              </w:rPr>
            </w:pPr>
            <w:r w:rsidRPr="00BB4870">
              <w:rPr>
                <w:rFonts w:ascii="Times New Roman" w:hAnsi="Times New Roman" w:cs="Times New Roman"/>
                <w:bCs/>
                <w:sz w:val="24"/>
                <w:lang w:bidi="ar"/>
              </w:rPr>
              <w:t>（</w:t>
            </w:r>
            <w:r w:rsidRPr="00BB4870">
              <w:rPr>
                <w:rFonts w:ascii="Times New Roman" w:hAnsi="Times New Roman" w:cs="Times New Roman"/>
                <w:bCs/>
                <w:sz w:val="24"/>
                <w:lang w:bidi="ar"/>
              </w:rPr>
              <w:t>2</w:t>
            </w:r>
            <w:r w:rsidRPr="00BB4870">
              <w:rPr>
                <w:rFonts w:ascii="Times New Roman" w:hAnsi="Times New Roman" w:cs="Times New Roman"/>
                <w:bCs/>
                <w:sz w:val="24"/>
                <w:lang w:bidi="ar"/>
              </w:rPr>
              <w:t>）环境保护合理性分析</w:t>
            </w:r>
          </w:p>
          <w:p w:rsidR="00D85CEB" w:rsidRPr="00BB4870" w:rsidRDefault="00D85CEB" w:rsidP="00D85CEB">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根据区域环境质量分析，该地区空气环境质量良好、水环境质量良好、声环境质量良好。</w:t>
            </w:r>
          </w:p>
          <w:p w:rsidR="00D85CEB" w:rsidRPr="00BB4870" w:rsidRDefault="00D85CEB" w:rsidP="00D85CEB">
            <w:pPr>
              <w:widowControl/>
              <w:spacing w:line="360" w:lineRule="auto"/>
              <w:ind w:firstLine="480"/>
              <w:rPr>
                <w:rFonts w:ascii="Times New Roman" w:hAnsi="Times New Roman" w:cs="Times New Roman"/>
                <w:color w:val="000000"/>
                <w:kern w:val="24"/>
                <w:sz w:val="24"/>
                <w:lang w:bidi="ar"/>
              </w:rPr>
            </w:pPr>
            <w:r w:rsidRPr="00BB4870">
              <w:rPr>
                <w:rFonts w:ascii="Times New Roman" w:hAnsi="Times New Roman" w:cs="Times New Roman"/>
                <w:sz w:val="24"/>
              </w:rPr>
              <w:t>经过对项目环境影响分析，</w:t>
            </w:r>
            <w:r w:rsidR="00C76340">
              <w:rPr>
                <w:rFonts w:ascii="Times New Roman" w:hAnsi="Times New Roman" w:cs="Times New Roman" w:hint="eastAsia"/>
                <w:sz w:val="24"/>
              </w:rPr>
              <w:t>施工期：（补充施工期的环保措施）。营运期：</w:t>
            </w:r>
            <w:r w:rsidRPr="00BB4870">
              <w:rPr>
                <w:rFonts w:ascii="Times New Roman" w:hAnsi="Times New Roman" w:cs="Times New Roman"/>
                <w:sz w:val="24"/>
              </w:rPr>
              <w:t>本项目对可能的污染事故进行有效控制，挥发油气配备油气回收系统，生活污水</w:t>
            </w:r>
            <w:r w:rsidR="00C76340">
              <w:rPr>
                <w:rFonts w:ascii="Times New Roman" w:hAnsi="Times New Roman" w:cs="Times New Roman" w:hint="eastAsia"/>
                <w:sz w:val="24"/>
              </w:rPr>
              <w:t>经化粪池处理后</w:t>
            </w:r>
            <w:r w:rsidRPr="00BB4870">
              <w:rPr>
                <w:rFonts w:ascii="Times New Roman" w:hAnsi="Times New Roman" w:cs="Times New Roman"/>
                <w:sz w:val="24"/>
              </w:rPr>
              <w:t>排入城市市政排水管网，地面冲洗废水和洗车废水</w:t>
            </w:r>
            <w:r w:rsidR="00C76340">
              <w:rPr>
                <w:rFonts w:ascii="Times New Roman" w:hAnsi="Times New Roman" w:cs="Times New Roman" w:hint="eastAsia"/>
                <w:sz w:val="24"/>
              </w:rPr>
              <w:t>经</w:t>
            </w:r>
            <w:r w:rsidRPr="00BB4870">
              <w:rPr>
                <w:rFonts w:ascii="Times New Roman" w:hAnsi="Times New Roman" w:cs="Times New Roman"/>
                <w:sz w:val="24"/>
              </w:rPr>
              <w:t>隔油池处理</w:t>
            </w:r>
            <w:r w:rsidR="00C76340">
              <w:rPr>
                <w:rFonts w:ascii="Times New Roman" w:hAnsi="Times New Roman" w:cs="Times New Roman" w:hint="eastAsia"/>
                <w:sz w:val="24"/>
              </w:rPr>
              <w:t>纳入污水管网</w:t>
            </w:r>
            <w:r w:rsidRPr="00BB4870">
              <w:rPr>
                <w:rFonts w:ascii="Times New Roman" w:hAnsi="Times New Roman" w:cs="Times New Roman"/>
                <w:sz w:val="24"/>
              </w:rPr>
              <w:t>，对噪声源进行减震、隔声措施</w:t>
            </w:r>
            <w:r w:rsidR="00C76340">
              <w:rPr>
                <w:rFonts w:ascii="Times New Roman" w:hAnsi="Times New Roman" w:cs="Times New Roman"/>
                <w:sz w:val="24"/>
              </w:rPr>
              <w:t>。</w:t>
            </w:r>
            <w:r w:rsidR="004819D7">
              <w:rPr>
                <w:rFonts w:ascii="Times New Roman" w:hAnsi="Times New Roman" w:cs="Times New Roman" w:hint="eastAsia"/>
                <w:sz w:val="24"/>
              </w:rPr>
              <w:t>固体废物（补充）。</w:t>
            </w:r>
            <w:r w:rsidRPr="00BB4870">
              <w:rPr>
                <w:rFonts w:ascii="Times New Roman" w:hAnsi="Times New Roman" w:cs="Times New Roman"/>
                <w:sz w:val="24"/>
              </w:rPr>
              <w:t>项目的建设</w:t>
            </w:r>
            <w:r w:rsidR="00C76340">
              <w:rPr>
                <w:rFonts w:ascii="Times New Roman" w:hAnsi="Times New Roman" w:cs="Times New Roman"/>
                <w:sz w:val="24"/>
              </w:rPr>
              <w:t>、</w:t>
            </w:r>
            <w:r w:rsidRPr="00BB4870">
              <w:rPr>
                <w:rFonts w:ascii="Times New Roman" w:hAnsi="Times New Roman" w:cs="Times New Roman"/>
                <w:sz w:val="24"/>
              </w:rPr>
              <w:t>运营不会改变环境功能区类别，符合环境功能区的要求</w:t>
            </w:r>
            <w:r w:rsidRPr="00BB4870">
              <w:rPr>
                <w:rFonts w:ascii="Times New Roman" w:hAnsi="Times New Roman" w:cs="Times New Roman"/>
                <w:color w:val="000000"/>
                <w:kern w:val="24"/>
                <w:sz w:val="24"/>
                <w:lang w:bidi="ar"/>
              </w:rPr>
              <w:t>。</w:t>
            </w:r>
          </w:p>
          <w:p w:rsidR="00D85CEB" w:rsidRPr="00BB4870" w:rsidRDefault="00D85CEB" w:rsidP="00D85CEB">
            <w:pPr>
              <w:widowControl/>
              <w:spacing w:line="360" w:lineRule="auto"/>
              <w:ind w:firstLine="480"/>
              <w:rPr>
                <w:rFonts w:ascii="Times New Roman" w:hAnsi="Times New Roman" w:cs="Times New Roman"/>
                <w:color w:val="000000"/>
                <w:kern w:val="24"/>
                <w:sz w:val="24"/>
                <w:lang w:bidi="ar"/>
              </w:rPr>
            </w:pPr>
            <w:r w:rsidRPr="00BB4870">
              <w:rPr>
                <w:rFonts w:ascii="Times New Roman" w:hAnsi="Times New Roman" w:cs="Times New Roman"/>
                <w:color w:val="000000"/>
                <w:kern w:val="24"/>
                <w:sz w:val="24"/>
                <w:lang w:bidi="ar"/>
              </w:rPr>
              <w:t>（</w:t>
            </w:r>
            <w:r w:rsidRPr="00BB4870">
              <w:rPr>
                <w:rFonts w:ascii="Times New Roman" w:hAnsi="Times New Roman" w:cs="Times New Roman"/>
                <w:color w:val="000000"/>
                <w:kern w:val="24"/>
                <w:sz w:val="24"/>
                <w:lang w:bidi="ar"/>
              </w:rPr>
              <w:t>3</w:t>
            </w:r>
            <w:r w:rsidRPr="00BB4870">
              <w:rPr>
                <w:rFonts w:ascii="Times New Roman" w:hAnsi="Times New Roman" w:cs="Times New Roman"/>
                <w:color w:val="000000"/>
                <w:kern w:val="24"/>
                <w:sz w:val="24"/>
                <w:lang w:bidi="ar"/>
              </w:rPr>
              <w:t>）道路交通</w:t>
            </w:r>
          </w:p>
          <w:p w:rsidR="00D85CEB" w:rsidRPr="00BB4870" w:rsidRDefault="00D85CEB" w:rsidP="00D85CEB">
            <w:pPr>
              <w:widowControl/>
              <w:spacing w:line="360" w:lineRule="auto"/>
              <w:ind w:firstLine="480"/>
              <w:rPr>
                <w:rFonts w:ascii="Times New Roman" w:hAnsi="Times New Roman" w:cs="Times New Roman"/>
                <w:sz w:val="24"/>
              </w:rPr>
            </w:pPr>
            <w:r w:rsidRPr="00BB4870">
              <w:rPr>
                <w:rFonts w:ascii="Times New Roman" w:hAnsi="Times New Roman" w:cs="Times New Roman"/>
                <w:sz w:val="24"/>
              </w:rPr>
              <w:t>本项目位于</w:t>
            </w:r>
            <w:r w:rsidR="00946C6B">
              <w:rPr>
                <w:rFonts w:ascii="Times New Roman" w:hAnsi="Times New Roman" w:cs="Times New Roman" w:hint="eastAsia"/>
                <w:sz w:val="24"/>
              </w:rPr>
              <w:t>孟姜女大道西侧</w:t>
            </w:r>
            <w:r w:rsidRPr="00BB4870">
              <w:rPr>
                <w:rFonts w:ascii="Times New Roman" w:hAnsi="Times New Roman" w:cs="Times New Roman"/>
                <w:sz w:val="24"/>
              </w:rPr>
              <w:t>，交通便利，项目的建设为过往车辆加油提供了极大的方便。</w:t>
            </w:r>
          </w:p>
          <w:p w:rsidR="00D85CEB" w:rsidRPr="00BB4870" w:rsidRDefault="00D85CEB" w:rsidP="00D85CEB">
            <w:pPr>
              <w:widowControl/>
              <w:spacing w:line="360" w:lineRule="auto"/>
              <w:ind w:firstLine="480"/>
              <w:rPr>
                <w:rFonts w:ascii="Times New Roman" w:hAnsi="Times New Roman" w:cs="Times New Roman"/>
                <w:sz w:val="24"/>
              </w:rPr>
            </w:pPr>
            <w:r w:rsidRPr="00BB4870">
              <w:rPr>
                <w:rFonts w:ascii="Times New Roman" w:hAnsi="Times New Roman" w:cs="Times New Roman"/>
                <w:sz w:val="24"/>
              </w:rPr>
              <w:t>（</w:t>
            </w:r>
            <w:r w:rsidRPr="00BB4870">
              <w:rPr>
                <w:rFonts w:ascii="Times New Roman" w:hAnsi="Times New Roman" w:cs="Times New Roman"/>
                <w:sz w:val="24"/>
              </w:rPr>
              <w:t>4</w:t>
            </w:r>
            <w:r w:rsidRPr="00BB4870">
              <w:rPr>
                <w:rFonts w:ascii="Times New Roman" w:hAnsi="Times New Roman" w:cs="Times New Roman"/>
                <w:sz w:val="24"/>
              </w:rPr>
              <w:t>）防火安全距离分析</w:t>
            </w:r>
          </w:p>
          <w:p w:rsidR="00D85CEB" w:rsidRPr="00BB4870" w:rsidRDefault="00D85CEB" w:rsidP="00D85CEB">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根据《汽车加油加气站设计与施工规范》（</w:t>
            </w:r>
            <w:r w:rsidRPr="00BB4870">
              <w:rPr>
                <w:rFonts w:ascii="Times New Roman" w:hAnsi="Times New Roman" w:cs="Times New Roman"/>
                <w:sz w:val="24"/>
              </w:rPr>
              <w:t>GB50156-2012</w:t>
            </w:r>
            <w:r w:rsidRPr="00BB4870">
              <w:rPr>
                <w:rFonts w:ascii="Times New Roman" w:hAnsi="Times New Roman" w:cs="Times New Roman"/>
                <w:sz w:val="24"/>
              </w:rPr>
              <w:t>）规定，加油站的等级划分依据见表</w:t>
            </w:r>
            <w:r w:rsidRPr="00BB4870">
              <w:rPr>
                <w:rFonts w:ascii="Times New Roman" w:hAnsi="Times New Roman" w:cs="Times New Roman"/>
                <w:sz w:val="24"/>
              </w:rPr>
              <w:t>11-1</w:t>
            </w:r>
            <w:r w:rsidRPr="00BB4870">
              <w:rPr>
                <w:rFonts w:ascii="Times New Roman" w:hAnsi="Times New Roman" w:cs="Times New Roman"/>
                <w:sz w:val="24"/>
              </w:rPr>
              <w:t>，</w:t>
            </w:r>
            <w:r w:rsidRPr="00BB4870">
              <w:rPr>
                <w:rFonts w:ascii="Times New Roman" w:hAnsi="Times New Roman" w:cs="Times New Roman"/>
                <w:color w:val="000000"/>
                <w:spacing w:val="10"/>
                <w:sz w:val="24"/>
              </w:rPr>
              <w:t>加油站的</w:t>
            </w:r>
            <w:r w:rsidRPr="00BB4870">
              <w:rPr>
                <w:rFonts w:ascii="Times New Roman" w:hAnsi="Times New Roman" w:cs="Times New Roman"/>
                <w:sz w:val="24"/>
              </w:rPr>
              <w:t>汽油设备与站外建（构）筑物的安全间距按表</w:t>
            </w:r>
            <w:r w:rsidRPr="00BB4870">
              <w:rPr>
                <w:rFonts w:ascii="Times New Roman" w:hAnsi="Times New Roman" w:cs="Times New Roman"/>
                <w:sz w:val="24"/>
              </w:rPr>
              <w:t>11-2</w:t>
            </w:r>
            <w:r w:rsidRPr="00BB4870">
              <w:rPr>
                <w:rFonts w:ascii="Times New Roman" w:hAnsi="Times New Roman" w:cs="Times New Roman"/>
                <w:sz w:val="24"/>
              </w:rPr>
              <w:t>中规定执行，柴油设备与站外建（构）筑物的安全间距按表</w:t>
            </w:r>
            <w:r w:rsidRPr="00BB4870">
              <w:rPr>
                <w:rFonts w:ascii="Times New Roman" w:hAnsi="Times New Roman" w:cs="Times New Roman"/>
                <w:sz w:val="24"/>
              </w:rPr>
              <w:t>11-3</w:t>
            </w:r>
            <w:r w:rsidRPr="00BB4870">
              <w:rPr>
                <w:rFonts w:ascii="Times New Roman" w:hAnsi="Times New Roman" w:cs="Times New Roman"/>
                <w:sz w:val="24"/>
              </w:rPr>
              <w:t>中规定执行。本项目</w:t>
            </w:r>
            <w:r w:rsidR="00946C6B">
              <w:rPr>
                <w:rFonts w:ascii="Times New Roman" w:hAnsi="Times New Roman" w:cs="Times New Roman" w:hint="eastAsia"/>
                <w:sz w:val="24"/>
              </w:rPr>
              <w:t>西侧拟建停车场</w:t>
            </w:r>
            <w:r w:rsidRPr="00BB4870">
              <w:rPr>
                <w:rFonts w:ascii="Times New Roman" w:hAnsi="Times New Roman" w:cs="Times New Roman"/>
                <w:sz w:val="24"/>
              </w:rPr>
              <w:t>属于二类保护物，</w:t>
            </w:r>
            <w:r w:rsidR="00946C6B">
              <w:rPr>
                <w:rFonts w:ascii="Times New Roman" w:hAnsi="Times New Roman" w:cs="Times New Roman" w:hint="eastAsia"/>
                <w:sz w:val="24"/>
              </w:rPr>
              <w:t>南、北</w:t>
            </w:r>
            <w:r w:rsidRPr="00BB4870">
              <w:rPr>
                <w:rFonts w:ascii="Times New Roman" w:hAnsi="Times New Roman" w:cs="Times New Roman"/>
                <w:sz w:val="24"/>
              </w:rPr>
              <w:t>侧散户居民属于三类保护物。</w:t>
            </w:r>
          </w:p>
          <w:p w:rsidR="00946C6B" w:rsidRDefault="00946C6B" w:rsidP="002D6D20">
            <w:pPr>
              <w:widowControl/>
              <w:spacing w:line="360" w:lineRule="auto"/>
              <w:rPr>
                <w:rFonts w:ascii="Times New Roman" w:hAnsi="Times New Roman" w:cs="Times New Roman"/>
                <w:b/>
                <w:bCs/>
                <w:szCs w:val="21"/>
              </w:rPr>
            </w:pPr>
          </w:p>
          <w:p w:rsidR="00D85CEB" w:rsidRPr="00BB4870" w:rsidRDefault="00D85CEB" w:rsidP="00D85CEB">
            <w:pPr>
              <w:widowControl/>
              <w:spacing w:line="360" w:lineRule="auto"/>
              <w:jc w:val="center"/>
              <w:rPr>
                <w:rFonts w:ascii="Times New Roman" w:hAnsi="Times New Roman" w:cs="Times New Roman"/>
                <w:b/>
                <w:bCs/>
                <w:szCs w:val="21"/>
              </w:rPr>
            </w:pPr>
            <w:r w:rsidRPr="00BB4870">
              <w:rPr>
                <w:rFonts w:ascii="Times New Roman" w:hAnsi="Times New Roman" w:cs="Times New Roman"/>
                <w:b/>
                <w:bCs/>
                <w:szCs w:val="21"/>
              </w:rPr>
              <w:lastRenderedPageBreak/>
              <w:t>表</w:t>
            </w:r>
            <w:r w:rsidRPr="00BB4870">
              <w:rPr>
                <w:rFonts w:ascii="Times New Roman" w:hAnsi="Times New Roman" w:cs="Times New Roman"/>
                <w:b/>
                <w:bCs/>
                <w:szCs w:val="21"/>
              </w:rPr>
              <w:t xml:space="preserve">12-1  </w:t>
            </w:r>
            <w:r w:rsidRPr="00BB4870">
              <w:rPr>
                <w:rFonts w:ascii="Times New Roman" w:hAnsi="Times New Roman" w:cs="Times New Roman"/>
                <w:b/>
                <w:bCs/>
                <w:szCs w:val="21"/>
              </w:rPr>
              <w:t>加油站的等级划分一览表</w:t>
            </w:r>
          </w:p>
          <w:tbl>
            <w:tblPr>
              <w:tblStyle w:val="a6"/>
              <w:tblW w:w="0" w:type="auto"/>
              <w:jc w:val="center"/>
              <w:tblLook w:val="0000" w:firstRow="0" w:lastRow="0" w:firstColumn="0" w:lastColumn="0" w:noHBand="0" w:noVBand="0"/>
            </w:tblPr>
            <w:tblGrid>
              <w:gridCol w:w="4308"/>
              <w:gridCol w:w="4309"/>
            </w:tblGrid>
            <w:tr w:rsidR="00D85CEB" w:rsidRPr="00BB4870" w:rsidTr="00D85CEB">
              <w:trPr>
                <w:jc w:val="center"/>
              </w:trPr>
              <w:tc>
                <w:tcPr>
                  <w:tcW w:w="4308" w:type="dxa"/>
                </w:tcPr>
                <w:p w:rsidR="00D85CEB" w:rsidRPr="00BB4870" w:rsidRDefault="00D85CEB" w:rsidP="00D85CEB">
                  <w:pPr>
                    <w:widowControl/>
                    <w:jc w:val="center"/>
                    <w:rPr>
                      <w:rFonts w:ascii="Times New Roman" w:hAnsi="Times New Roman" w:cs="Times New Roman"/>
                      <w:b/>
                      <w:bCs/>
                      <w:szCs w:val="21"/>
                    </w:rPr>
                  </w:pPr>
                  <w:r w:rsidRPr="00BB4870">
                    <w:rPr>
                      <w:rFonts w:ascii="Times New Roman" w:hAnsi="Times New Roman" w:cs="Times New Roman"/>
                      <w:b/>
                      <w:bCs/>
                      <w:szCs w:val="21"/>
                    </w:rPr>
                    <w:t>级别</w:t>
                  </w:r>
                </w:p>
              </w:tc>
              <w:tc>
                <w:tcPr>
                  <w:tcW w:w="4309" w:type="dxa"/>
                </w:tcPr>
                <w:p w:rsidR="00D85CEB" w:rsidRPr="00BB4870" w:rsidRDefault="00D85CEB" w:rsidP="00D85CEB">
                  <w:pPr>
                    <w:widowControl/>
                    <w:jc w:val="center"/>
                    <w:rPr>
                      <w:rFonts w:ascii="Times New Roman" w:hAnsi="Times New Roman" w:cs="Times New Roman"/>
                      <w:b/>
                      <w:bCs/>
                      <w:szCs w:val="21"/>
                    </w:rPr>
                  </w:pPr>
                  <w:r w:rsidRPr="00BB4870">
                    <w:rPr>
                      <w:rFonts w:ascii="Times New Roman" w:hAnsi="Times New Roman" w:cs="Times New Roman"/>
                      <w:b/>
                      <w:bCs/>
                      <w:szCs w:val="21"/>
                    </w:rPr>
                    <w:t>油品储罐总容积（</w:t>
                  </w:r>
                  <w:r w:rsidRPr="00BB4870">
                    <w:rPr>
                      <w:rFonts w:ascii="Times New Roman" w:hAnsi="Times New Roman" w:cs="Times New Roman"/>
                      <w:b/>
                      <w:bCs/>
                      <w:szCs w:val="21"/>
                    </w:rPr>
                    <w:t>m</w:t>
                  </w:r>
                  <w:r w:rsidRPr="00BB4870">
                    <w:rPr>
                      <w:rFonts w:ascii="Times New Roman" w:hAnsi="Times New Roman" w:cs="Times New Roman"/>
                      <w:b/>
                      <w:bCs/>
                      <w:szCs w:val="21"/>
                      <w:vertAlign w:val="superscript"/>
                    </w:rPr>
                    <w:t>3</w:t>
                  </w:r>
                  <w:r w:rsidRPr="00BB4870">
                    <w:rPr>
                      <w:rFonts w:ascii="Times New Roman" w:hAnsi="Times New Roman" w:cs="Times New Roman"/>
                      <w:b/>
                      <w:bCs/>
                      <w:szCs w:val="21"/>
                    </w:rPr>
                    <w:t>）</w:t>
                  </w:r>
                </w:p>
              </w:tc>
            </w:tr>
            <w:tr w:rsidR="00D85CEB" w:rsidRPr="00BB4870" w:rsidTr="00D85CEB">
              <w:trPr>
                <w:jc w:val="center"/>
              </w:trPr>
              <w:tc>
                <w:tcPr>
                  <w:tcW w:w="4308" w:type="dxa"/>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一级</w:t>
                  </w:r>
                </w:p>
              </w:tc>
              <w:tc>
                <w:tcPr>
                  <w:tcW w:w="4309" w:type="dxa"/>
                </w:tcPr>
                <w:p w:rsidR="00D85CEB" w:rsidRPr="00BB4870" w:rsidRDefault="00946C6B" w:rsidP="00D85CEB">
                  <w:pPr>
                    <w:widowControl/>
                    <w:jc w:val="center"/>
                    <w:rPr>
                      <w:rFonts w:ascii="Times New Roman" w:hAnsi="Times New Roman" w:cs="Times New Roman"/>
                      <w:szCs w:val="21"/>
                    </w:rPr>
                  </w:pPr>
                  <w:r>
                    <w:rPr>
                      <w:rFonts w:ascii="Times New Roman" w:hAnsi="Times New Roman" w:cs="Times New Roman" w:hint="eastAsia"/>
                      <w:szCs w:val="21"/>
                    </w:rPr>
                    <w:t>150</w:t>
                  </w:r>
                  <w:r w:rsidR="00D85CEB" w:rsidRPr="00BB4870">
                    <w:rPr>
                      <w:rFonts w:ascii="Times New Roman" w:hAnsi="Times New Roman" w:cs="Times New Roman"/>
                      <w:szCs w:val="21"/>
                    </w:rPr>
                    <w:t>˂V≤210</w:t>
                  </w:r>
                </w:p>
              </w:tc>
            </w:tr>
            <w:tr w:rsidR="00D85CEB" w:rsidRPr="00BB4870" w:rsidTr="00D85CEB">
              <w:trPr>
                <w:jc w:val="center"/>
              </w:trPr>
              <w:tc>
                <w:tcPr>
                  <w:tcW w:w="4308" w:type="dxa"/>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二级</w:t>
                  </w:r>
                </w:p>
              </w:tc>
              <w:tc>
                <w:tcPr>
                  <w:tcW w:w="4309" w:type="dxa"/>
                </w:tcPr>
                <w:p w:rsidR="00D85CEB" w:rsidRPr="00BB4870" w:rsidRDefault="00946C6B" w:rsidP="00D85CEB">
                  <w:pPr>
                    <w:widowControl/>
                    <w:jc w:val="center"/>
                    <w:rPr>
                      <w:rFonts w:ascii="Times New Roman" w:hAnsi="Times New Roman" w:cs="Times New Roman"/>
                      <w:szCs w:val="21"/>
                    </w:rPr>
                  </w:pPr>
                  <w:r>
                    <w:rPr>
                      <w:rFonts w:ascii="Times New Roman" w:hAnsi="Times New Roman" w:cs="Times New Roman" w:hint="eastAsia"/>
                      <w:szCs w:val="21"/>
                    </w:rPr>
                    <w:t>90</w:t>
                  </w:r>
                  <w:r w:rsidR="00D85CEB" w:rsidRPr="00BB4870">
                    <w:rPr>
                      <w:rFonts w:ascii="Times New Roman" w:hAnsi="Times New Roman" w:cs="Times New Roman"/>
                      <w:szCs w:val="21"/>
                    </w:rPr>
                    <w:t>˂V≤150</w:t>
                  </w:r>
                </w:p>
              </w:tc>
            </w:tr>
            <w:tr w:rsidR="00D85CEB" w:rsidRPr="00BB4870" w:rsidTr="00D85CEB">
              <w:trPr>
                <w:jc w:val="center"/>
              </w:trPr>
              <w:tc>
                <w:tcPr>
                  <w:tcW w:w="4308" w:type="dxa"/>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三级</w:t>
                  </w:r>
                </w:p>
              </w:tc>
              <w:tc>
                <w:tcPr>
                  <w:tcW w:w="4309" w:type="dxa"/>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V≤90</w:t>
                  </w:r>
                </w:p>
              </w:tc>
            </w:tr>
          </w:tbl>
          <w:p w:rsidR="00D85CEB" w:rsidRPr="00BB4870" w:rsidRDefault="00D85CEB" w:rsidP="00D85CEB">
            <w:pPr>
              <w:widowControl/>
              <w:spacing w:line="360" w:lineRule="auto"/>
              <w:jc w:val="center"/>
              <w:rPr>
                <w:rFonts w:ascii="Times New Roman" w:hAnsi="Times New Roman" w:cs="Times New Roman"/>
                <w:b/>
                <w:bCs/>
                <w:szCs w:val="21"/>
              </w:rPr>
            </w:pPr>
            <w:r w:rsidRPr="00BB4870">
              <w:rPr>
                <w:rFonts w:ascii="Times New Roman" w:hAnsi="Times New Roman" w:cs="Times New Roman"/>
                <w:b/>
                <w:bCs/>
                <w:szCs w:val="21"/>
              </w:rPr>
              <w:t>表</w:t>
            </w:r>
            <w:r w:rsidRPr="00BB4870">
              <w:rPr>
                <w:rFonts w:ascii="Times New Roman" w:hAnsi="Times New Roman" w:cs="Times New Roman"/>
                <w:b/>
                <w:bCs/>
                <w:szCs w:val="21"/>
              </w:rPr>
              <w:t xml:space="preserve">12-2  </w:t>
            </w:r>
            <w:r w:rsidRPr="00BB4870">
              <w:rPr>
                <w:rFonts w:ascii="Times New Roman" w:hAnsi="Times New Roman" w:cs="Times New Roman"/>
                <w:b/>
                <w:bCs/>
                <w:szCs w:val="21"/>
              </w:rPr>
              <w:t>汽油设备与站外建（构）筑物的安全间距一览表</w:t>
            </w:r>
          </w:p>
          <w:tbl>
            <w:tblPr>
              <w:tblStyle w:val="a6"/>
              <w:tblW w:w="0" w:type="auto"/>
              <w:jc w:val="center"/>
              <w:tblLook w:val="0000" w:firstRow="0" w:lastRow="0" w:firstColumn="0" w:lastColumn="0" w:noHBand="0" w:noVBand="0"/>
            </w:tblPr>
            <w:tblGrid>
              <w:gridCol w:w="2692"/>
              <w:gridCol w:w="2445"/>
              <w:gridCol w:w="2025"/>
              <w:gridCol w:w="1455"/>
            </w:tblGrid>
            <w:tr w:rsidR="00D85CEB" w:rsidRPr="00BB4870" w:rsidTr="00D85CEB">
              <w:trPr>
                <w:jc w:val="center"/>
              </w:trPr>
              <w:tc>
                <w:tcPr>
                  <w:tcW w:w="2692"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站外建（构）筑物</w:t>
                  </w:r>
                </w:p>
              </w:tc>
              <w:tc>
                <w:tcPr>
                  <w:tcW w:w="244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站内汽油设备（有卸油和加油油气回收系统）</w:t>
                  </w:r>
                </w:p>
              </w:tc>
              <w:tc>
                <w:tcPr>
                  <w:tcW w:w="202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安全间距要求（</w:t>
                  </w:r>
                  <w:r w:rsidRPr="00BB4870">
                    <w:rPr>
                      <w:rFonts w:ascii="Times New Roman" w:hAnsi="Times New Roman" w:cs="Times New Roman"/>
                      <w:szCs w:val="21"/>
                    </w:rPr>
                    <w:t>m</w:t>
                  </w:r>
                  <w:r w:rsidRPr="00BB4870">
                    <w:rPr>
                      <w:rFonts w:ascii="Times New Roman" w:hAnsi="Times New Roman" w:cs="Times New Roman"/>
                      <w:szCs w:val="21"/>
                    </w:rPr>
                    <w:t>）</w:t>
                  </w:r>
                </w:p>
              </w:tc>
              <w:tc>
                <w:tcPr>
                  <w:tcW w:w="145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实际距离（</w:t>
                  </w:r>
                  <w:r w:rsidRPr="00BB4870">
                    <w:rPr>
                      <w:rFonts w:ascii="Times New Roman" w:hAnsi="Times New Roman" w:cs="Times New Roman"/>
                      <w:szCs w:val="21"/>
                    </w:rPr>
                    <w:t>m</w:t>
                  </w:r>
                  <w:r w:rsidRPr="00BB4870">
                    <w:rPr>
                      <w:rFonts w:ascii="Times New Roman" w:hAnsi="Times New Roman" w:cs="Times New Roman"/>
                      <w:szCs w:val="21"/>
                    </w:rPr>
                    <w:t>）</w:t>
                  </w:r>
                </w:p>
              </w:tc>
            </w:tr>
            <w:tr w:rsidR="00D85CEB" w:rsidRPr="00BB4870" w:rsidTr="00D85CEB">
              <w:trPr>
                <w:jc w:val="center"/>
              </w:trPr>
              <w:tc>
                <w:tcPr>
                  <w:tcW w:w="2692" w:type="dxa"/>
                  <w:vMerge w:val="restart"/>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二类保护物</w:t>
                  </w:r>
                </w:p>
              </w:tc>
              <w:tc>
                <w:tcPr>
                  <w:tcW w:w="244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埋地油罐（二级站）</w:t>
                  </w:r>
                </w:p>
              </w:tc>
              <w:tc>
                <w:tcPr>
                  <w:tcW w:w="202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11</w:t>
                  </w:r>
                </w:p>
              </w:tc>
              <w:tc>
                <w:tcPr>
                  <w:tcW w:w="1455" w:type="dxa"/>
                  <w:vAlign w:val="center"/>
                </w:tcPr>
                <w:p w:rsidR="00D85CEB" w:rsidRPr="00BB4870" w:rsidRDefault="004A2BCA" w:rsidP="00D85CEB">
                  <w:pPr>
                    <w:widowControl/>
                    <w:jc w:val="center"/>
                    <w:rPr>
                      <w:rFonts w:ascii="Times New Roman" w:hAnsi="Times New Roman" w:cs="Times New Roman"/>
                      <w:szCs w:val="21"/>
                    </w:rPr>
                  </w:pPr>
                  <w:r>
                    <w:rPr>
                      <w:rFonts w:ascii="Times New Roman" w:hAnsi="Times New Roman" w:cs="Times New Roman" w:hint="eastAsia"/>
                      <w:szCs w:val="21"/>
                    </w:rPr>
                    <w:t>30</w:t>
                  </w:r>
                </w:p>
              </w:tc>
            </w:tr>
            <w:tr w:rsidR="00D85CEB" w:rsidRPr="00BB4870" w:rsidTr="00D85CEB">
              <w:trPr>
                <w:jc w:val="center"/>
              </w:trPr>
              <w:tc>
                <w:tcPr>
                  <w:tcW w:w="2692" w:type="dxa"/>
                  <w:vMerge/>
                  <w:vAlign w:val="center"/>
                </w:tcPr>
                <w:p w:rsidR="00D85CEB" w:rsidRPr="00BB4870" w:rsidRDefault="00D85CEB" w:rsidP="00D85CEB">
                  <w:pPr>
                    <w:widowControl/>
                    <w:jc w:val="center"/>
                    <w:rPr>
                      <w:rFonts w:ascii="Times New Roman" w:hAnsi="Times New Roman" w:cs="Times New Roman"/>
                      <w:szCs w:val="21"/>
                    </w:rPr>
                  </w:pPr>
                </w:p>
              </w:tc>
              <w:tc>
                <w:tcPr>
                  <w:tcW w:w="244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通气管管口</w:t>
                  </w:r>
                </w:p>
              </w:tc>
              <w:tc>
                <w:tcPr>
                  <w:tcW w:w="202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8.5</w:t>
                  </w:r>
                </w:p>
              </w:tc>
              <w:tc>
                <w:tcPr>
                  <w:tcW w:w="1455" w:type="dxa"/>
                  <w:vAlign w:val="center"/>
                </w:tcPr>
                <w:p w:rsidR="00D85CEB" w:rsidRPr="00BB4870" w:rsidRDefault="004A2BCA" w:rsidP="00D85CEB">
                  <w:pPr>
                    <w:widowControl/>
                    <w:jc w:val="center"/>
                    <w:rPr>
                      <w:rFonts w:ascii="Times New Roman" w:hAnsi="Times New Roman" w:cs="Times New Roman"/>
                      <w:szCs w:val="21"/>
                    </w:rPr>
                  </w:pPr>
                  <w:r>
                    <w:rPr>
                      <w:rFonts w:ascii="Times New Roman" w:hAnsi="Times New Roman" w:cs="Times New Roman" w:hint="eastAsia"/>
                      <w:szCs w:val="21"/>
                    </w:rPr>
                    <w:t>35</w:t>
                  </w:r>
                </w:p>
              </w:tc>
            </w:tr>
            <w:tr w:rsidR="00D85CEB" w:rsidRPr="00BB4870" w:rsidTr="00D85CEB">
              <w:trPr>
                <w:jc w:val="center"/>
              </w:trPr>
              <w:tc>
                <w:tcPr>
                  <w:tcW w:w="2692" w:type="dxa"/>
                  <w:vMerge/>
                  <w:vAlign w:val="center"/>
                </w:tcPr>
                <w:p w:rsidR="00D85CEB" w:rsidRPr="00BB4870" w:rsidRDefault="00D85CEB" w:rsidP="00D85CEB">
                  <w:pPr>
                    <w:widowControl/>
                    <w:jc w:val="center"/>
                    <w:rPr>
                      <w:rFonts w:ascii="Times New Roman" w:hAnsi="Times New Roman" w:cs="Times New Roman"/>
                      <w:szCs w:val="21"/>
                    </w:rPr>
                  </w:pPr>
                </w:p>
              </w:tc>
              <w:tc>
                <w:tcPr>
                  <w:tcW w:w="244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加油机</w:t>
                  </w:r>
                </w:p>
              </w:tc>
              <w:tc>
                <w:tcPr>
                  <w:tcW w:w="202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8.5</w:t>
                  </w:r>
                </w:p>
              </w:tc>
              <w:tc>
                <w:tcPr>
                  <w:tcW w:w="1455" w:type="dxa"/>
                  <w:vAlign w:val="center"/>
                </w:tcPr>
                <w:p w:rsidR="00D85CEB" w:rsidRPr="00BB4870" w:rsidRDefault="004A2BCA" w:rsidP="00D85CEB">
                  <w:pPr>
                    <w:widowControl/>
                    <w:jc w:val="center"/>
                    <w:rPr>
                      <w:rFonts w:ascii="Times New Roman" w:hAnsi="Times New Roman" w:cs="Times New Roman"/>
                      <w:szCs w:val="21"/>
                    </w:rPr>
                  </w:pPr>
                  <w:r>
                    <w:rPr>
                      <w:rFonts w:ascii="Times New Roman" w:hAnsi="Times New Roman" w:cs="Times New Roman" w:hint="eastAsia"/>
                      <w:szCs w:val="21"/>
                    </w:rPr>
                    <w:t>33.5</w:t>
                  </w:r>
                </w:p>
              </w:tc>
            </w:tr>
            <w:tr w:rsidR="00D85CEB" w:rsidRPr="00BB4870" w:rsidTr="00D85CEB">
              <w:trPr>
                <w:jc w:val="center"/>
              </w:trPr>
              <w:tc>
                <w:tcPr>
                  <w:tcW w:w="2692" w:type="dxa"/>
                  <w:vMerge w:val="restart"/>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三类保护物</w:t>
                  </w:r>
                </w:p>
              </w:tc>
              <w:tc>
                <w:tcPr>
                  <w:tcW w:w="244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埋地油罐（二级站）</w:t>
                  </w:r>
                </w:p>
              </w:tc>
              <w:tc>
                <w:tcPr>
                  <w:tcW w:w="202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8.5</w:t>
                  </w:r>
                </w:p>
              </w:tc>
              <w:tc>
                <w:tcPr>
                  <w:tcW w:w="1455" w:type="dxa"/>
                  <w:vAlign w:val="center"/>
                </w:tcPr>
                <w:p w:rsidR="00D85CEB" w:rsidRPr="00BB4870" w:rsidRDefault="004A2BCA" w:rsidP="00D85CEB">
                  <w:pPr>
                    <w:widowControl/>
                    <w:jc w:val="center"/>
                    <w:rPr>
                      <w:rFonts w:ascii="Times New Roman" w:hAnsi="Times New Roman" w:cs="Times New Roman"/>
                      <w:szCs w:val="21"/>
                    </w:rPr>
                  </w:pPr>
                  <w:r>
                    <w:rPr>
                      <w:rFonts w:ascii="Times New Roman" w:hAnsi="Times New Roman" w:cs="Times New Roman" w:hint="eastAsia"/>
                      <w:szCs w:val="21"/>
                    </w:rPr>
                    <w:t>41</w:t>
                  </w:r>
                </w:p>
              </w:tc>
            </w:tr>
            <w:tr w:rsidR="00D85CEB" w:rsidRPr="00BB4870" w:rsidTr="00D85CEB">
              <w:trPr>
                <w:jc w:val="center"/>
              </w:trPr>
              <w:tc>
                <w:tcPr>
                  <w:tcW w:w="2692" w:type="dxa"/>
                  <w:vMerge/>
                  <w:vAlign w:val="center"/>
                </w:tcPr>
                <w:p w:rsidR="00D85CEB" w:rsidRPr="00BB4870" w:rsidRDefault="00D85CEB" w:rsidP="00D85CEB">
                  <w:pPr>
                    <w:widowControl/>
                    <w:jc w:val="center"/>
                    <w:rPr>
                      <w:rFonts w:ascii="Times New Roman" w:hAnsi="Times New Roman" w:cs="Times New Roman"/>
                      <w:szCs w:val="21"/>
                    </w:rPr>
                  </w:pPr>
                </w:p>
              </w:tc>
              <w:tc>
                <w:tcPr>
                  <w:tcW w:w="244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通气管管口</w:t>
                  </w:r>
                </w:p>
              </w:tc>
              <w:tc>
                <w:tcPr>
                  <w:tcW w:w="202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7</w:t>
                  </w:r>
                </w:p>
              </w:tc>
              <w:tc>
                <w:tcPr>
                  <w:tcW w:w="1455" w:type="dxa"/>
                  <w:vAlign w:val="center"/>
                </w:tcPr>
                <w:p w:rsidR="00D85CEB" w:rsidRPr="00BB4870" w:rsidRDefault="004A2BCA" w:rsidP="00D85CEB">
                  <w:pPr>
                    <w:widowControl/>
                    <w:jc w:val="center"/>
                    <w:rPr>
                      <w:rFonts w:ascii="Times New Roman" w:hAnsi="Times New Roman" w:cs="Times New Roman"/>
                      <w:szCs w:val="21"/>
                    </w:rPr>
                  </w:pPr>
                  <w:r>
                    <w:rPr>
                      <w:rFonts w:ascii="Times New Roman" w:hAnsi="Times New Roman" w:cs="Times New Roman" w:hint="eastAsia"/>
                      <w:szCs w:val="21"/>
                    </w:rPr>
                    <w:t>43.9</w:t>
                  </w:r>
                </w:p>
              </w:tc>
            </w:tr>
            <w:tr w:rsidR="00D85CEB" w:rsidRPr="00BB4870" w:rsidTr="00D85CEB">
              <w:trPr>
                <w:jc w:val="center"/>
              </w:trPr>
              <w:tc>
                <w:tcPr>
                  <w:tcW w:w="2692" w:type="dxa"/>
                  <w:vMerge/>
                  <w:vAlign w:val="center"/>
                </w:tcPr>
                <w:p w:rsidR="00D85CEB" w:rsidRPr="00BB4870" w:rsidRDefault="00D85CEB" w:rsidP="00D85CEB">
                  <w:pPr>
                    <w:widowControl/>
                    <w:jc w:val="center"/>
                    <w:rPr>
                      <w:rFonts w:ascii="Times New Roman" w:hAnsi="Times New Roman" w:cs="Times New Roman"/>
                      <w:szCs w:val="21"/>
                    </w:rPr>
                  </w:pPr>
                </w:p>
              </w:tc>
              <w:tc>
                <w:tcPr>
                  <w:tcW w:w="244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加油机</w:t>
                  </w:r>
                </w:p>
              </w:tc>
              <w:tc>
                <w:tcPr>
                  <w:tcW w:w="202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7</w:t>
                  </w:r>
                </w:p>
              </w:tc>
              <w:tc>
                <w:tcPr>
                  <w:tcW w:w="1455" w:type="dxa"/>
                  <w:vAlign w:val="center"/>
                </w:tcPr>
                <w:p w:rsidR="00D85CEB" w:rsidRPr="00BB4870" w:rsidRDefault="004A2BCA" w:rsidP="00D85CEB">
                  <w:pPr>
                    <w:widowControl/>
                    <w:jc w:val="center"/>
                    <w:rPr>
                      <w:rFonts w:ascii="Times New Roman" w:hAnsi="Times New Roman" w:cs="Times New Roman"/>
                      <w:szCs w:val="21"/>
                    </w:rPr>
                  </w:pPr>
                  <w:r>
                    <w:rPr>
                      <w:rFonts w:ascii="Times New Roman" w:hAnsi="Times New Roman" w:cs="Times New Roman" w:hint="eastAsia"/>
                      <w:szCs w:val="21"/>
                    </w:rPr>
                    <w:t>43.5</w:t>
                  </w:r>
                </w:p>
              </w:tc>
            </w:tr>
            <w:tr w:rsidR="00D85CEB" w:rsidRPr="00BB4870" w:rsidTr="00D85CEB">
              <w:trPr>
                <w:jc w:val="center"/>
              </w:trPr>
              <w:tc>
                <w:tcPr>
                  <w:tcW w:w="2692" w:type="dxa"/>
                  <w:vMerge w:val="restart"/>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快速路、主干道</w:t>
                  </w:r>
                </w:p>
              </w:tc>
              <w:tc>
                <w:tcPr>
                  <w:tcW w:w="244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埋地油罐（二级站）</w:t>
                  </w:r>
                </w:p>
              </w:tc>
              <w:tc>
                <w:tcPr>
                  <w:tcW w:w="202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5.5</w:t>
                  </w:r>
                </w:p>
              </w:tc>
              <w:tc>
                <w:tcPr>
                  <w:tcW w:w="1455" w:type="dxa"/>
                  <w:vAlign w:val="center"/>
                </w:tcPr>
                <w:p w:rsidR="00D85CEB" w:rsidRPr="00BB4870" w:rsidRDefault="004A2BCA" w:rsidP="00D85CEB">
                  <w:pPr>
                    <w:widowControl/>
                    <w:jc w:val="center"/>
                    <w:rPr>
                      <w:rFonts w:ascii="Times New Roman" w:hAnsi="Times New Roman" w:cs="Times New Roman"/>
                      <w:szCs w:val="21"/>
                    </w:rPr>
                  </w:pPr>
                  <w:r>
                    <w:rPr>
                      <w:rFonts w:ascii="Times New Roman" w:hAnsi="Times New Roman" w:cs="Times New Roman" w:hint="eastAsia"/>
                      <w:szCs w:val="21"/>
                    </w:rPr>
                    <w:t>27.6</w:t>
                  </w:r>
                </w:p>
              </w:tc>
            </w:tr>
            <w:tr w:rsidR="00D85CEB" w:rsidRPr="00BB4870" w:rsidTr="00D85CEB">
              <w:trPr>
                <w:jc w:val="center"/>
              </w:trPr>
              <w:tc>
                <w:tcPr>
                  <w:tcW w:w="2692" w:type="dxa"/>
                  <w:vMerge/>
                  <w:vAlign w:val="center"/>
                </w:tcPr>
                <w:p w:rsidR="00D85CEB" w:rsidRPr="00BB4870" w:rsidRDefault="00D85CEB" w:rsidP="00D85CEB">
                  <w:pPr>
                    <w:widowControl/>
                    <w:jc w:val="center"/>
                    <w:rPr>
                      <w:rFonts w:ascii="Times New Roman" w:hAnsi="Times New Roman" w:cs="Times New Roman"/>
                      <w:szCs w:val="21"/>
                    </w:rPr>
                  </w:pPr>
                </w:p>
              </w:tc>
              <w:tc>
                <w:tcPr>
                  <w:tcW w:w="244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通气管管口</w:t>
                  </w:r>
                </w:p>
              </w:tc>
              <w:tc>
                <w:tcPr>
                  <w:tcW w:w="202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5</w:t>
                  </w:r>
                </w:p>
              </w:tc>
              <w:tc>
                <w:tcPr>
                  <w:tcW w:w="1455" w:type="dxa"/>
                  <w:vAlign w:val="center"/>
                </w:tcPr>
                <w:p w:rsidR="00D85CEB" w:rsidRPr="00BB4870" w:rsidRDefault="004A2BCA" w:rsidP="00D85CEB">
                  <w:pPr>
                    <w:widowControl/>
                    <w:jc w:val="center"/>
                    <w:rPr>
                      <w:rFonts w:ascii="Times New Roman" w:hAnsi="Times New Roman" w:cs="Times New Roman"/>
                      <w:szCs w:val="21"/>
                    </w:rPr>
                  </w:pPr>
                  <w:r>
                    <w:rPr>
                      <w:rFonts w:ascii="Times New Roman" w:hAnsi="Times New Roman" w:cs="Times New Roman" w:hint="eastAsia"/>
                      <w:szCs w:val="21"/>
                    </w:rPr>
                    <w:t>29</w:t>
                  </w:r>
                </w:p>
              </w:tc>
            </w:tr>
            <w:tr w:rsidR="00D85CEB" w:rsidRPr="00BB4870" w:rsidTr="00D85CEB">
              <w:trPr>
                <w:jc w:val="center"/>
              </w:trPr>
              <w:tc>
                <w:tcPr>
                  <w:tcW w:w="2692" w:type="dxa"/>
                  <w:vMerge/>
                  <w:vAlign w:val="center"/>
                </w:tcPr>
                <w:p w:rsidR="00D85CEB" w:rsidRPr="00BB4870" w:rsidRDefault="00D85CEB" w:rsidP="00D85CEB">
                  <w:pPr>
                    <w:widowControl/>
                    <w:jc w:val="center"/>
                    <w:rPr>
                      <w:rFonts w:ascii="Times New Roman" w:hAnsi="Times New Roman" w:cs="Times New Roman"/>
                      <w:szCs w:val="21"/>
                    </w:rPr>
                  </w:pPr>
                </w:p>
              </w:tc>
              <w:tc>
                <w:tcPr>
                  <w:tcW w:w="244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加油机</w:t>
                  </w:r>
                </w:p>
              </w:tc>
              <w:tc>
                <w:tcPr>
                  <w:tcW w:w="202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5</w:t>
                  </w:r>
                </w:p>
              </w:tc>
              <w:tc>
                <w:tcPr>
                  <w:tcW w:w="1455" w:type="dxa"/>
                  <w:vAlign w:val="center"/>
                </w:tcPr>
                <w:p w:rsidR="00D85CEB" w:rsidRPr="00BB4870" w:rsidRDefault="004A2BCA" w:rsidP="00D85CEB">
                  <w:pPr>
                    <w:widowControl/>
                    <w:jc w:val="center"/>
                    <w:rPr>
                      <w:rFonts w:ascii="Times New Roman" w:hAnsi="Times New Roman" w:cs="Times New Roman"/>
                      <w:szCs w:val="21"/>
                    </w:rPr>
                  </w:pPr>
                  <w:r>
                    <w:rPr>
                      <w:rFonts w:ascii="Times New Roman" w:hAnsi="Times New Roman" w:cs="Times New Roman" w:hint="eastAsia"/>
                      <w:szCs w:val="21"/>
                    </w:rPr>
                    <w:t>27.6</w:t>
                  </w:r>
                </w:p>
              </w:tc>
            </w:tr>
          </w:tbl>
          <w:p w:rsidR="00D85CEB" w:rsidRPr="00BB4870" w:rsidRDefault="00D85CEB" w:rsidP="00D85CEB">
            <w:pPr>
              <w:widowControl/>
              <w:spacing w:line="360" w:lineRule="auto"/>
              <w:jc w:val="center"/>
              <w:rPr>
                <w:rFonts w:ascii="Times New Roman" w:hAnsi="Times New Roman" w:cs="Times New Roman"/>
                <w:b/>
                <w:bCs/>
                <w:szCs w:val="21"/>
              </w:rPr>
            </w:pPr>
            <w:r w:rsidRPr="00BB4870">
              <w:rPr>
                <w:rFonts w:ascii="Times New Roman" w:hAnsi="Times New Roman" w:cs="Times New Roman"/>
                <w:b/>
                <w:bCs/>
                <w:szCs w:val="21"/>
              </w:rPr>
              <w:t>表</w:t>
            </w:r>
            <w:r w:rsidRPr="00BB4870">
              <w:rPr>
                <w:rFonts w:ascii="Times New Roman" w:hAnsi="Times New Roman" w:cs="Times New Roman"/>
                <w:b/>
                <w:bCs/>
                <w:szCs w:val="21"/>
              </w:rPr>
              <w:t xml:space="preserve">12-3  </w:t>
            </w:r>
            <w:r w:rsidRPr="00BB4870">
              <w:rPr>
                <w:rFonts w:ascii="Times New Roman" w:hAnsi="Times New Roman" w:cs="Times New Roman"/>
                <w:b/>
                <w:bCs/>
                <w:szCs w:val="21"/>
              </w:rPr>
              <w:t>柴油设备与站外建（构）筑物的安全间距一览表</w:t>
            </w:r>
          </w:p>
          <w:tbl>
            <w:tblPr>
              <w:tblStyle w:val="a6"/>
              <w:tblW w:w="0" w:type="auto"/>
              <w:jc w:val="center"/>
              <w:tblLook w:val="0000" w:firstRow="0" w:lastRow="0" w:firstColumn="0" w:lastColumn="0" w:noHBand="0" w:noVBand="0"/>
            </w:tblPr>
            <w:tblGrid>
              <w:gridCol w:w="2692"/>
              <w:gridCol w:w="2445"/>
              <w:gridCol w:w="2025"/>
              <w:gridCol w:w="1455"/>
            </w:tblGrid>
            <w:tr w:rsidR="00D85CEB" w:rsidRPr="00BB4870" w:rsidTr="00D85CEB">
              <w:trPr>
                <w:jc w:val="center"/>
              </w:trPr>
              <w:tc>
                <w:tcPr>
                  <w:tcW w:w="2692"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站外建（构）筑物</w:t>
                  </w:r>
                </w:p>
              </w:tc>
              <w:tc>
                <w:tcPr>
                  <w:tcW w:w="244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站内柴油设备</w:t>
                  </w:r>
                </w:p>
              </w:tc>
              <w:tc>
                <w:tcPr>
                  <w:tcW w:w="202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安全间距要求（</w:t>
                  </w:r>
                  <w:r w:rsidRPr="00BB4870">
                    <w:rPr>
                      <w:rFonts w:ascii="Times New Roman" w:hAnsi="Times New Roman" w:cs="Times New Roman"/>
                      <w:szCs w:val="21"/>
                    </w:rPr>
                    <w:t>m</w:t>
                  </w:r>
                  <w:r w:rsidRPr="00BB4870">
                    <w:rPr>
                      <w:rFonts w:ascii="Times New Roman" w:hAnsi="Times New Roman" w:cs="Times New Roman"/>
                      <w:szCs w:val="21"/>
                    </w:rPr>
                    <w:t>）</w:t>
                  </w:r>
                </w:p>
              </w:tc>
              <w:tc>
                <w:tcPr>
                  <w:tcW w:w="1455" w:type="dxa"/>
                  <w:vAlign w:val="center"/>
                </w:tcPr>
                <w:p w:rsidR="00D85CEB" w:rsidRPr="00BB4870" w:rsidRDefault="00D85CEB" w:rsidP="00D85CEB">
                  <w:pPr>
                    <w:widowControl/>
                    <w:jc w:val="center"/>
                    <w:rPr>
                      <w:rFonts w:ascii="Times New Roman" w:hAnsi="Times New Roman" w:cs="Times New Roman"/>
                      <w:szCs w:val="21"/>
                    </w:rPr>
                  </w:pPr>
                  <w:r w:rsidRPr="00BB4870">
                    <w:rPr>
                      <w:rFonts w:ascii="Times New Roman" w:hAnsi="Times New Roman" w:cs="Times New Roman"/>
                      <w:szCs w:val="21"/>
                    </w:rPr>
                    <w:t>实际距离（</w:t>
                  </w:r>
                  <w:r w:rsidRPr="00BB4870">
                    <w:rPr>
                      <w:rFonts w:ascii="Times New Roman" w:hAnsi="Times New Roman" w:cs="Times New Roman"/>
                      <w:szCs w:val="21"/>
                    </w:rPr>
                    <w:t>m</w:t>
                  </w:r>
                  <w:r w:rsidRPr="00BB4870">
                    <w:rPr>
                      <w:rFonts w:ascii="Times New Roman" w:hAnsi="Times New Roman" w:cs="Times New Roman"/>
                      <w:szCs w:val="21"/>
                    </w:rPr>
                    <w:t>）</w:t>
                  </w:r>
                </w:p>
              </w:tc>
            </w:tr>
            <w:tr w:rsidR="009B7BD6" w:rsidRPr="00BB4870" w:rsidTr="00D85CEB">
              <w:trPr>
                <w:jc w:val="center"/>
              </w:trPr>
              <w:tc>
                <w:tcPr>
                  <w:tcW w:w="2692" w:type="dxa"/>
                  <w:vMerge w:val="restart"/>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二类保护物</w:t>
                  </w:r>
                </w:p>
              </w:tc>
              <w:tc>
                <w:tcPr>
                  <w:tcW w:w="244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埋地油罐（二级站）</w:t>
                  </w:r>
                </w:p>
              </w:tc>
              <w:tc>
                <w:tcPr>
                  <w:tcW w:w="202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6</w:t>
                  </w:r>
                </w:p>
              </w:tc>
              <w:tc>
                <w:tcPr>
                  <w:tcW w:w="1455" w:type="dxa"/>
                  <w:vAlign w:val="center"/>
                </w:tcPr>
                <w:p w:rsidR="009B7BD6" w:rsidRPr="00BB4870" w:rsidRDefault="009B7BD6" w:rsidP="00931005">
                  <w:pPr>
                    <w:widowControl/>
                    <w:jc w:val="center"/>
                    <w:rPr>
                      <w:rFonts w:ascii="Times New Roman" w:hAnsi="Times New Roman" w:cs="Times New Roman"/>
                      <w:szCs w:val="21"/>
                    </w:rPr>
                  </w:pPr>
                  <w:r>
                    <w:rPr>
                      <w:rFonts w:ascii="Times New Roman" w:hAnsi="Times New Roman" w:cs="Times New Roman" w:hint="eastAsia"/>
                      <w:szCs w:val="21"/>
                    </w:rPr>
                    <w:t>30</w:t>
                  </w:r>
                </w:p>
              </w:tc>
            </w:tr>
            <w:tr w:rsidR="009B7BD6" w:rsidRPr="00BB4870" w:rsidTr="00D85CEB">
              <w:trPr>
                <w:jc w:val="center"/>
              </w:trPr>
              <w:tc>
                <w:tcPr>
                  <w:tcW w:w="2692" w:type="dxa"/>
                  <w:vMerge/>
                  <w:vAlign w:val="center"/>
                </w:tcPr>
                <w:p w:rsidR="009B7BD6" w:rsidRPr="00BB4870" w:rsidRDefault="009B7BD6" w:rsidP="00D85CEB">
                  <w:pPr>
                    <w:widowControl/>
                    <w:jc w:val="center"/>
                    <w:rPr>
                      <w:rFonts w:ascii="Times New Roman" w:hAnsi="Times New Roman" w:cs="Times New Roman"/>
                      <w:szCs w:val="21"/>
                    </w:rPr>
                  </w:pPr>
                </w:p>
              </w:tc>
              <w:tc>
                <w:tcPr>
                  <w:tcW w:w="244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通气管管口</w:t>
                  </w:r>
                </w:p>
              </w:tc>
              <w:tc>
                <w:tcPr>
                  <w:tcW w:w="202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6</w:t>
                  </w:r>
                </w:p>
              </w:tc>
              <w:tc>
                <w:tcPr>
                  <w:tcW w:w="1455" w:type="dxa"/>
                  <w:vAlign w:val="center"/>
                </w:tcPr>
                <w:p w:rsidR="009B7BD6" w:rsidRPr="00BB4870" w:rsidRDefault="009B7BD6" w:rsidP="00931005">
                  <w:pPr>
                    <w:widowControl/>
                    <w:jc w:val="center"/>
                    <w:rPr>
                      <w:rFonts w:ascii="Times New Roman" w:hAnsi="Times New Roman" w:cs="Times New Roman"/>
                      <w:szCs w:val="21"/>
                    </w:rPr>
                  </w:pPr>
                  <w:r>
                    <w:rPr>
                      <w:rFonts w:ascii="Times New Roman" w:hAnsi="Times New Roman" w:cs="Times New Roman" w:hint="eastAsia"/>
                      <w:szCs w:val="21"/>
                    </w:rPr>
                    <w:t>35</w:t>
                  </w:r>
                </w:p>
              </w:tc>
            </w:tr>
            <w:tr w:rsidR="009B7BD6" w:rsidRPr="00BB4870" w:rsidTr="00D85CEB">
              <w:trPr>
                <w:jc w:val="center"/>
              </w:trPr>
              <w:tc>
                <w:tcPr>
                  <w:tcW w:w="2692" w:type="dxa"/>
                  <w:vMerge/>
                  <w:vAlign w:val="center"/>
                </w:tcPr>
                <w:p w:rsidR="009B7BD6" w:rsidRPr="00BB4870" w:rsidRDefault="009B7BD6" w:rsidP="00D85CEB">
                  <w:pPr>
                    <w:widowControl/>
                    <w:jc w:val="center"/>
                    <w:rPr>
                      <w:rFonts w:ascii="Times New Roman" w:hAnsi="Times New Roman" w:cs="Times New Roman"/>
                      <w:szCs w:val="21"/>
                    </w:rPr>
                  </w:pPr>
                </w:p>
              </w:tc>
              <w:tc>
                <w:tcPr>
                  <w:tcW w:w="244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加油机</w:t>
                  </w:r>
                </w:p>
              </w:tc>
              <w:tc>
                <w:tcPr>
                  <w:tcW w:w="202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6</w:t>
                  </w:r>
                </w:p>
              </w:tc>
              <w:tc>
                <w:tcPr>
                  <w:tcW w:w="1455" w:type="dxa"/>
                  <w:vAlign w:val="center"/>
                </w:tcPr>
                <w:p w:rsidR="009B7BD6" w:rsidRPr="00BB4870" w:rsidRDefault="009B7BD6" w:rsidP="00931005">
                  <w:pPr>
                    <w:widowControl/>
                    <w:jc w:val="center"/>
                    <w:rPr>
                      <w:rFonts w:ascii="Times New Roman" w:hAnsi="Times New Roman" w:cs="Times New Roman"/>
                      <w:szCs w:val="21"/>
                    </w:rPr>
                  </w:pPr>
                  <w:r>
                    <w:rPr>
                      <w:rFonts w:ascii="Times New Roman" w:hAnsi="Times New Roman" w:cs="Times New Roman" w:hint="eastAsia"/>
                      <w:szCs w:val="21"/>
                    </w:rPr>
                    <w:t>33.5</w:t>
                  </w:r>
                </w:p>
              </w:tc>
            </w:tr>
            <w:tr w:rsidR="009B7BD6" w:rsidRPr="00BB4870" w:rsidTr="00D85CEB">
              <w:trPr>
                <w:jc w:val="center"/>
              </w:trPr>
              <w:tc>
                <w:tcPr>
                  <w:tcW w:w="2692" w:type="dxa"/>
                  <w:vMerge w:val="restart"/>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三类保护物</w:t>
                  </w:r>
                </w:p>
              </w:tc>
              <w:tc>
                <w:tcPr>
                  <w:tcW w:w="244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埋地油罐（二级站）</w:t>
                  </w:r>
                </w:p>
              </w:tc>
              <w:tc>
                <w:tcPr>
                  <w:tcW w:w="202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6</w:t>
                  </w:r>
                </w:p>
              </w:tc>
              <w:tc>
                <w:tcPr>
                  <w:tcW w:w="1455" w:type="dxa"/>
                  <w:vAlign w:val="center"/>
                </w:tcPr>
                <w:p w:rsidR="009B7BD6" w:rsidRPr="00BB4870" w:rsidRDefault="009B7BD6" w:rsidP="00931005">
                  <w:pPr>
                    <w:widowControl/>
                    <w:jc w:val="center"/>
                    <w:rPr>
                      <w:rFonts w:ascii="Times New Roman" w:hAnsi="Times New Roman" w:cs="Times New Roman"/>
                      <w:szCs w:val="21"/>
                    </w:rPr>
                  </w:pPr>
                  <w:r>
                    <w:rPr>
                      <w:rFonts w:ascii="Times New Roman" w:hAnsi="Times New Roman" w:cs="Times New Roman" w:hint="eastAsia"/>
                      <w:szCs w:val="21"/>
                    </w:rPr>
                    <w:t>41</w:t>
                  </w:r>
                </w:p>
              </w:tc>
            </w:tr>
            <w:tr w:rsidR="009B7BD6" w:rsidRPr="00BB4870" w:rsidTr="00D85CEB">
              <w:trPr>
                <w:jc w:val="center"/>
              </w:trPr>
              <w:tc>
                <w:tcPr>
                  <w:tcW w:w="2692" w:type="dxa"/>
                  <w:vMerge/>
                  <w:vAlign w:val="center"/>
                </w:tcPr>
                <w:p w:rsidR="009B7BD6" w:rsidRPr="00BB4870" w:rsidRDefault="009B7BD6" w:rsidP="00D85CEB">
                  <w:pPr>
                    <w:widowControl/>
                    <w:jc w:val="center"/>
                    <w:rPr>
                      <w:rFonts w:ascii="Times New Roman" w:hAnsi="Times New Roman" w:cs="Times New Roman"/>
                      <w:szCs w:val="21"/>
                    </w:rPr>
                  </w:pPr>
                </w:p>
              </w:tc>
              <w:tc>
                <w:tcPr>
                  <w:tcW w:w="244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通气管管口</w:t>
                  </w:r>
                </w:p>
              </w:tc>
              <w:tc>
                <w:tcPr>
                  <w:tcW w:w="202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6</w:t>
                  </w:r>
                </w:p>
              </w:tc>
              <w:tc>
                <w:tcPr>
                  <w:tcW w:w="1455" w:type="dxa"/>
                  <w:vAlign w:val="center"/>
                </w:tcPr>
                <w:p w:rsidR="009B7BD6" w:rsidRPr="00BB4870" w:rsidRDefault="009B7BD6" w:rsidP="00931005">
                  <w:pPr>
                    <w:widowControl/>
                    <w:jc w:val="center"/>
                    <w:rPr>
                      <w:rFonts w:ascii="Times New Roman" w:hAnsi="Times New Roman" w:cs="Times New Roman"/>
                      <w:szCs w:val="21"/>
                    </w:rPr>
                  </w:pPr>
                  <w:r>
                    <w:rPr>
                      <w:rFonts w:ascii="Times New Roman" w:hAnsi="Times New Roman" w:cs="Times New Roman" w:hint="eastAsia"/>
                      <w:szCs w:val="21"/>
                    </w:rPr>
                    <w:t>43.9</w:t>
                  </w:r>
                </w:p>
              </w:tc>
            </w:tr>
            <w:tr w:rsidR="009B7BD6" w:rsidRPr="00BB4870" w:rsidTr="00D85CEB">
              <w:trPr>
                <w:jc w:val="center"/>
              </w:trPr>
              <w:tc>
                <w:tcPr>
                  <w:tcW w:w="2692" w:type="dxa"/>
                  <w:vMerge/>
                  <w:vAlign w:val="center"/>
                </w:tcPr>
                <w:p w:rsidR="009B7BD6" w:rsidRPr="00BB4870" w:rsidRDefault="009B7BD6" w:rsidP="00D85CEB">
                  <w:pPr>
                    <w:widowControl/>
                    <w:jc w:val="center"/>
                    <w:rPr>
                      <w:rFonts w:ascii="Times New Roman" w:hAnsi="Times New Roman" w:cs="Times New Roman"/>
                      <w:szCs w:val="21"/>
                    </w:rPr>
                  </w:pPr>
                </w:p>
              </w:tc>
              <w:tc>
                <w:tcPr>
                  <w:tcW w:w="244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加油机</w:t>
                  </w:r>
                </w:p>
              </w:tc>
              <w:tc>
                <w:tcPr>
                  <w:tcW w:w="202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6</w:t>
                  </w:r>
                </w:p>
              </w:tc>
              <w:tc>
                <w:tcPr>
                  <w:tcW w:w="1455" w:type="dxa"/>
                  <w:vAlign w:val="center"/>
                </w:tcPr>
                <w:p w:rsidR="009B7BD6" w:rsidRPr="00BB4870" w:rsidRDefault="009B7BD6" w:rsidP="00931005">
                  <w:pPr>
                    <w:widowControl/>
                    <w:jc w:val="center"/>
                    <w:rPr>
                      <w:rFonts w:ascii="Times New Roman" w:hAnsi="Times New Roman" w:cs="Times New Roman"/>
                      <w:szCs w:val="21"/>
                    </w:rPr>
                  </w:pPr>
                  <w:r>
                    <w:rPr>
                      <w:rFonts w:ascii="Times New Roman" w:hAnsi="Times New Roman" w:cs="Times New Roman" w:hint="eastAsia"/>
                      <w:szCs w:val="21"/>
                    </w:rPr>
                    <w:t>43.5</w:t>
                  </w:r>
                </w:p>
              </w:tc>
            </w:tr>
            <w:tr w:rsidR="009B7BD6" w:rsidRPr="00BB4870" w:rsidTr="00D85CEB">
              <w:trPr>
                <w:jc w:val="center"/>
              </w:trPr>
              <w:tc>
                <w:tcPr>
                  <w:tcW w:w="2692" w:type="dxa"/>
                  <w:vMerge w:val="restart"/>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快速路、主干道</w:t>
                  </w:r>
                </w:p>
              </w:tc>
              <w:tc>
                <w:tcPr>
                  <w:tcW w:w="244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埋地油罐（二级站）</w:t>
                  </w:r>
                </w:p>
              </w:tc>
              <w:tc>
                <w:tcPr>
                  <w:tcW w:w="202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3</w:t>
                  </w:r>
                </w:p>
              </w:tc>
              <w:tc>
                <w:tcPr>
                  <w:tcW w:w="1455" w:type="dxa"/>
                  <w:vAlign w:val="center"/>
                </w:tcPr>
                <w:p w:rsidR="009B7BD6" w:rsidRPr="00BB4870" w:rsidRDefault="009B7BD6" w:rsidP="00931005">
                  <w:pPr>
                    <w:widowControl/>
                    <w:jc w:val="center"/>
                    <w:rPr>
                      <w:rFonts w:ascii="Times New Roman" w:hAnsi="Times New Roman" w:cs="Times New Roman"/>
                      <w:szCs w:val="21"/>
                    </w:rPr>
                  </w:pPr>
                  <w:r>
                    <w:rPr>
                      <w:rFonts w:ascii="Times New Roman" w:hAnsi="Times New Roman" w:cs="Times New Roman" w:hint="eastAsia"/>
                      <w:szCs w:val="21"/>
                    </w:rPr>
                    <w:t>27.6</w:t>
                  </w:r>
                </w:p>
              </w:tc>
            </w:tr>
            <w:tr w:rsidR="009B7BD6" w:rsidRPr="00BB4870" w:rsidTr="00D85CEB">
              <w:trPr>
                <w:jc w:val="center"/>
              </w:trPr>
              <w:tc>
                <w:tcPr>
                  <w:tcW w:w="2692" w:type="dxa"/>
                  <w:vMerge/>
                  <w:vAlign w:val="center"/>
                </w:tcPr>
                <w:p w:rsidR="009B7BD6" w:rsidRPr="00BB4870" w:rsidRDefault="009B7BD6" w:rsidP="00D85CEB">
                  <w:pPr>
                    <w:widowControl/>
                    <w:jc w:val="center"/>
                    <w:rPr>
                      <w:rFonts w:ascii="Times New Roman" w:hAnsi="Times New Roman" w:cs="Times New Roman"/>
                      <w:szCs w:val="21"/>
                    </w:rPr>
                  </w:pPr>
                </w:p>
              </w:tc>
              <w:tc>
                <w:tcPr>
                  <w:tcW w:w="244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通气管管口</w:t>
                  </w:r>
                </w:p>
              </w:tc>
              <w:tc>
                <w:tcPr>
                  <w:tcW w:w="202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3</w:t>
                  </w:r>
                </w:p>
              </w:tc>
              <w:tc>
                <w:tcPr>
                  <w:tcW w:w="1455" w:type="dxa"/>
                  <w:vAlign w:val="center"/>
                </w:tcPr>
                <w:p w:rsidR="009B7BD6" w:rsidRPr="00BB4870" w:rsidRDefault="009B7BD6" w:rsidP="00931005">
                  <w:pPr>
                    <w:widowControl/>
                    <w:jc w:val="center"/>
                    <w:rPr>
                      <w:rFonts w:ascii="Times New Roman" w:hAnsi="Times New Roman" w:cs="Times New Roman"/>
                      <w:szCs w:val="21"/>
                    </w:rPr>
                  </w:pPr>
                  <w:r>
                    <w:rPr>
                      <w:rFonts w:ascii="Times New Roman" w:hAnsi="Times New Roman" w:cs="Times New Roman" w:hint="eastAsia"/>
                      <w:szCs w:val="21"/>
                    </w:rPr>
                    <w:t>29</w:t>
                  </w:r>
                </w:p>
              </w:tc>
            </w:tr>
            <w:tr w:rsidR="009B7BD6" w:rsidRPr="00BB4870" w:rsidTr="00D85CEB">
              <w:trPr>
                <w:jc w:val="center"/>
              </w:trPr>
              <w:tc>
                <w:tcPr>
                  <w:tcW w:w="2692" w:type="dxa"/>
                  <w:vMerge/>
                  <w:vAlign w:val="center"/>
                </w:tcPr>
                <w:p w:rsidR="009B7BD6" w:rsidRPr="00BB4870" w:rsidRDefault="009B7BD6" w:rsidP="00D85CEB">
                  <w:pPr>
                    <w:widowControl/>
                    <w:jc w:val="center"/>
                    <w:rPr>
                      <w:rFonts w:ascii="Times New Roman" w:hAnsi="Times New Roman" w:cs="Times New Roman"/>
                      <w:szCs w:val="21"/>
                    </w:rPr>
                  </w:pPr>
                </w:p>
              </w:tc>
              <w:tc>
                <w:tcPr>
                  <w:tcW w:w="244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加油机</w:t>
                  </w:r>
                </w:p>
              </w:tc>
              <w:tc>
                <w:tcPr>
                  <w:tcW w:w="2025" w:type="dxa"/>
                  <w:vAlign w:val="center"/>
                </w:tcPr>
                <w:p w:rsidR="009B7BD6" w:rsidRPr="00BB4870" w:rsidRDefault="009B7BD6" w:rsidP="00D85CEB">
                  <w:pPr>
                    <w:widowControl/>
                    <w:jc w:val="center"/>
                    <w:rPr>
                      <w:rFonts w:ascii="Times New Roman" w:hAnsi="Times New Roman" w:cs="Times New Roman"/>
                      <w:szCs w:val="21"/>
                    </w:rPr>
                  </w:pPr>
                  <w:r w:rsidRPr="00BB4870">
                    <w:rPr>
                      <w:rFonts w:ascii="Times New Roman" w:hAnsi="Times New Roman" w:cs="Times New Roman"/>
                      <w:szCs w:val="21"/>
                    </w:rPr>
                    <w:t>3</w:t>
                  </w:r>
                </w:p>
              </w:tc>
              <w:tc>
                <w:tcPr>
                  <w:tcW w:w="1455" w:type="dxa"/>
                  <w:vAlign w:val="center"/>
                </w:tcPr>
                <w:p w:rsidR="009B7BD6" w:rsidRPr="00BB4870" w:rsidRDefault="009B7BD6" w:rsidP="00931005">
                  <w:pPr>
                    <w:widowControl/>
                    <w:jc w:val="center"/>
                    <w:rPr>
                      <w:rFonts w:ascii="Times New Roman" w:hAnsi="Times New Roman" w:cs="Times New Roman"/>
                      <w:szCs w:val="21"/>
                    </w:rPr>
                  </w:pPr>
                  <w:r>
                    <w:rPr>
                      <w:rFonts w:ascii="Times New Roman" w:hAnsi="Times New Roman" w:cs="Times New Roman" w:hint="eastAsia"/>
                      <w:szCs w:val="21"/>
                    </w:rPr>
                    <w:t>27.6</w:t>
                  </w:r>
                </w:p>
              </w:tc>
            </w:tr>
          </w:tbl>
          <w:p w:rsidR="00D85CEB" w:rsidRPr="00BB4870" w:rsidRDefault="00D85CEB" w:rsidP="00D85CEB">
            <w:pPr>
              <w:spacing w:line="360" w:lineRule="auto"/>
              <w:ind w:firstLineChars="200" w:firstLine="480"/>
              <w:rPr>
                <w:rFonts w:ascii="Times New Roman" w:hAnsi="Times New Roman" w:cs="Times New Roman"/>
                <w:b/>
                <w:bCs/>
                <w:szCs w:val="21"/>
              </w:rPr>
            </w:pPr>
            <w:r w:rsidRPr="00BB4870">
              <w:rPr>
                <w:rFonts w:ascii="Times New Roman" w:hAnsi="Times New Roman" w:cs="Times New Roman"/>
                <w:sz w:val="24"/>
              </w:rPr>
              <w:t>由上表分析可知，本项目为二级加油站，其周边环境满足《汽车加油加气设计与规范》（</w:t>
            </w:r>
            <w:r w:rsidRPr="00BB4870">
              <w:rPr>
                <w:rFonts w:ascii="Times New Roman" w:hAnsi="Times New Roman" w:cs="Times New Roman"/>
                <w:sz w:val="24"/>
              </w:rPr>
              <w:t>GB50156-2012</w:t>
            </w:r>
            <w:r w:rsidRPr="00BB4870">
              <w:rPr>
                <w:rFonts w:ascii="Times New Roman" w:hAnsi="Times New Roman" w:cs="Times New Roman"/>
                <w:sz w:val="24"/>
              </w:rPr>
              <w:t>）的安全距离要求。本项目选址合理。</w:t>
            </w:r>
          </w:p>
          <w:p w:rsidR="00D85CEB" w:rsidRPr="00BB4870" w:rsidRDefault="00D85CEB" w:rsidP="00D85CEB">
            <w:pPr>
              <w:spacing w:line="360" w:lineRule="auto"/>
              <w:rPr>
                <w:rFonts w:ascii="Times New Roman" w:hAnsi="Times New Roman" w:cs="Times New Roman"/>
                <w:b/>
                <w:bCs/>
                <w:sz w:val="24"/>
                <w:szCs w:val="24"/>
              </w:rPr>
            </w:pPr>
            <w:r w:rsidRPr="00BB4870">
              <w:rPr>
                <w:rFonts w:ascii="Times New Roman" w:hAnsi="Times New Roman" w:cs="Times New Roman"/>
                <w:b/>
                <w:bCs/>
                <w:sz w:val="24"/>
                <w:szCs w:val="24"/>
              </w:rPr>
              <w:t>三、环保措施可行性</w:t>
            </w:r>
          </w:p>
          <w:p w:rsidR="00D85CEB" w:rsidRPr="00BB4870" w:rsidRDefault="00D85CEB" w:rsidP="00D85CEB">
            <w:pPr>
              <w:spacing w:line="360" w:lineRule="auto"/>
              <w:ind w:firstLine="480"/>
              <w:rPr>
                <w:rFonts w:ascii="Times New Roman" w:hAnsi="Times New Roman" w:cs="Times New Roman"/>
                <w:sz w:val="24"/>
                <w:szCs w:val="24"/>
              </w:rPr>
            </w:pPr>
            <w:r w:rsidRPr="00BB4870">
              <w:rPr>
                <w:rFonts w:ascii="Times New Roman" w:hAnsi="Times New Roman" w:cs="Times New Roman"/>
                <w:sz w:val="24"/>
                <w:szCs w:val="24"/>
              </w:rPr>
              <w:t>根据污染物防治措施分析，项目废水、废气、噪声、固废治理措施可行，经过有效治理后，废水、废气、噪声可做到达标排放，固体废物得到较好的处置。</w:t>
            </w:r>
          </w:p>
          <w:p w:rsidR="00D85CEB" w:rsidRPr="00BB4870" w:rsidRDefault="00D85CEB" w:rsidP="00D85CEB">
            <w:pPr>
              <w:spacing w:line="360" w:lineRule="auto"/>
              <w:rPr>
                <w:rFonts w:ascii="Times New Roman" w:hAnsi="Times New Roman" w:cs="Times New Roman"/>
                <w:b/>
                <w:bCs/>
                <w:sz w:val="24"/>
                <w:szCs w:val="24"/>
              </w:rPr>
            </w:pPr>
            <w:r w:rsidRPr="00BB4870">
              <w:rPr>
                <w:rFonts w:ascii="Times New Roman" w:hAnsi="Times New Roman" w:cs="Times New Roman"/>
                <w:b/>
                <w:bCs/>
                <w:sz w:val="24"/>
                <w:szCs w:val="24"/>
              </w:rPr>
              <w:t>四、环境影响可接受分析</w:t>
            </w:r>
          </w:p>
          <w:p w:rsidR="00D85CEB" w:rsidRPr="00BB4870" w:rsidRDefault="00D85CEB" w:rsidP="00D85CEB">
            <w:pPr>
              <w:spacing w:line="360" w:lineRule="auto"/>
              <w:ind w:firstLine="480"/>
              <w:rPr>
                <w:rFonts w:ascii="Times New Roman" w:hAnsi="Times New Roman" w:cs="Times New Roman"/>
                <w:sz w:val="24"/>
                <w:szCs w:val="24"/>
              </w:rPr>
            </w:pPr>
            <w:r w:rsidRPr="00BB4870">
              <w:rPr>
                <w:rFonts w:ascii="Times New Roman" w:hAnsi="Times New Roman" w:cs="Times New Roman"/>
                <w:sz w:val="24"/>
                <w:szCs w:val="24"/>
              </w:rPr>
              <w:t>环境影响分析表明废水、废气、噪声经采取有效的措施后均可做到达标排放，固体废物做到合理处置，对地表水、大气、声环境等影响程度在可接受的程度。</w:t>
            </w:r>
          </w:p>
          <w:p w:rsidR="00D85CEB" w:rsidRPr="00BB4870" w:rsidRDefault="00D85CEB" w:rsidP="00D85CEB">
            <w:pPr>
              <w:spacing w:line="360" w:lineRule="auto"/>
              <w:rPr>
                <w:rFonts w:ascii="Times New Roman" w:hAnsi="Times New Roman" w:cs="Times New Roman"/>
                <w:b/>
                <w:bCs/>
                <w:sz w:val="24"/>
                <w:szCs w:val="24"/>
              </w:rPr>
            </w:pPr>
            <w:r w:rsidRPr="00BB4870">
              <w:rPr>
                <w:rFonts w:ascii="Times New Roman" w:hAnsi="Times New Roman" w:cs="Times New Roman"/>
                <w:b/>
                <w:bCs/>
                <w:sz w:val="24"/>
                <w:szCs w:val="24"/>
              </w:rPr>
              <w:t>五、平面布置可行性分析</w:t>
            </w:r>
          </w:p>
          <w:p w:rsidR="00D85CEB" w:rsidRPr="00BB4870" w:rsidRDefault="00D85CEB" w:rsidP="00D85CEB">
            <w:pPr>
              <w:pStyle w:val="af"/>
              <w:widowControl w:val="0"/>
              <w:spacing w:before="0" w:beforeAutospacing="0" w:after="0" w:afterAutospacing="0" w:line="360" w:lineRule="auto"/>
              <w:ind w:firstLineChars="200" w:firstLine="480"/>
              <w:jc w:val="both"/>
              <w:rPr>
                <w:rFonts w:ascii="Times New Roman" w:eastAsia="宋体" w:hAnsi="Times New Roman" w:cs="Times New Roman"/>
                <w:color w:val="000000"/>
                <w:kern w:val="2"/>
                <w:szCs w:val="24"/>
                <w:lang w:bidi="ar"/>
              </w:rPr>
            </w:pPr>
            <w:r w:rsidRPr="00BB4870">
              <w:rPr>
                <w:rFonts w:ascii="Times New Roman" w:eastAsia="宋体" w:hAnsi="Times New Roman" w:cs="Times New Roman"/>
                <w:color w:val="000000"/>
                <w:kern w:val="2"/>
                <w:szCs w:val="24"/>
                <w:lang w:bidi="ar"/>
              </w:rPr>
              <w:lastRenderedPageBreak/>
              <w:t>根据《汽车加油加气站设计与施工规范》（</w:t>
            </w:r>
            <w:r w:rsidRPr="00BB4870">
              <w:rPr>
                <w:rFonts w:ascii="Times New Roman" w:eastAsia="宋体" w:hAnsi="Times New Roman" w:cs="Times New Roman"/>
                <w:color w:val="000000"/>
                <w:kern w:val="2"/>
                <w:szCs w:val="24"/>
                <w:lang w:bidi="ar"/>
              </w:rPr>
              <w:t>GB50156-2012</w:t>
            </w:r>
            <w:r w:rsidRPr="00BB4870">
              <w:rPr>
                <w:rFonts w:ascii="Times New Roman" w:eastAsia="宋体" w:hAnsi="Times New Roman" w:cs="Times New Roman"/>
                <w:color w:val="000000"/>
                <w:kern w:val="2"/>
                <w:szCs w:val="24"/>
                <w:lang w:bidi="ar"/>
              </w:rPr>
              <w:t>）（</w:t>
            </w:r>
            <w:r w:rsidRPr="00BB4870">
              <w:rPr>
                <w:rFonts w:ascii="Times New Roman" w:eastAsia="宋体" w:hAnsi="Times New Roman" w:cs="Times New Roman"/>
                <w:color w:val="000000"/>
                <w:kern w:val="2"/>
                <w:szCs w:val="24"/>
                <w:lang w:bidi="ar"/>
              </w:rPr>
              <w:t xml:space="preserve">2014 </w:t>
            </w:r>
            <w:r w:rsidRPr="00BB4870">
              <w:rPr>
                <w:rFonts w:ascii="Times New Roman" w:eastAsia="宋体" w:hAnsi="Times New Roman" w:cs="Times New Roman"/>
                <w:color w:val="000000"/>
                <w:kern w:val="2"/>
                <w:szCs w:val="24"/>
                <w:lang w:bidi="ar"/>
              </w:rPr>
              <w:t>修改版）平面布置要求和环保方面，对工程总平面布置合理性进行分析如下：根据设计，加油站面向道路一侧敞开，</w:t>
            </w:r>
            <w:r w:rsidR="009B7BD6">
              <w:rPr>
                <w:rFonts w:ascii="Times New Roman" w:eastAsia="宋体" w:hAnsi="Times New Roman" w:cs="Times New Roman" w:hint="eastAsia"/>
                <w:color w:val="000000"/>
                <w:kern w:val="2"/>
                <w:szCs w:val="24"/>
                <w:lang w:bidi="ar"/>
              </w:rPr>
              <w:t>西面</w:t>
            </w:r>
            <w:r w:rsidR="009B7BD6">
              <w:rPr>
                <w:rFonts w:ascii="Times New Roman" w:eastAsia="宋体" w:hAnsi="Times New Roman" w:cs="Times New Roman"/>
                <w:color w:val="000000"/>
                <w:kern w:val="2"/>
                <w:szCs w:val="24"/>
                <w:lang w:bidi="ar"/>
              </w:rPr>
              <w:t>、</w:t>
            </w:r>
            <w:r w:rsidR="009B7BD6">
              <w:rPr>
                <w:rFonts w:ascii="Times New Roman" w:eastAsia="宋体" w:hAnsi="Times New Roman" w:cs="Times New Roman" w:hint="eastAsia"/>
                <w:color w:val="000000"/>
                <w:kern w:val="2"/>
                <w:szCs w:val="24"/>
                <w:lang w:bidi="ar"/>
              </w:rPr>
              <w:t>南</w:t>
            </w:r>
            <w:r w:rsidRPr="00BB4870">
              <w:rPr>
                <w:rFonts w:ascii="Times New Roman" w:eastAsia="宋体" w:hAnsi="Times New Roman" w:cs="Times New Roman"/>
                <w:color w:val="000000"/>
                <w:kern w:val="2"/>
                <w:szCs w:val="24"/>
                <w:lang w:bidi="ar"/>
              </w:rPr>
              <w:t>面、北面三侧均建设有</w:t>
            </w:r>
            <w:r w:rsidRPr="00BB4870">
              <w:rPr>
                <w:rFonts w:ascii="Times New Roman" w:eastAsia="宋体" w:hAnsi="Times New Roman" w:cs="Times New Roman"/>
                <w:color w:val="000000"/>
                <w:kern w:val="2"/>
                <w:szCs w:val="24"/>
                <w:lang w:bidi="ar"/>
              </w:rPr>
              <w:t>2.2m</w:t>
            </w:r>
            <w:r w:rsidRPr="00BB4870">
              <w:rPr>
                <w:rFonts w:ascii="Times New Roman" w:eastAsia="宋体" w:hAnsi="Times New Roman" w:cs="Times New Roman"/>
                <w:color w:val="000000"/>
                <w:kern w:val="2"/>
                <w:szCs w:val="24"/>
                <w:lang w:bidi="ar"/>
              </w:rPr>
              <w:t>高的非燃烧实体围墙。</w:t>
            </w:r>
          </w:p>
          <w:p w:rsidR="00D85CEB" w:rsidRPr="00BB4870" w:rsidRDefault="00D85CEB" w:rsidP="00D85CEB">
            <w:pPr>
              <w:pStyle w:val="af"/>
              <w:widowControl w:val="0"/>
              <w:spacing w:before="0" w:beforeAutospacing="0" w:after="0" w:afterAutospacing="0" w:line="360" w:lineRule="auto"/>
              <w:ind w:firstLineChars="200" w:firstLine="480"/>
              <w:jc w:val="both"/>
              <w:rPr>
                <w:rFonts w:ascii="Times New Roman" w:eastAsia="宋体" w:hAnsi="Times New Roman" w:cs="Times New Roman"/>
                <w:color w:val="000000"/>
                <w:kern w:val="2"/>
                <w:szCs w:val="24"/>
                <w:lang w:bidi="ar"/>
              </w:rPr>
            </w:pPr>
            <w:r w:rsidRPr="00BB4870">
              <w:rPr>
                <w:rFonts w:ascii="Times New Roman" w:eastAsia="宋体" w:hAnsi="Times New Roman" w:cs="Times New Roman"/>
                <w:color w:val="000000"/>
                <w:kern w:val="2"/>
                <w:szCs w:val="24"/>
                <w:lang w:bidi="ar"/>
              </w:rPr>
              <w:t>（</w:t>
            </w:r>
            <w:r w:rsidRPr="00BB4870">
              <w:rPr>
                <w:rFonts w:ascii="Times New Roman" w:eastAsia="宋体" w:hAnsi="Times New Roman" w:cs="Times New Roman"/>
                <w:color w:val="000000"/>
                <w:kern w:val="2"/>
                <w:szCs w:val="24"/>
                <w:lang w:bidi="ar"/>
              </w:rPr>
              <w:t>1</w:t>
            </w:r>
            <w:r w:rsidRPr="00BB4870">
              <w:rPr>
                <w:rFonts w:ascii="Times New Roman" w:eastAsia="宋体" w:hAnsi="Times New Roman" w:cs="Times New Roman"/>
                <w:color w:val="000000"/>
                <w:kern w:val="2"/>
                <w:szCs w:val="24"/>
                <w:lang w:bidi="ar"/>
              </w:rPr>
              <w:t>）该加油站设计分设加油车辆的进出口。</w:t>
            </w:r>
          </w:p>
          <w:p w:rsidR="00D85CEB" w:rsidRPr="00BB4870" w:rsidRDefault="00D85CEB" w:rsidP="00D85CEB">
            <w:pPr>
              <w:pStyle w:val="af"/>
              <w:widowControl w:val="0"/>
              <w:spacing w:before="0" w:beforeAutospacing="0" w:after="0" w:afterAutospacing="0" w:line="360" w:lineRule="auto"/>
              <w:ind w:firstLineChars="200" w:firstLine="480"/>
              <w:jc w:val="both"/>
              <w:rPr>
                <w:rFonts w:ascii="Times New Roman" w:eastAsia="宋体" w:hAnsi="Times New Roman" w:cs="Times New Roman"/>
                <w:color w:val="000000"/>
                <w:kern w:val="2"/>
                <w:szCs w:val="24"/>
                <w:lang w:bidi="ar"/>
              </w:rPr>
            </w:pPr>
            <w:r w:rsidRPr="00BB4870">
              <w:rPr>
                <w:rFonts w:ascii="Times New Roman" w:eastAsia="宋体" w:hAnsi="Times New Roman" w:cs="Times New Roman"/>
                <w:color w:val="000000"/>
                <w:kern w:val="2"/>
                <w:szCs w:val="24"/>
                <w:lang w:bidi="ar"/>
              </w:rPr>
              <w:t>（</w:t>
            </w:r>
            <w:r w:rsidRPr="00BB4870">
              <w:rPr>
                <w:rFonts w:ascii="Times New Roman" w:eastAsia="宋体" w:hAnsi="Times New Roman" w:cs="Times New Roman"/>
                <w:color w:val="000000"/>
                <w:kern w:val="2"/>
                <w:szCs w:val="24"/>
                <w:lang w:bidi="ar"/>
              </w:rPr>
              <w:t>2</w:t>
            </w:r>
            <w:r w:rsidRPr="00BB4870">
              <w:rPr>
                <w:rFonts w:ascii="Times New Roman" w:eastAsia="宋体" w:hAnsi="Times New Roman" w:cs="Times New Roman"/>
                <w:color w:val="000000"/>
                <w:kern w:val="2"/>
                <w:szCs w:val="24"/>
                <w:lang w:bidi="ar"/>
              </w:rPr>
              <w:t>）加油岛高出地坪</w:t>
            </w:r>
            <w:r w:rsidRPr="00BB4870">
              <w:rPr>
                <w:rFonts w:ascii="Times New Roman" w:eastAsia="宋体" w:hAnsi="Times New Roman" w:cs="Times New Roman"/>
                <w:color w:val="000000"/>
                <w:kern w:val="2"/>
                <w:szCs w:val="24"/>
                <w:lang w:bidi="ar"/>
              </w:rPr>
              <w:t>0.2m</w:t>
            </w:r>
            <w:r w:rsidRPr="00BB4870">
              <w:rPr>
                <w:rFonts w:ascii="Times New Roman" w:eastAsia="宋体" w:hAnsi="Times New Roman" w:cs="Times New Roman"/>
                <w:color w:val="000000"/>
                <w:kern w:val="2"/>
                <w:szCs w:val="24"/>
                <w:lang w:bidi="ar"/>
              </w:rPr>
              <w:t>，宽</w:t>
            </w:r>
            <w:r w:rsidRPr="00BB4870">
              <w:rPr>
                <w:rFonts w:ascii="Times New Roman" w:eastAsia="宋体" w:hAnsi="Times New Roman" w:cs="Times New Roman"/>
                <w:color w:val="000000"/>
                <w:kern w:val="2"/>
                <w:szCs w:val="24"/>
                <w:lang w:bidi="ar"/>
              </w:rPr>
              <w:t>1.2m</w:t>
            </w:r>
            <w:r w:rsidRPr="00BB4870">
              <w:rPr>
                <w:rFonts w:ascii="Times New Roman" w:eastAsia="宋体" w:hAnsi="Times New Roman" w:cs="Times New Roman"/>
                <w:color w:val="000000"/>
                <w:kern w:val="2"/>
                <w:szCs w:val="24"/>
                <w:lang w:bidi="ar"/>
              </w:rPr>
              <w:t>。</w:t>
            </w:r>
          </w:p>
          <w:p w:rsidR="00D85CEB" w:rsidRPr="00BB4870" w:rsidRDefault="00D85CEB" w:rsidP="00D85CEB">
            <w:pPr>
              <w:pStyle w:val="af"/>
              <w:widowControl w:val="0"/>
              <w:spacing w:before="0" w:beforeAutospacing="0" w:after="0" w:afterAutospacing="0" w:line="360" w:lineRule="auto"/>
              <w:ind w:firstLineChars="200" w:firstLine="480"/>
              <w:jc w:val="both"/>
              <w:rPr>
                <w:rFonts w:ascii="Times New Roman" w:eastAsia="宋体" w:hAnsi="Times New Roman" w:cs="Times New Roman"/>
                <w:color w:val="000000"/>
                <w:kern w:val="2"/>
                <w:szCs w:val="24"/>
                <w:lang w:bidi="ar"/>
              </w:rPr>
            </w:pPr>
            <w:r w:rsidRPr="00BB4870">
              <w:rPr>
                <w:rFonts w:ascii="Times New Roman" w:eastAsia="宋体" w:hAnsi="Times New Roman" w:cs="Times New Roman"/>
                <w:color w:val="000000"/>
                <w:kern w:val="2"/>
                <w:szCs w:val="24"/>
                <w:lang w:bidi="ar"/>
              </w:rPr>
              <w:t>（</w:t>
            </w:r>
            <w:r w:rsidRPr="00BB4870">
              <w:rPr>
                <w:rFonts w:ascii="Times New Roman" w:eastAsia="宋体" w:hAnsi="Times New Roman" w:cs="Times New Roman"/>
                <w:color w:val="000000"/>
                <w:kern w:val="2"/>
                <w:szCs w:val="24"/>
                <w:lang w:bidi="ar"/>
              </w:rPr>
              <w:t>3</w:t>
            </w:r>
            <w:r w:rsidRPr="00BB4870">
              <w:rPr>
                <w:rFonts w:ascii="Times New Roman" w:eastAsia="宋体" w:hAnsi="Times New Roman" w:cs="Times New Roman"/>
                <w:color w:val="000000"/>
                <w:kern w:val="2"/>
                <w:szCs w:val="24"/>
                <w:lang w:bidi="ar"/>
              </w:rPr>
              <w:t>）站内行车路线转弯半径为</w:t>
            </w:r>
            <w:r w:rsidRPr="00BB4870">
              <w:rPr>
                <w:rFonts w:ascii="Times New Roman" w:eastAsia="宋体" w:hAnsi="Times New Roman" w:cs="Times New Roman"/>
                <w:color w:val="000000"/>
                <w:kern w:val="2"/>
                <w:szCs w:val="24"/>
                <w:lang w:bidi="ar"/>
              </w:rPr>
              <w:t>9m</w:t>
            </w:r>
            <w:r w:rsidRPr="00BB4870">
              <w:rPr>
                <w:rFonts w:ascii="Times New Roman" w:eastAsia="宋体" w:hAnsi="Times New Roman" w:cs="Times New Roman"/>
                <w:color w:val="000000"/>
                <w:kern w:val="2"/>
                <w:szCs w:val="24"/>
                <w:lang w:bidi="ar"/>
              </w:rPr>
              <w:t>。</w:t>
            </w:r>
          </w:p>
          <w:p w:rsidR="00D85CEB" w:rsidRPr="00BB4870" w:rsidRDefault="00D85CEB" w:rsidP="00D85CEB">
            <w:pPr>
              <w:pStyle w:val="af"/>
              <w:widowControl w:val="0"/>
              <w:spacing w:before="0" w:beforeAutospacing="0" w:after="0" w:afterAutospacing="0" w:line="360" w:lineRule="auto"/>
              <w:ind w:firstLineChars="200" w:firstLine="480"/>
              <w:jc w:val="both"/>
              <w:rPr>
                <w:rFonts w:ascii="Times New Roman" w:eastAsia="宋体" w:hAnsi="Times New Roman" w:cs="Times New Roman"/>
                <w:color w:val="000000"/>
                <w:kern w:val="2"/>
                <w:szCs w:val="24"/>
                <w:lang w:bidi="ar"/>
              </w:rPr>
            </w:pPr>
            <w:r w:rsidRPr="00BB4870">
              <w:rPr>
                <w:rFonts w:ascii="Times New Roman" w:eastAsia="宋体" w:hAnsi="Times New Roman" w:cs="Times New Roman"/>
                <w:color w:val="000000"/>
                <w:kern w:val="2"/>
                <w:szCs w:val="24"/>
                <w:lang w:bidi="ar"/>
              </w:rPr>
              <w:t>（</w:t>
            </w:r>
            <w:r w:rsidRPr="00BB4870">
              <w:rPr>
                <w:rFonts w:ascii="Times New Roman" w:eastAsia="宋体" w:hAnsi="Times New Roman" w:cs="Times New Roman"/>
                <w:color w:val="000000"/>
                <w:kern w:val="2"/>
                <w:szCs w:val="24"/>
                <w:lang w:bidi="ar"/>
              </w:rPr>
              <w:t>4</w:t>
            </w:r>
            <w:r w:rsidRPr="00BB4870">
              <w:rPr>
                <w:rFonts w:ascii="Times New Roman" w:eastAsia="宋体" w:hAnsi="Times New Roman" w:cs="Times New Roman"/>
                <w:color w:val="000000"/>
                <w:kern w:val="2"/>
                <w:szCs w:val="24"/>
                <w:lang w:bidi="ar"/>
              </w:rPr>
              <w:t>）加油站内构筑物与埋地油罐、密闭卸油点、通气管管口、加油机的安全距离符合《汽车加油加气站设计与施工规范》（</w:t>
            </w:r>
            <w:r w:rsidRPr="00BB4870">
              <w:rPr>
                <w:rFonts w:ascii="Times New Roman" w:eastAsia="宋体" w:hAnsi="Times New Roman" w:cs="Times New Roman"/>
                <w:color w:val="000000"/>
                <w:kern w:val="2"/>
                <w:szCs w:val="24"/>
                <w:lang w:bidi="ar"/>
              </w:rPr>
              <w:t>GB50156-2012</w:t>
            </w:r>
            <w:r w:rsidRPr="00BB4870">
              <w:rPr>
                <w:rFonts w:ascii="Times New Roman" w:eastAsia="宋体" w:hAnsi="Times New Roman" w:cs="Times New Roman"/>
                <w:color w:val="000000"/>
                <w:kern w:val="2"/>
                <w:szCs w:val="24"/>
                <w:lang w:bidi="ar"/>
              </w:rPr>
              <w:t>）（</w:t>
            </w:r>
            <w:r w:rsidRPr="00BB4870">
              <w:rPr>
                <w:rFonts w:ascii="Times New Roman" w:eastAsia="宋体" w:hAnsi="Times New Roman" w:cs="Times New Roman"/>
                <w:color w:val="000000"/>
                <w:kern w:val="2"/>
                <w:szCs w:val="24"/>
                <w:lang w:bidi="ar"/>
              </w:rPr>
              <w:t xml:space="preserve">2014 </w:t>
            </w:r>
            <w:r w:rsidRPr="00BB4870">
              <w:rPr>
                <w:rFonts w:ascii="Times New Roman" w:eastAsia="宋体" w:hAnsi="Times New Roman" w:cs="Times New Roman"/>
                <w:color w:val="000000"/>
                <w:kern w:val="2"/>
                <w:szCs w:val="24"/>
                <w:lang w:bidi="ar"/>
              </w:rPr>
              <w:t>修改版）中的要求，详见表</w:t>
            </w:r>
            <w:r w:rsidRPr="00BB4870">
              <w:rPr>
                <w:rFonts w:ascii="Times New Roman" w:eastAsia="宋体" w:hAnsi="Times New Roman" w:cs="Times New Roman"/>
                <w:color w:val="000000"/>
                <w:kern w:val="2"/>
                <w:szCs w:val="24"/>
                <w:lang w:bidi="ar"/>
              </w:rPr>
              <w:t>12-4</w:t>
            </w:r>
            <w:r w:rsidRPr="00BB4870">
              <w:rPr>
                <w:rFonts w:ascii="Times New Roman" w:eastAsia="宋体" w:hAnsi="Times New Roman" w:cs="Times New Roman"/>
                <w:color w:val="000000"/>
                <w:kern w:val="2"/>
                <w:szCs w:val="24"/>
                <w:lang w:bidi="ar"/>
              </w:rPr>
              <w:t>。</w:t>
            </w:r>
          </w:p>
          <w:p w:rsidR="00D85CEB" w:rsidRPr="00BB4870" w:rsidRDefault="00D85CEB" w:rsidP="00D85CEB">
            <w:pPr>
              <w:spacing w:line="360" w:lineRule="auto"/>
              <w:jc w:val="center"/>
              <w:rPr>
                <w:rFonts w:ascii="Times New Roman" w:hAnsi="Times New Roman" w:cs="Times New Roman"/>
                <w:b/>
                <w:szCs w:val="21"/>
              </w:rPr>
            </w:pPr>
            <w:r w:rsidRPr="00BB4870">
              <w:rPr>
                <w:rFonts w:ascii="Times New Roman" w:hAnsi="Times New Roman" w:cs="Times New Roman"/>
                <w:b/>
                <w:szCs w:val="21"/>
              </w:rPr>
              <w:t>表</w:t>
            </w:r>
            <w:r w:rsidRPr="00BB4870">
              <w:rPr>
                <w:rFonts w:ascii="Times New Roman" w:hAnsi="Times New Roman" w:cs="Times New Roman"/>
                <w:b/>
                <w:szCs w:val="21"/>
              </w:rPr>
              <w:t xml:space="preserve">12-4   </w:t>
            </w:r>
            <w:r w:rsidRPr="00BB4870">
              <w:rPr>
                <w:rFonts w:ascii="Times New Roman" w:hAnsi="Times New Roman" w:cs="Times New Roman"/>
                <w:b/>
                <w:szCs w:val="21"/>
              </w:rPr>
              <w:t>本项目站内建筑物实际距离与标准中安全距离要求相符性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
              <w:gridCol w:w="1411"/>
              <w:gridCol w:w="1122"/>
              <w:gridCol w:w="800"/>
              <w:gridCol w:w="4539"/>
            </w:tblGrid>
            <w:tr w:rsidR="00D85CEB" w:rsidRPr="00BB4870" w:rsidTr="00D85CEB">
              <w:trPr>
                <w:trHeight w:val="569"/>
                <w:jc w:val="center"/>
              </w:trPr>
              <w:tc>
                <w:tcPr>
                  <w:tcW w:w="754" w:type="dxa"/>
                  <w:vAlign w:val="center"/>
                </w:tcPr>
                <w:p w:rsidR="00D85CEB" w:rsidRPr="00BB4870" w:rsidRDefault="00D85CEB" w:rsidP="00D85CEB">
                  <w:pPr>
                    <w:pStyle w:val="20"/>
                  </w:pPr>
                  <w:r w:rsidRPr="00BB4870">
                    <w:t>站内建构筑物</w:t>
                  </w:r>
                </w:p>
              </w:tc>
              <w:tc>
                <w:tcPr>
                  <w:tcW w:w="1411" w:type="dxa"/>
                  <w:vAlign w:val="center"/>
                </w:tcPr>
                <w:p w:rsidR="00D85CEB" w:rsidRPr="00BB4870" w:rsidRDefault="00D85CEB" w:rsidP="00D85CEB">
                  <w:pPr>
                    <w:pStyle w:val="20"/>
                  </w:pPr>
                  <w:r w:rsidRPr="00BB4870">
                    <w:t>加油站相关</w:t>
                  </w:r>
                </w:p>
              </w:tc>
              <w:tc>
                <w:tcPr>
                  <w:tcW w:w="1122" w:type="dxa"/>
                  <w:vAlign w:val="center"/>
                </w:tcPr>
                <w:p w:rsidR="00D85CEB" w:rsidRPr="00BB4870" w:rsidRDefault="00D85CEB" w:rsidP="00D85CEB">
                  <w:pPr>
                    <w:pStyle w:val="20"/>
                  </w:pPr>
                  <w:r w:rsidRPr="00BB4870">
                    <w:t>安全距离要求（</w:t>
                  </w:r>
                  <w:r w:rsidRPr="00BB4870">
                    <w:t>m</w:t>
                  </w:r>
                  <w:r w:rsidRPr="00BB4870">
                    <w:t>）</w:t>
                  </w:r>
                </w:p>
              </w:tc>
              <w:tc>
                <w:tcPr>
                  <w:tcW w:w="791" w:type="dxa"/>
                  <w:vAlign w:val="center"/>
                </w:tcPr>
                <w:p w:rsidR="00D85CEB" w:rsidRPr="00BB4870" w:rsidRDefault="00D85CEB" w:rsidP="00D85CEB">
                  <w:pPr>
                    <w:pStyle w:val="20"/>
                  </w:pPr>
                  <w:r w:rsidRPr="00BB4870">
                    <w:t>实际距离</w:t>
                  </w:r>
                </w:p>
                <w:p w:rsidR="00D85CEB" w:rsidRPr="00BB4870" w:rsidRDefault="00D85CEB" w:rsidP="00D85CEB">
                  <w:pPr>
                    <w:pStyle w:val="20"/>
                  </w:pPr>
                  <w:r w:rsidRPr="00BB4870">
                    <w:t>（</w:t>
                  </w:r>
                  <w:r w:rsidRPr="00BB4870">
                    <w:t>m</w:t>
                  </w:r>
                  <w:r w:rsidRPr="00BB4870">
                    <w:t>）</w:t>
                  </w:r>
                </w:p>
              </w:tc>
              <w:tc>
                <w:tcPr>
                  <w:tcW w:w="4539" w:type="dxa"/>
                  <w:vAlign w:val="center"/>
                </w:tcPr>
                <w:p w:rsidR="00D85CEB" w:rsidRPr="00BB4870" w:rsidRDefault="00D85CEB" w:rsidP="00D85CEB">
                  <w:pPr>
                    <w:pStyle w:val="20"/>
                  </w:pPr>
                  <w:r w:rsidRPr="00BB4870">
                    <w:t>结论</w:t>
                  </w:r>
                </w:p>
              </w:tc>
            </w:tr>
            <w:tr w:rsidR="00D85CEB" w:rsidRPr="00BB4870" w:rsidTr="00D85CEB">
              <w:trPr>
                <w:trHeight w:val="70"/>
                <w:jc w:val="center"/>
              </w:trPr>
              <w:tc>
                <w:tcPr>
                  <w:tcW w:w="754" w:type="dxa"/>
                  <w:vMerge w:val="restart"/>
                  <w:vAlign w:val="center"/>
                </w:tcPr>
                <w:p w:rsidR="00D85CEB" w:rsidRPr="00BB4870" w:rsidRDefault="00D85CEB" w:rsidP="00D85CEB">
                  <w:pPr>
                    <w:pStyle w:val="20"/>
                  </w:pPr>
                  <w:r w:rsidRPr="00BB4870">
                    <w:t>站房</w:t>
                  </w:r>
                </w:p>
              </w:tc>
              <w:tc>
                <w:tcPr>
                  <w:tcW w:w="1411" w:type="dxa"/>
                  <w:vAlign w:val="center"/>
                </w:tcPr>
                <w:p w:rsidR="00D85CEB" w:rsidRPr="00BB4870" w:rsidRDefault="00D85CEB" w:rsidP="00D85CEB">
                  <w:pPr>
                    <w:pStyle w:val="20"/>
                  </w:pPr>
                  <w:r w:rsidRPr="00BB4870">
                    <w:t>埋地油罐</w:t>
                  </w:r>
                </w:p>
              </w:tc>
              <w:tc>
                <w:tcPr>
                  <w:tcW w:w="1122" w:type="dxa"/>
                  <w:vAlign w:val="center"/>
                </w:tcPr>
                <w:p w:rsidR="00D85CEB" w:rsidRPr="00BB4870" w:rsidRDefault="00D85CEB" w:rsidP="00D85CEB">
                  <w:pPr>
                    <w:pStyle w:val="20"/>
                  </w:pPr>
                  <w:r w:rsidRPr="00BB4870">
                    <w:t>4</w:t>
                  </w:r>
                </w:p>
              </w:tc>
              <w:tc>
                <w:tcPr>
                  <w:tcW w:w="791" w:type="dxa"/>
                  <w:vAlign w:val="center"/>
                </w:tcPr>
                <w:p w:rsidR="00D85CEB" w:rsidRPr="00BB4870" w:rsidRDefault="00D85CEB" w:rsidP="00D85CEB">
                  <w:pPr>
                    <w:pStyle w:val="20"/>
                  </w:pPr>
                  <w:r w:rsidRPr="00BB4870">
                    <w:t>5.7</w:t>
                  </w:r>
                </w:p>
              </w:tc>
              <w:tc>
                <w:tcPr>
                  <w:tcW w:w="4539" w:type="dxa"/>
                  <w:vMerge w:val="restart"/>
                  <w:vAlign w:val="center"/>
                </w:tcPr>
                <w:p w:rsidR="00D85CEB" w:rsidRPr="00BB4870" w:rsidRDefault="00D85CEB" w:rsidP="00D85CEB">
                  <w:pPr>
                    <w:pStyle w:val="20"/>
                  </w:pPr>
                  <w:r w:rsidRPr="00BB4870">
                    <w:t>本项目与内部各构筑物之间的实际距离均满足《汽车加油加气站设计与施工规范》</w:t>
                  </w:r>
                  <w:r w:rsidRPr="00BB4870">
                    <w:rPr>
                      <w:bCs/>
                    </w:rPr>
                    <w:t>（</w:t>
                  </w:r>
                  <w:r w:rsidRPr="00BB4870">
                    <w:rPr>
                      <w:bCs/>
                    </w:rPr>
                    <w:t>GB50156-2012</w:t>
                  </w:r>
                  <w:r w:rsidRPr="00BB4870">
                    <w:rPr>
                      <w:bCs/>
                    </w:rPr>
                    <w:t>）（</w:t>
                  </w:r>
                  <w:r w:rsidRPr="00BB4870">
                    <w:rPr>
                      <w:bCs/>
                    </w:rPr>
                    <w:t>2014</w:t>
                  </w:r>
                  <w:r w:rsidRPr="00BB4870">
                    <w:rPr>
                      <w:bCs/>
                    </w:rPr>
                    <w:t>修改版）的防火距离要求</w:t>
                  </w:r>
                </w:p>
              </w:tc>
            </w:tr>
            <w:tr w:rsidR="00D85CEB" w:rsidRPr="00BB4870" w:rsidTr="00D85CEB">
              <w:trPr>
                <w:trHeight w:val="70"/>
                <w:jc w:val="center"/>
              </w:trPr>
              <w:tc>
                <w:tcPr>
                  <w:tcW w:w="754" w:type="dxa"/>
                  <w:vMerge/>
                  <w:vAlign w:val="center"/>
                </w:tcPr>
                <w:p w:rsidR="00D85CEB" w:rsidRPr="00BB4870" w:rsidRDefault="00D85CEB" w:rsidP="00D85CEB">
                  <w:pPr>
                    <w:pStyle w:val="20"/>
                  </w:pPr>
                </w:p>
              </w:tc>
              <w:tc>
                <w:tcPr>
                  <w:tcW w:w="1411" w:type="dxa"/>
                  <w:vAlign w:val="center"/>
                </w:tcPr>
                <w:p w:rsidR="00D85CEB" w:rsidRPr="00BB4870" w:rsidRDefault="00D85CEB" w:rsidP="00D85CEB">
                  <w:pPr>
                    <w:pStyle w:val="20"/>
                  </w:pPr>
                  <w:r w:rsidRPr="00BB4870">
                    <w:t>密闭卸油点</w:t>
                  </w:r>
                </w:p>
              </w:tc>
              <w:tc>
                <w:tcPr>
                  <w:tcW w:w="1122" w:type="dxa"/>
                  <w:vAlign w:val="center"/>
                </w:tcPr>
                <w:p w:rsidR="00D85CEB" w:rsidRPr="00BB4870" w:rsidRDefault="00D85CEB" w:rsidP="00D85CEB">
                  <w:pPr>
                    <w:pStyle w:val="20"/>
                  </w:pPr>
                  <w:r w:rsidRPr="00BB4870">
                    <w:t>5</w:t>
                  </w:r>
                </w:p>
              </w:tc>
              <w:tc>
                <w:tcPr>
                  <w:tcW w:w="791" w:type="dxa"/>
                  <w:vAlign w:val="center"/>
                </w:tcPr>
                <w:p w:rsidR="00D85CEB" w:rsidRPr="00BB4870" w:rsidRDefault="00D85CEB" w:rsidP="00D85CEB">
                  <w:pPr>
                    <w:pStyle w:val="20"/>
                  </w:pPr>
                  <w:r w:rsidRPr="00BB4870">
                    <w:t>18.4</w:t>
                  </w:r>
                </w:p>
              </w:tc>
              <w:tc>
                <w:tcPr>
                  <w:tcW w:w="4539" w:type="dxa"/>
                  <w:vMerge/>
                  <w:vAlign w:val="center"/>
                </w:tcPr>
                <w:p w:rsidR="00D85CEB" w:rsidRPr="00BB4870" w:rsidRDefault="00D85CEB" w:rsidP="00D85CEB">
                  <w:pPr>
                    <w:pStyle w:val="20"/>
                    <w:rPr>
                      <w:highlight w:val="yellow"/>
                    </w:rPr>
                  </w:pPr>
                </w:p>
              </w:tc>
            </w:tr>
            <w:tr w:rsidR="00D85CEB" w:rsidRPr="00BB4870" w:rsidTr="00D85CEB">
              <w:trPr>
                <w:trHeight w:val="70"/>
                <w:jc w:val="center"/>
              </w:trPr>
              <w:tc>
                <w:tcPr>
                  <w:tcW w:w="754" w:type="dxa"/>
                  <w:vMerge/>
                  <w:vAlign w:val="center"/>
                </w:tcPr>
                <w:p w:rsidR="00D85CEB" w:rsidRPr="00BB4870" w:rsidRDefault="00D85CEB" w:rsidP="00D85CEB">
                  <w:pPr>
                    <w:pStyle w:val="20"/>
                  </w:pPr>
                </w:p>
              </w:tc>
              <w:tc>
                <w:tcPr>
                  <w:tcW w:w="1411" w:type="dxa"/>
                  <w:vAlign w:val="center"/>
                </w:tcPr>
                <w:p w:rsidR="00D85CEB" w:rsidRPr="00BB4870" w:rsidRDefault="00D85CEB" w:rsidP="00D85CEB">
                  <w:pPr>
                    <w:pStyle w:val="20"/>
                  </w:pPr>
                  <w:r w:rsidRPr="00BB4870">
                    <w:t>通气管管口</w:t>
                  </w:r>
                </w:p>
              </w:tc>
              <w:tc>
                <w:tcPr>
                  <w:tcW w:w="1122" w:type="dxa"/>
                  <w:vAlign w:val="center"/>
                </w:tcPr>
                <w:p w:rsidR="00D85CEB" w:rsidRPr="00BB4870" w:rsidRDefault="00D85CEB" w:rsidP="00D85CEB">
                  <w:pPr>
                    <w:pStyle w:val="20"/>
                  </w:pPr>
                  <w:r w:rsidRPr="00BB4870">
                    <w:t>4</w:t>
                  </w:r>
                </w:p>
              </w:tc>
              <w:tc>
                <w:tcPr>
                  <w:tcW w:w="791" w:type="dxa"/>
                  <w:vAlign w:val="center"/>
                </w:tcPr>
                <w:p w:rsidR="00D85CEB" w:rsidRPr="00BB4870" w:rsidRDefault="00D85CEB" w:rsidP="00D85CEB">
                  <w:pPr>
                    <w:pStyle w:val="20"/>
                  </w:pPr>
                  <w:r w:rsidRPr="00BB4870">
                    <w:t>8</w:t>
                  </w:r>
                </w:p>
              </w:tc>
              <w:tc>
                <w:tcPr>
                  <w:tcW w:w="4539" w:type="dxa"/>
                  <w:vMerge/>
                  <w:vAlign w:val="center"/>
                </w:tcPr>
                <w:p w:rsidR="00D85CEB" w:rsidRPr="00BB4870" w:rsidRDefault="00D85CEB" w:rsidP="00D85CEB">
                  <w:pPr>
                    <w:pStyle w:val="20"/>
                    <w:rPr>
                      <w:highlight w:val="yellow"/>
                    </w:rPr>
                  </w:pPr>
                </w:p>
              </w:tc>
            </w:tr>
            <w:tr w:rsidR="00D85CEB" w:rsidRPr="00BB4870" w:rsidTr="00D85CEB">
              <w:trPr>
                <w:trHeight w:val="70"/>
                <w:jc w:val="center"/>
              </w:trPr>
              <w:tc>
                <w:tcPr>
                  <w:tcW w:w="754" w:type="dxa"/>
                  <w:vMerge/>
                  <w:vAlign w:val="center"/>
                </w:tcPr>
                <w:p w:rsidR="00D85CEB" w:rsidRPr="00BB4870" w:rsidRDefault="00D85CEB" w:rsidP="00D85CEB">
                  <w:pPr>
                    <w:pStyle w:val="20"/>
                  </w:pPr>
                </w:p>
              </w:tc>
              <w:tc>
                <w:tcPr>
                  <w:tcW w:w="1411" w:type="dxa"/>
                  <w:vAlign w:val="center"/>
                </w:tcPr>
                <w:p w:rsidR="00D85CEB" w:rsidRPr="00BB4870" w:rsidRDefault="00D85CEB" w:rsidP="00D85CEB">
                  <w:pPr>
                    <w:pStyle w:val="20"/>
                  </w:pPr>
                  <w:r w:rsidRPr="00BB4870">
                    <w:t>加油机</w:t>
                  </w:r>
                </w:p>
              </w:tc>
              <w:tc>
                <w:tcPr>
                  <w:tcW w:w="1122" w:type="dxa"/>
                  <w:vAlign w:val="center"/>
                </w:tcPr>
                <w:p w:rsidR="00D85CEB" w:rsidRPr="00BB4870" w:rsidRDefault="00D85CEB" w:rsidP="00D85CEB">
                  <w:pPr>
                    <w:pStyle w:val="20"/>
                  </w:pPr>
                  <w:r w:rsidRPr="00BB4870">
                    <w:t>5</w:t>
                  </w:r>
                </w:p>
              </w:tc>
              <w:tc>
                <w:tcPr>
                  <w:tcW w:w="791" w:type="dxa"/>
                  <w:vAlign w:val="center"/>
                </w:tcPr>
                <w:p w:rsidR="00D85CEB" w:rsidRPr="00BB4870" w:rsidRDefault="00D85CEB" w:rsidP="00D85CEB">
                  <w:pPr>
                    <w:pStyle w:val="20"/>
                  </w:pPr>
                  <w:r w:rsidRPr="00BB4870">
                    <w:t>8</w:t>
                  </w:r>
                </w:p>
              </w:tc>
              <w:tc>
                <w:tcPr>
                  <w:tcW w:w="4539" w:type="dxa"/>
                  <w:vMerge/>
                  <w:vAlign w:val="center"/>
                </w:tcPr>
                <w:p w:rsidR="00D85CEB" w:rsidRPr="00BB4870" w:rsidRDefault="00D85CEB" w:rsidP="00D85CEB">
                  <w:pPr>
                    <w:pStyle w:val="20"/>
                  </w:pPr>
                </w:p>
              </w:tc>
            </w:tr>
          </w:tbl>
          <w:p w:rsidR="00D85CEB" w:rsidRPr="00BB4870" w:rsidRDefault="00D85CEB" w:rsidP="00D85CEB">
            <w:pPr>
              <w:pStyle w:val="af"/>
              <w:widowControl w:val="0"/>
              <w:spacing w:before="0" w:beforeAutospacing="0" w:after="0" w:afterAutospacing="0" w:line="360" w:lineRule="auto"/>
              <w:ind w:firstLineChars="200" w:firstLine="480"/>
              <w:jc w:val="both"/>
              <w:rPr>
                <w:rFonts w:ascii="Times New Roman" w:eastAsia="宋体" w:hAnsi="Times New Roman" w:cs="Times New Roman"/>
                <w:kern w:val="2"/>
                <w:szCs w:val="24"/>
                <w:lang w:bidi="ar"/>
              </w:rPr>
            </w:pPr>
            <w:r w:rsidRPr="00BB4870">
              <w:rPr>
                <w:rFonts w:ascii="Times New Roman" w:eastAsia="宋体" w:hAnsi="Times New Roman" w:cs="Times New Roman"/>
                <w:kern w:val="2"/>
                <w:szCs w:val="24"/>
                <w:lang w:bidi="ar"/>
              </w:rPr>
              <w:t>本项目在总平面布置时做到了功能分区明确，动力负荷集中，工程管线顺捷，生产生活管理方便，在满足生产工艺，并符合防火安全、环保卫生等要求的前提下，尽量合并建筑，充分利用空间、坚决贯彻执行十分珍惜和合理利用土地资源的国策，因地制宜，合理布置，提高土地利用率。建筑物的布置尽量结合地形、地质、工艺生产和施工等条件，合理布局，同时为生产和运输创造有利条件。</w:t>
            </w:r>
          </w:p>
          <w:p w:rsidR="00D85CEB" w:rsidRPr="00BB4870" w:rsidRDefault="00D85CEB" w:rsidP="00D85CEB">
            <w:pPr>
              <w:pStyle w:val="af"/>
              <w:widowControl w:val="0"/>
              <w:spacing w:before="0" w:beforeAutospacing="0" w:after="0" w:afterAutospacing="0" w:line="360" w:lineRule="auto"/>
              <w:ind w:firstLineChars="200" w:firstLine="480"/>
              <w:jc w:val="both"/>
              <w:rPr>
                <w:rFonts w:ascii="Times New Roman" w:hAnsi="Times New Roman" w:cs="Times New Roman"/>
                <w:u w:val="single"/>
              </w:rPr>
            </w:pPr>
            <w:r w:rsidRPr="00BB4870">
              <w:rPr>
                <w:rFonts w:ascii="Times New Roman" w:eastAsia="宋体" w:hAnsi="Times New Roman" w:cs="Times New Roman"/>
                <w:kern w:val="2"/>
                <w:szCs w:val="24"/>
                <w:lang w:bidi="ar"/>
              </w:rPr>
              <w:t>评价认为，项目建设符合《汽车加油加气站设计与施工规范》（</w:t>
            </w:r>
            <w:r w:rsidRPr="00BB4870">
              <w:rPr>
                <w:rFonts w:ascii="Times New Roman" w:eastAsia="宋体" w:hAnsi="Times New Roman" w:cs="Times New Roman"/>
                <w:kern w:val="2"/>
                <w:szCs w:val="24"/>
                <w:lang w:bidi="ar"/>
              </w:rPr>
              <w:t>GB50156-2012</w:t>
            </w:r>
            <w:r w:rsidRPr="00BB4870">
              <w:rPr>
                <w:rFonts w:ascii="Times New Roman" w:eastAsia="宋体" w:hAnsi="Times New Roman" w:cs="Times New Roman"/>
                <w:kern w:val="2"/>
                <w:szCs w:val="24"/>
                <w:lang w:bidi="ar"/>
              </w:rPr>
              <w:t>）中总平面布置的相关规定。</w:t>
            </w: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tc>
      </w:tr>
    </w:tbl>
    <w:p w:rsidR="00D85CEB" w:rsidRPr="00BB4870" w:rsidRDefault="00D85CEB" w:rsidP="00D85CEB">
      <w:pPr>
        <w:spacing w:line="360" w:lineRule="auto"/>
        <w:rPr>
          <w:b/>
          <w:sz w:val="30"/>
        </w:rPr>
      </w:pPr>
      <w:r w:rsidRPr="00BB4870">
        <w:rPr>
          <w:b/>
          <w:sz w:val="30"/>
        </w:rPr>
        <w:lastRenderedPageBreak/>
        <w:t>13</w:t>
      </w:r>
      <w:r w:rsidRPr="00BB4870">
        <w:rPr>
          <w:b/>
          <w:sz w:val="30"/>
        </w:rPr>
        <w:t>环境管理与环境监测</w:t>
      </w:r>
    </w:p>
    <w:tbl>
      <w:tblPr>
        <w:tblStyle w:val="a6"/>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D85CEB" w:rsidRPr="00BB4870" w:rsidTr="00D85CEB">
        <w:trPr>
          <w:jc w:val="center"/>
        </w:trPr>
        <w:tc>
          <w:tcPr>
            <w:tcW w:w="9072" w:type="dxa"/>
          </w:tcPr>
          <w:p w:rsidR="00D85CEB" w:rsidRPr="00BB4870" w:rsidRDefault="00D85CEB" w:rsidP="00D85CEB">
            <w:pPr>
              <w:spacing w:line="312" w:lineRule="auto"/>
              <w:ind w:firstLineChars="200" w:firstLine="482"/>
              <w:rPr>
                <w:rFonts w:ascii="Times New Roman" w:hAnsi="Times New Roman" w:cs="Times New Roman"/>
                <w:b/>
                <w:color w:val="000000"/>
                <w:kern w:val="0"/>
                <w:sz w:val="24"/>
                <w:szCs w:val="24"/>
                <w:shd w:val="clear" w:color="auto" w:fill="FFFFFF"/>
              </w:rPr>
            </w:pPr>
            <w:r w:rsidRPr="00BB4870">
              <w:rPr>
                <w:rFonts w:ascii="Times New Roman" w:hAnsi="Times New Roman" w:cs="Times New Roman"/>
                <w:b/>
                <w:color w:val="000000"/>
                <w:kern w:val="0"/>
                <w:sz w:val="24"/>
                <w:szCs w:val="24"/>
                <w:shd w:val="clear" w:color="auto" w:fill="FFFFFF"/>
              </w:rPr>
              <w:t>一、环境管理</w:t>
            </w:r>
          </w:p>
          <w:p w:rsidR="00D85CEB" w:rsidRPr="00BB4870" w:rsidRDefault="00D85CEB" w:rsidP="00D85CEB">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建设项目环境保护管理是指工程在施工期、营运期执行和遵守国家、省、市有关环境保护法律、法规、政策和标准，接受地方环境保护主管部门的环境监督，调整和制定环境保护规划和目标，把不利影响减小到最低限度，加强项目环境管理，及时调整工程运行方式和环境保护措施，最终达到保护环境的目的，取得更好的综合环境效益。</w:t>
            </w:r>
          </w:p>
          <w:p w:rsidR="00D85CEB" w:rsidRPr="00BB4870" w:rsidRDefault="00D85CEB" w:rsidP="00D85CEB">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1</w:t>
            </w:r>
            <w:r w:rsidRPr="00BB4870">
              <w:rPr>
                <w:rFonts w:ascii="Times New Roman" w:hAnsi="Times New Roman" w:cs="Times New Roman"/>
                <w:sz w:val="24"/>
                <w:szCs w:val="24"/>
              </w:rPr>
              <w:t>、环境管理机构与人员</w:t>
            </w:r>
          </w:p>
          <w:p w:rsidR="00D85CEB" w:rsidRPr="00BB4870" w:rsidRDefault="00D85CEB" w:rsidP="00D85CEB">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项目施工期的环境管理机构由建设单位和施工单位共同组成，进行施工期的环境监理。营运期的环境管理机构为</w:t>
            </w:r>
            <w:r w:rsidR="0037611C">
              <w:rPr>
                <w:rFonts w:ascii="Times New Roman" w:hAnsi="Times New Roman" w:cs="Times New Roman" w:hint="eastAsia"/>
                <w:sz w:val="24"/>
              </w:rPr>
              <w:t>加油站营运方</w:t>
            </w:r>
            <w:r w:rsidRPr="00BB4870">
              <w:rPr>
                <w:rFonts w:ascii="Times New Roman" w:hAnsi="Times New Roman" w:cs="Times New Roman"/>
                <w:sz w:val="24"/>
                <w:szCs w:val="24"/>
              </w:rPr>
              <w:t>，</w:t>
            </w:r>
            <w:r w:rsidR="0037611C">
              <w:rPr>
                <w:rFonts w:ascii="Times New Roman" w:hAnsi="Times New Roman" w:cs="Times New Roman" w:hint="eastAsia"/>
                <w:sz w:val="24"/>
              </w:rPr>
              <w:t>加油站营运方</w:t>
            </w:r>
            <w:r w:rsidRPr="00BB4870">
              <w:rPr>
                <w:rFonts w:ascii="Times New Roman" w:hAnsi="Times New Roman" w:cs="Times New Roman"/>
                <w:sz w:val="24"/>
                <w:szCs w:val="24"/>
              </w:rPr>
              <w:t>负责具体的环境管理和监测，环境监测可委托有环境监测资质的单位进行。</w:t>
            </w:r>
          </w:p>
          <w:p w:rsidR="00D85CEB" w:rsidRPr="00BB4870" w:rsidRDefault="00D85CEB" w:rsidP="00D85CEB">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2</w:t>
            </w:r>
            <w:r w:rsidRPr="00BB4870">
              <w:rPr>
                <w:rFonts w:ascii="Times New Roman" w:hAnsi="Times New Roman" w:cs="Times New Roman"/>
                <w:sz w:val="24"/>
                <w:szCs w:val="24"/>
              </w:rPr>
              <w:t>、环境管理机构职责</w:t>
            </w:r>
          </w:p>
          <w:p w:rsidR="00D85CEB" w:rsidRPr="00BB4870" w:rsidRDefault="00D85CEB" w:rsidP="00D85CEB">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环境管理机构负责项目施工期的环境管理与环境监测工作，主要职责：</w:t>
            </w:r>
          </w:p>
          <w:p w:rsidR="00D85CEB" w:rsidRPr="00BB4870" w:rsidRDefault="00D85CEB" w:rsidP="00D85CEB">
            <w:pPr>
              <w:spacing w:line="360" w:lineRule="auto"/>
              <w:ind w:firstLineChars="150" w:firstLine="360"/>
              <w:rPr>
                <w:rFonts w:ascii="Times New Roman" w:hAnsi="Times New Roman" w:cs="Times New Roman"/>
                <w:sz w:val="24"/>
                <w:szCs w:val="24"/>
              </w:rPr>
            </w:pPr>
            <w:r w:rsidRPr="00BB4870">
              <w:rPr>
                <w:rFonts w:ascii="Times New Roman" w:hAnsi="Times New Roman" w:cs="Times New Roman"/>
                <w:sz w:val="24"/>
                <w:szCs w:val="24"/>
              </w:rPr>
              <w:t>（</w:t>
            </w:r>
            <w:r w:rsidRPr="00BB4870">
              <w:rPr>
                <w:rFonts w:ascii="Times New Roman" w:hAnsi="Times New Roman" w:cs="Times New Roman"/>
                <w:sz w:val="24"/>
                <w:szCs w:val="24"/>
              </w:rPr>
              <w:t>1</w:t>
            </w:r>
            <w:r w:rsidRPr="00BB4870">
              <w:rPr>
                <w:rFonts w:ascii="Times New Roman" w:hAnsi="Times New Roman" w:cs="Times New Roman"/>
                <w:sz w:val="24"/>
                <w:szCs w:val="24"/>
              </w:rPr>
              <w:t>）编制、提出该项目施工期的短期环境保护计划及长远环境保护规划；</w:t>
            </w:r>
          </w:p>
          <w:p w:rsidR="00D85CEB" w:rsidRPr="00BB4870" w:rsidRDefault="00D85CEB" w:rsidP="00D85CEB">
            <w:pPr>
              <w:spacing w:line="360" w:lineRule="auto"/>
              <w:ind w:firstLineChars="150" w:firstLine="360"/>
              <w:rPr>
                <w:rFonts w:ascii="Times New Roman" w:hAnsi="Times New Roman" w:cs="Times New Roman"/>
                <w:sz w:val="24"/>
                <w:szCs w:val="24"/>
              </w:rPr>
            </w:pPr>
            <w:r w:rsidRPr="00BB4870">
              <w:rPr>
                <w:rFonts w:ascii="Times New Roman" w:hAnsi="Times New Roman" w:cs="Times New Roman"/>
                <w:sz w:val="24"/>
                <w:szCs w:val="24"/>
              </w:rPr>
              <w:t>（</w:t>
            </w:r>
            <w:r w:rsidRPr="00BB4870">
              <w:rPr>
                <w:rFonts w:ascii="Times New Roman" w:hAnsi="Times New Roman" w:cs="Times New Roman"/>
                <w:sz w:val="24"/>
                <w:szCs w:val="24"/>
              </w:rPr>
              <w:t>2</w:t>
            </w:r>
            <w:r w:rsidRPr="00BB4870">
              <w:rPr>
                <w:rFonts w:ascii="Times New Roman" w:hAnsi="Times New Roman" w:cs="Times New Roman"/>
                <w:sz w:val="24"/>
                <w:szCs w:val="24"/>
              </w:rPr>
              <w:t>）贯彻落实国家和地方的环境保护法律、法规、政策和标准，直接接受环保主管部门的监督、领导，配合环境保护主管部门作好环保工作；</w:t>
            </w:r>
          </w:p>
          <w:p w:rsidR="00D85CEB" w:rsidRPr="00BB4870" w:rsidRDefault="00D85CEB" w:rsidP="00D85CEB">
            <w:pPr>
              <w:spacing w:line="360" w:lineRule="auto"/>
              <w:ind w:firstLineChars="150" w:firstLine="360"/>
              <w:rPr>
                <w:rFonts w:ascii="Times New Roman" w:hAnsi="Times New Roman" w:cs="Times New Roman"/>
                <w:sz w:val="24"/>
                <w:szCs w:val="24"/>
              </w:rPr>
            </w:pPr>
            <w:r w:rsidRPr="00BB4870">
              <w:rPr>
                <w:rFonts w:ascii="Times New Roman" w:hAnsi="Times New Roman" w:cs="Times New Roman"/>
                <w:sz w:val="24"/>
                <w:szCs w:val="24"/>
              </w:rPr>
              <w:t>（</w:t>
            </w:r>
            <w:r w:rsidRPr="00BB4870">
              <w:rPr>
                <w:rFonts w:ascii="Times New Roman" w:hAnsi="Times New Roman" w:cs="Times New Roman"/>
                <w:sz w:val="24"/>
                <w:szCs w:val="24"/>
              </w:rPr>
              <w:t>3</w:t>
            </w:r>
            <w:r w:rsidRPr="00BB4870">
              <w:rPr>
                <w:rFonts w:ascii="Times New Roman" w:hAnsi="Times New Roman" w:cs="Times New Roman"/>
                <w:sz w:val="24"/>
                <w:szCs w:val="24"/>
              </w:rPr>
              <w:t>）领导并组织施工期环境监测工作，制定和实施监测方案，定期向主管部门及市环境保护主管部门上报；</w:t>
            </w:r>
          </w:p>
          <w:p w:rsidR="00D85CEB" w:rsidRPr="00BB4870" w:rsidRDefault="00D85CEB" w:rsidP="00D85CEB">
            <w:pPr>
              <w:spacing w:line="360" w:lineRule="auto"/>
              <w:ind w:firstLineChars="150" w:firstLine="360"/>
              <w:rPr>
                <w:rFonts w:ascii="Times New Roman" w:hAnsi="Times New Roman" w:cs="Times New Roman"/>
                <w:sz w:val="24"/>
                <w:szCs w:val="24"/>
              </w:rPr>
            </w:pPr>
            <w:r w:rsidRPr="00BB4870">
              <w:rPr>
                <w:rFonts w:ascii="Times New Roman" w:hAnsi="Times New Roman" w:cs="Times New Roman"/>
                <w:sz w:val="24"/>
                <w:szCs w:val="24"/>
              </w:rPr>
              <w:t>（</w:t>
            </w:r>
            <w:r w:rsidRPr="00BB4870">
              <w:rPr>
                <w:rFonts w:ascii="Times New Roman" w:hAnsi="Times New Roman" w:cs="Times New Roman"/>
                <w:sz w:val="24"/>
                <w:szCs w:val="24"/>
              </w:rPr>
              <w:t>4</w:t>
            </w:r>
            <w:r w:rsidRPr="00BB4870">
              <w:rPr>
                <w:rFonts w:ascii="Times New Roman" w:hAnsi="Times New Roman" w:cs="Times New Roman"/>
                <w:sz w:val="24"/>
                <w:szCs w:val="24"/>
              </w:rPr>
              <w:t>）在施工期负责监督环保设施的施工、安装、调试等，落实项目的</w:t>
            </w:r>
            <w:r w:rsidRPr="00BB4870">
              <w:rPr>
                <w:rFonts w:ascii="Times New Roman" w:hAnsi="Times New Roman" w:cs="Times New Roman"/>
                <w:sz w:val="24"/>
                <w:szCs w:val="24"/>
              </w:rPr>
              <w:t>“</w:t>
            </w:r>
            <w:r w:rsidRPr="00BB4870">
              <w:rPr>
                <w:rFonts w:ascii="Times New Roman" w:hAnsi="Times New Roman" w:cs="Times New Roman"/>
                <w:sz w:val="24"/>
                <w:szCs w:val="24"/>
              </w:rPr>
              <w:t>三同时</w:t>
            </w:r>
            <w:r w:rsidRPr="00BB4870">
              <w:rPr>
                <w:rFonts w:ascii="Times New Roman" w:hAnsi="Times New Roman" w:cs="Times New Roman"/>
                <w:sz w:val="24"/>
                <w:szCs w:val="24"/>
              </w:rPr>
              <w:t>”</w:t>
            </w:r>
            <w:r w:rsidRPr="00BB4870">
              <w:rPr>
                <w:rFonts w:ascii="Times New Roman" w:hAnsi="Times New Roman" w:cs="Times New Roman"/>
                <w:sz w:val="24"/>
                <w:szCs w:val="24"/>
              </w:rPr>
              <w:t>制度；</w:t>
            </w:r>
          </w:p>
          <w:p w:rsidR="00D85CEB" w:rsidRPr="00BB4870" w:rsidRDefault="00D85CEB" w:rsidP="00D85CEB">
            <w:pPr>
              <w:spacing w:line="360" w:lineRule="auto"/>
              <w:ind w:firstLineChars="150" w:firstLine="360"/>
              <w:rPr>
                <w:rFonts w:ascii="Times New Roman" w:hAnsi="Times New Roman" w:cs="Times New Roman"/>
                <w:sz w:val="24"/>
                <w:szCs w:val="24"/>
              </w:rPr>
            </w:pPr>
            <w:r w:rsidRPr="00BB4870">
              <w:rPr>
                <w:rFonts w:ascii="Times New Roman" w:hAnsi="Times New Roman" w:cs="Times New Roman"/>
                <w:sz w:val="24"/>
                <w:szCs w:val="24"/>
              </w:rPr>
              <w:t>（</w:t>
            </w:r>
            <w:r w:rsidRPr="00BB4870">
              <w:rPr>
                <w:rFonts w:ascii="Times New Roman" w:hAnsi="Times New Roman" w:cs="Times New Roman"/>
                <w:sz w:val="24"/>
                <w:szCs w:val="24"/>
              </w:rPr>
              <w:t>5</w:t>
            </w:r>
            <w:r w:rsidRPr="00BB4870">
              <w:rPr>
                <w:rFonts w:ascii="Times New Roman" w:hAnsi="Times New Roman" w:cs="Times New Roman"/>
                <w:sz w:val="24"/>
                <w:szCs w:val="24"/>
              </w:rPr>
              <w:t>）监督项目各排污口污染物排放达标情况，确保污染物达到国家排放标准。</w:t>
            </w:r>
          </w:p>
          <w:p w:rsidR="00D85CEB" w:rsidRPr="00BB4870" w:rsidRDefault="00D85CEB" w:rsidP="00D85CEB">
            <w:pPr>
              <w:spacing w:line="360" w:lineRule="auto"/>
              <w:ind w:firstLineChars="200" w:firstLine="480"/>
              <w:rPr>
                <w:rFonts w:ascii="Times New Roman" w:hAnsi="Times New Roman" w:cs="Times New Roman"/>
                <w:sz w:val="24"/>
                <w:szCs w:val="24"/>
              </w:rPr>
            </w:pPr>
            <w:r w:rsidRPr="00BB4870">
              <w:rPr>
                <w:rFonts w:ascii="Times New Roman" w:hAnsi="Times New Roman" w:cs="Times New Roman"/>
                <w:sz w:val="24"/>
                <w:szCs w:val="24"/>
              </w:rPr>
              <w:t>3</w:t>
            </w:r>
            <w:r w:rsidRPr="00BB4870">
              <w:rPr>
                <w:rFonts w:ascii="Times New Roman" w:hAnsi="Times New Roman" w:cs="Times New Roman"/>
                <w:sz w:val="24"/>
                <w:szCs w:val="24"/>
              </w:rPr>
              <w:t>、项目施工期的环境保护管理</w:t>
            </w:r>
          </w:p>
          <w:p w:rsidR="00D85CEB" w:rsidRPr="00BB4870" w:rsidRDefault="00D85CEB" w:rsidP="00D85CEB">
            <w:pPr>
              <w:spacing w:line="360" w:lineRule="auto"/>
              <w:ind w:firstLineChars="150" w:firstLine="360"/>
              <w:rPr>
                <w:rFonts w:ascii="Times New Roman" w:hAnsi="Times New Roman" w:cs="Times New Roman"/>
                <w:sz w:val="24"/>
                <w:szCs w:val="24"/>
              </w:rPr>
            </w:pPr>
            <w:r w:rsidRPr="00BB4870">
              <w:rPr>
                <w:rFonts w:ascii="Times New Roman" w:hAnsi="Times New Roman" w:cs="Times New Roman"/>
                <w:sz w:val="24"/>
                <w:szCs w:val="24"/>
              </w:rPr>
              <w:t>（</w:t>
            </w:r>
            <w:r w:rsidRPr="00BB4870">
              <w:rPr>
                <w:rFonts w:ascii="Times New Roman" w:hAnsi="Times New Roman" w:cs="Times New Roman"/>
                <w:sz w:val="24"/>
                <w:szCs w:val="24"/>
              </w:rPr>
              <w:t>1</w:t>
            </w:r>
            <w:r w:rsidRPr="00BB4870">
              <w:rPr>
                <w:rFonts w:ascii="Times New Roman" w:hAnsi="Times New Roman" w:cs="Times New Roman"/>
                <w:sz w:val="24"/>
                <w:szCs w:val="24"/>
              </w:rPr>
              <w:t>）环境管理机构对施工期环境保护工作全面负责，履行施工期各阶段环境管理职责。</w:t>
            </w:r>
          </w:p>
          <w:p w:rsidR="00D85CEB" w:rsidRPr="00BB4870" w:rsidRDefault="00D85CEB" w:rsidP="00D85CEB">
            <w:pPr>
              <w:spacing w:line="360" w:lineRule="auto"/>
              <w:ind w:firstLineChars="150" w:firstLine="360"/>
              <w:rPr>
                <w:rFonts w:ascii="Times New Roman" w:hAnsi="Times New Roman" w:cs="Times New Roman"/>
                <w:sz w:val="24"/>
                <w:szCs w:val="24"/>
              </w:rPr>
            </w:pPr>
            <w:r w:rsidRPr="00BB4870">
              <w:rPr>
                <w:rFonts w:ascii="Times New Roman" w:hAnsi="Times New Roman" w:cs="Times New Roman"/>
                <w:sz w:val="24"/>
                <w:szCs w:val="24"/>
              </w:rPr>
              <w:t>（</w:t>
            </w:r>
            <w:r w:rsidRPr="00BB4870">
              <w:rPr>
                <w:rFonts w:ascii="Times New Roman" w:hAnsi="Times New Roman" w:cs="Times New Roman"/>
                <w:sz w:val="24"/>
                <w:szCs w:val="24"/>
              </w:rPr>
              <w:t>2</w:t>
            </w:r>
            <w:r w:rsidRPr="00BB4870">
              <w:rPr>
                <w:rFonts w:ascii="Times New Roman" w:hAnsi="Times New Roman" w:cs="Times New Roman"/>
                <w:sz w:val="24"/>
                <w:szCs w:val="24"/>
              </w:rPr>
              <w:t>）对施工队伍实行职责管理，要求施工队伍按要求文明施工，并做好监督、检查和教育工作。</w:t>
            </w:r>
          </w:p>
          <w:p w:rsidR="00D85CEB" w:rsidRPr="00BB4870" w:rsidRDefault="00D85CEB" w:rsidP="00D85CEB">
            <w:pPr>
              <w:spacing w:line="360" w:lineRule="auto"/>
              <w:ind w:firstLineChars="150" w:firstLine="360"/>
              <w:rPr>
                <w:rFonts w:ascii="Times New Roman" w:hAnsi="Times New Roman" w:cs="Times New Roman"/>
                <w:sz w:val="24"/>
                <w:szCs w:val="24"/>
              </w:rPr>
            </w:pPr>
            <w:r w:rsidRPr="00BB4870">
              <w:rPr>
                <w:rFonts w:ascii="Times New Roman" w:hAnsi="Times New Roman" w:cs="Times New Roman"/>
                <w:sz w:val="24"/>
                <w:szCs w:val="24"/>
              </w:rPr>
              <w:t>（</w:t>
            </w:r>
            <w:r w:rsidRPr="00BB4870">
              <w:rPr>
                <w:rFonts w:ascii="Times New Roman" w:hAnsi="Times New Roman" w:cs="Times New Roman"/>
                <w:sz w:val="24"/>
                <w:szCs w:val="24"/>
              </w:rPr>
              <w:t>3</w:t>
            </w:r>
            <w:r w:rsidRPr="00BB4870">
              <w:rPr>
                <w:rFonts w:ascii="Times New Roman" w:hAnsi="Times New Roman" w:cs="Times New Roman"/>
                <w:sz w:val="24"/>
                <w:szCs w:val="24"/>
              </w:rPr>
              <w:t>）按照环保主管部门的要求和本报告表中有关环境保护对策措施对施工程序和场地布置实施统一安排。</w:t>
            </w:r>
          </w:p>
          <w:p w:rsidR="00D85CEB" w:rsidRPr="00BB4870" w:rsidRDefault="00D85CEB" w:rsidP="00D85CEB">
            <w:pPr>
              <w:spacing w:line="360" w:lineRule="auto"/>
              <w:ind w:firstLineChars="150" w:firstLine="360"/>
              <w:rPr>
                <w:rFonts w:ascii="Times New Roman" w:hAnsi="Times New Roman" w:cs="Times New Roman"/>
                <w:sz w:val="24"/>
                <w:szCs w:val="24"/>
              </w:rPr>
            </w:pPr>
            <w:r w:rsidRPr="00BB4870">
              <w:rPr>
                <w:rFonts w:ascii="Times New Roman" w:hAnsi="Times New Roman" w:cs="Times New Roman"/>
                <w:sz w:val="24"/>
                <w:szCs w:val="24"/>
              </w:rPr>
              <w:t>（</w:t>
            </w:r>
            <w:r w:rsidRPr="00BB4870">
              <w:rPr>
                <w:rFonts w:ascii="Times New Roman" w:hAnsi="Times New Roman" w:cs="Times New Roman"/>
                <w:sz w:val="24"/>
                <w:szCs w:val="24"/>
              </w:rPr>
              <w:t>4</w:t>
            </w:r>
            <w:r w:rsidRPr="00BB4870">
              <w:rPr>
                <w:rFonts w:ascii="Times New Roman" w:hAnsi="Times New Roman" w:cs="Times New Roman"/>
                <w:sz w:val="24"/>
                <w:szCs w:val="24"/>
              </w:rPr>
              <w:t>）土建工程中土石方的挖掘与运输、施工建材机械等产生粉尘，对产生的扬尘</w:t>
            </w:r>
            <w:r w:rsidRPr="00BB4870">
              <w:rPr>
                <w:rFonts w:ascii="Times New Roman" w:hAnsi="Times New Roman" w:cs="Times New Roman"/>
                <w:sz w:val="24"/>
                <w:szCs w:val="24"/>
              </w:rPr>
              <w:lastRenderedPageBreak/>
              <w:t>应及时洒水，及时清除弃土、且对材料运输时应进行覆盖，避免二次扬尘。</w:t>
            </w:r>
          </w:p>
          <w:p w:rsidR="00D85CEB" w:rsidRPr="00BB4870" w:rsidRDefault="00D85CEB" w:rsidP="00D85CEB">
            <w:pPr>
              <w:spacing w:line="360" w:lineRule="auto"/>
              <w:ind w:firstLineChars="150" w:firstLine="360"/>
              <w:rPr>
                <w:rFonts w:ascii="Times New Roman" w:hAnsi="Times New Roman" w:cs="Times New Roman"/>
                <w:bCs/>
                <w:sz w:val="24"/>
                <w:szCs w:val="24"/>
              </w:rPr>
            </w:pPr>
            <w:r w:rsidRPr="00BB4870">
              <w:rPr>
                <w:rFonts w:ascii="Times New Roman" w:hAnsi="Times New Roman" w:cs="Times New Roman"/>
                <w:sz w:val="24"/>
                <w:szCs w:val="24"/>
              </w:rPr>
              <w:t>（</w:t>
            </w:r>
            <w:r w:rsidRPr="00BB4870">
              <w:rPr>
                <w:rFonts w:ascii="Times New Roman" w:hAnsi="Times New Roman" w:cs="Times New Roman"/>
                <w:sz w:val="24"/>
                <w:szCs w:val="24"/>
              </w:rPr>
              <w:t>5</w:t>
            </w:r>
            <w:r w:rsidRPr="00BB4870">
              <w:rPr>
                <w:rFonts w:ascii="Times New Roman" w:hAnsi="Times New Roman" w:cs="Times New Roman"/>
                <w:sz w:val="24"/>
                <w:szCs w:val="24"/>
              </w:rPr>
              <w:t>）施工现场设车辆冲洗池，对进出的车辆进行冲洗，</w:t>
            </w:r>
            <w:r w:rsidRPr="00BB4870">
              <w:rPr>
                <w:rFonts w:ascii="Times New Roman" w:hAnsi="Times New Roman" w:cs="Times New Roman"/>
                <w:bCs/>
                <w:sz w:val="24"/>
                <w:szCs w:val="24"/>
              </w:rPr>
              <w:t>废水需经沉淀池处理后回用到场地洒水降尘。</w:t>
            </w:r>
          </w:p>
          <w:p w:rsidR="00D85CEB" w:rsidRPr="00BB4870" w:rsidRDefault="00D85CEB" w:rsidP="00D85CEB">
            <w:pPr>
              <w:spacing w:line="360" w:lineRule="auto"/>
              <w:ind w:firstLineChars="150" w:firstLine="360"/>
              <w:rPr>
                <w:rFonts w:ascii="Times New Roman" w:hAnsi="Times New Roman" w:cs="Times New Roman"/>
                <w:sz w:val="24"/>
                <w:szCs w:val="24"/>
              </w:rPr>
            </w:pPr>
            <w:r w:rsidRPr="00BB4870">
              <w:rPr>
                <w:rFonts w:ascii="Times New Roman" w:hAnsi="Times New Roman" w:cs="Times New Roman"/>
                <w:sz w:val="24"/>
                <w:szCs w:val="24"/>
              </w:rPr>
              <w:t>（</w:t>
            </w:r>
            <w:r w:rsidRPr="00BB4870">
              <w:rPr>
                <w:rFonts w:ascii="Times New Roman" w:hAnsi="Times New Roman" w:cs="Times New Roman"/>
                <w:sz w:val="24"/>
                <w:szCs w:val="24"/>
              </w:rPr>
              <w:t>6</w:t>
            </w:r>
            <w:r w:rsidRPr="00BB4870">
              <w:rPr>
                <w:rFonts w:ascii="Times New Roman" w:hAnsi="Times New Roman" w:cs="Times New Roman"/>
                <w:sz w:val="24"/>
                <w:szCs w:val="24"/>
              </w:rPr>
              <w:t>）合理布置施工场内的机械和设备，把噪声较大的机械设备布置到场地中间位置远离居民的地点。</w:t>
            </w:r>
          </w:p>
          <w:p w:rsidR="00D85CEB" w:rsidRPr="00BB4870" w:rsidRDefault="00D85CEB" w:rsidP="00D85CEB">
            <w:pPr>
              <w:spacing w:line="360" w:lineRule="auto"/>
              <w:ind w:firstLineChars="150" w:firstLine="360"/>
              <w:rPr>
                <w:rFonts w:ascii="Times New Roman" w:hAnsi="Times New Roman" w:cs="Times New Roman"/>
                <w:sz w:val="24"/>
                <w:szCs w:val="24"/>
              </w:rPr>
            </w:pPr>
            <w:r w:rsidRPr="00BB4870">
              <w:rPr>
                <w:rFonts w:ascii="Times New Roman" w:hAnsi="Times New Roman" w:cs="Times New Roman"/>
                <w:sz w:val="24"/>
                <w:szCs w:val="24"/>
              </w:rPr>
              <w:t>（</w:t>
            </w:r>
            <w:r w:rsidRPr="00BB4870">
              <w:rPr>
                <w:rFonts w:ascii="Times New Roman" w:hAnsi="Times New Roman" w:cs="Times New Roman"/>
                <w:sz w:val="24"/>
                <w:szCs w:val="24"/>
              </w:rPr>
              <w:t>7</w:t>
            </w:r>
            <w:r w:rsidRPr="00BB4870">
              <w:rPr>
                <w:rFonts w:ascii="Times New Roman" w:hAnsi="Times New Roman" w:cs="Times New Roman"/>
                <w:sz w:val="24"/>
                <w:szCs w:val="24"/>
              </w:rPr>
              <w:t>）建筑材料遮盖，使用商品混凝土。</w:t>
            </w:r>
          </w:p>
          <w:p w:rsidR="00D85CEB" w:rsidRPr="00BB4870" w:rsidRDefault="00D85CEB" w:rsidP="00D85CEB">
            <w:pPr>
              <w:spacing w:line="360" w:lineRule="auto"/>
              <w:ind w:firstLineChars="150" w:firstLine="360"/>
              <w:rPr>
                <w:rFonts w:ascii="Times New Roman" w:hAnsi="Times New Roman" w:cs="Times New Roman"/>
                <w:sz w:val="24"/>
                <w:szCs w:val="24"/>
              </w:rPr>
            </w:pPr>
            <w:r w:rsidRPr="00BB4870">
              <w:rPr>
                <w:rFonts w:ascii="Times New Roman" w:hAnsi="Times New Roman" w:cs="Times New Roman"/>
                <w:sz w:val="24"/>
                <w:szCs w:val="24"/>
              </w:rPr>
              <w:t>（</w:t>
            </w:r>
            <w:r w:rsidRPr="00BB4870">
              <w:rPr>
                <w:rFonts w:ascii="Times New Roman" w:hAnsi="Times New Roman" w:cs="Times New Roman"/>
                <w:sz w:val="24"/>
                <w:szCs w:val="24"/>
              </w:rPr>
              <w:t>8</w:t>
            </w:r>
            <w:r w:rsidRPr="00BB4870">
              <w:rPr>
                <w:rFonts w:ascii="Times New Roman" w:hAnsi="Times New Roman" w:cs="Times New Roman"/>
                <w:sz w:val="24"/>
                <w:szCs w:val="24"/>
              </w:rPr>
              <w:t>）强化夜间的施工管理，一般情况看下，</w:t>
            </w:r>
            <w:r w:rsidRPr="00BB4870">
              <w:rPr>
                <w:rFonts w:ascii="Times New Roman" w:hAnsi="Times New Roman" w:cs="Times New Roman"/>
                <w:sz w:val="24"/>
                <w:szCs w:val="24"/>
              </w:rPr>
              <w:t>22:00</w:t>
            </w:r>
            <w:r w:rsidRPr="00BB4870">
              <w:rPr>
                <w:rFonts w:ascii="Times New Roman" w:hAnsi="Times New Roman" w:cs="Times New Roman"/>
                <w:sz w:val="24"/>
                <w:szCs w:val="24"/>
              </w:rPr>
              <w:t>不得进行施工，需要夜间施工的，须报</w:t>
            </w:r>
            <w:r w:rsidR="009B7BD6">
              <w:rPr>
                <w:rFonts w:ascii="Times New Roman" w:hAnsi="Times New Roman" w:cs="Times New Roman" w:hint="eastAsia"/>
                <w:sz w:val="24"/>
                <w:szCs w:val="24"/>
              </w:rPr>
              <w:t>津市市</w:t>
            </w:r>
            <w:r w:rsidRPr="00BB4870">
              <w:rPr>
                <w:rFonts w:ascii="Times New Roman" w:hAnsi="Times New Roman" w:cs="Times New Roman"/>
                <w:sz w:val="24"/>
                <w:szCs w:val="24"/>
              </w:rPr>
              <w:t>环保局批准，并向施工场地周围的居民或单位发布公告。</w:t>
            </w:r>
          </w:p>
          <w:p w:rsidR="00D85CEB" w:rsidRPr="00BB4870" w:rsidRDefault="00D85CEB" w:rsidP="00D85CEB">
            <w:pPr>
              <w:spacing w:line="360" w:lineRule="auto"/>
              <w:ind w:firstLineChars="150" w:firstLine="360"/>
              <w:rPr>
                <w:rFonts w:ascii="Times New Roman" w:hAnsi="Times New Roman" w:cs="Times New Roman"/>
                <w:sz w:val="24"/>
                <w:szCs w:val="24"/>
              </w:rPr>
            </w:pPr>
            <w:r w:rsidRPr="00BB4870">
              <w:rPr>
                <w:rFonts w:ascii="Times New Roman" w:hAnsi="Times New Roman" w:cs="Times New Roman"/>
                <w:sz w:val="24"/>
                <w:szCs w:val="24"/>
              </w:rPr>
              <w:t>（</w:t>
            </w:r>
            <w:r w:rsidRPr="00BB4870">
              <w:rPr>
                <w:rFonts w:ascii="Times New Roman" w:hAnsi="Times New Roman" w:cs="Times New Roman"/>
                <w:sz w:val="24"/>
                <w:szCs w:val="24"/>
              </w:rPr>
              <w:t>9</w:t>
            </w:r>
            <w:r w:rsidRPr="00BB4870">
              <w:rPr>
                <w:rFonts w:ascii="Times New Roman" w:hAnsi="Times New Roman" w:cs="Times New Roman"/>
                <w:sz w:val="24"/>
                <w:szCs w:val="24"/>
              </w:rPr>
              <w:t>）当拆迁机械设备不在施工场地时，应运至专门的存放场所存放，对机油等严格管理，避免污染。</w:t>
            </w:r>
          </w:p>
          <w:p w:rsidR="00D85CEB" w:rsidRPr="00BB4870" w:rsidRDefault="00D85CEB" w:rsidP="00D85CEB">
            <w:pPr>
              <w:spacing w:line="360" w:lineRule="auto"/>
              <w:ind w:firstLineChars="200" w:firstLine="482"/>
              <w:rPr>
                <w:rFonts w:ascii="Times New Roman" w:hAnsi="Times New Roman" w:cs="Times New Roman"/>
                <w:b/>
                <w:color w:val="000000"/>
                <w:kern w:val="0"/>
                <w:sz w:val="24"/>
                <w:szCs w:val="24"/>
                <w:shd w:val="clear" w:color="auto" w:fill="FFFFFF"/>
              </w:rPr>
            </w:pPr>
            <w:r w:rsidRPr="00BB4870">
              <w:rPr>
                <w:rFonts w:ascii="Times New Roman" w:hAnsi="Times New Roman" w:cs="Times New Roman"/>
                <w:b/>
                <w:color w:val="000000"/>
                <w:kern w:val="0"/>
                <w:sz w:val="24"/>
                <w:szCs w:val="24"/>
                <w:shd w:val="clear" w:color="auto" w:fill="FFFFFF"/>
              </w:rPr>
              <w:t>二、环境主体责任及要求</w:t>
            </w:r>
          </w:p>
          <w:p w:rsidR="00D85CEB" w:rsidRPr="00BB4870" w:rsidRDefault="00D85CEB" w:rsidP="00D85CEB">
            <w:pPr>
              <w:spacing w:line="360" w:lineRule="auto"/>
              <w:ind w:firstLineChars="197" w:firstLine="473"/>
              <w:rPr>
                <w:rFonts w:ascii="Times New Roman" w:hAnsi="Times New Roman" w:cs="Times New Roman"/>
                <w:color w:val="000000"/>
                <w:kern w:val="0"/>
                <w:sz w:val="24"/>
                <w:szCs w:val="24"/>
              </w:rPr>
            </w:pPr>
            <w:r w:rsidRPr="00BB4870">
              <w:rPr>
                <w:rFonts w:ascii="Times New Roman" w:hAnsi="Times New Roman" w:cs="Times New Roman"/>
                <w:bCs/>
                <w:color w:val="333333"/>
                <w:kern w:val="0"/>
                <w:sz w:val="24"/>
                <w:szCs w:val="24"/>
                <w:shd w:val="clear" w:color="auto" w:fill="FFFFFF"/>
              </w:rPr>
              <w:t>根据《建设项目环境保护管理条例》（</w:t>
            </w:r>
            <w:r w:rsidRPr="00BB4870">
              <w:rPr>
                <w:rFonts w:ascii="Times New Roman" w:hAnsi="Times New Roman" w:cs="Times New Roman"/>
                <w:bCs/>
                <w:color w:val="333333"/>
                <w:kern w:val="0"/>
                <w:sz w:val="24"/>
                <w:szCs w:val="24"/>
                <w:shd w:val="clear" w:color="auto" w:fill="FFFFFF"/>
              </w:rPr>
              <w:t>2017</w:t>
            </w:r>
            <w:r w:rsidRPr="00BB4870">
              <w:rPr>
                <w:rFonts w:ascii="Times New Roman" w:hAnsi="Times New Roman" w:cs="Times New Roman"/>
                <w:bCs/>
                <w:color w:val="333333"/>
                <w:kern w:val="0"/>
                <w:sz w:val="24"/>
                <w:szCs w:val="24"/>
                <w:shd w:val="clear" w:color="auto" w:fill="FFFFFF"/>
              </w:rPr>
              <w:t>年</w:t>
            </w:r>
            <w:r w:rsidRPr="00BB4870">
              <w:rPr>
                <w:rFonts w:ascii="Times New Roman" w:hAnsi="Times New Roman" w:cs="Times New Roman"/>
                <w:bCs/>
                <w:color w:val="333333"/>
                <w:kern w:val="0"/>
                <w:sz w:val="24"/>
                <w:szCs w:val="24"/>
                <w:shd w:val="clear" w:color="auto" w:fill="FFFFFF"/>
              </w:rPr>
              <w:t>10</w:t>
            </w:r>
            <w:r w:rsidRPr="00BB4870">
              <w:rPr>
                <w:rFonts w:ascii="Times New Roman" w:hAnsi="Times New Roman" w:cs="Times New Roman"/>
                <w:bCs/>
                <w:color w:val="333333"/>
                <w:kern w:val="0"/>
                <w:sz w:val="24"/>
                <w:szCs w:val="24"/>
                <w:shd w:val="clear" w:color="auto" w:fill="FFFFFF"/>
              </w:rPr>
              <w:t>月</w:t>
            </w:r>
            <w:r w:rsidRPr="00BB4870">
              <w:rPr>
                <w:rFonts w:ascii="Times New Roman" w:hAnsi="Times New Roman" w:cs="Times New Roman"/>
                <w:bCs/>
                <w:color w:val="333333"/>
                <w:kern w:val="0"/>
                <w:sz w:val="24"/>
                <w:szCs w:val="24"/>
                <w:shd w:val="clear" w:color="auto" w:fill="FFFFFF"/>
              </w:rPr>
              <w:t>1</w:t>
            </w:r>
            <w:r w:rsidRPr="00BB4870">
              <w:rPr>
                <w:rFonts w:ascii="Times New Roman" w:hAnsi="Times New Roman" w:cs="Times New Roman"/>
                <w:bCs/>
                <w:color w:val="333333"/>
                <w:kern w:val="0"/>
                <w:sz w:val="24"/>
                <w:szCs w:val="24"/>
                <w:shd w:val="clear" w:color="auto" w:fill="FFFFFF"/>
              </w:rPr>
              <w:t>日实施），</w:t>
            </w:r>
            <w:r w:rsidRPr="00BB4870">
              <w:rPr>
                <w:rFonts w:ascii="Times New Roman" w:hAnsi="Times New Roman" w:cs="Times New Roman"/>
                <w:color w:val="000000"/>
                <w:kern w:val="0"/>
                <w:sz w:val="24"/>
                <w:szCs w:val="24"/>
              </w:rPr>
              <w:t>建设单位应将环境保护设施建设纳入施工合同，保证环境保护设施建设进度和资金，并在项目建设过程中同时组织实施环境影响报告书、环境影响报告表及其审批部门审批决定中提出的环境保护对策措施。建设项目竣工后，建设单位应当按照国务院环境保护行政主管部门规定的标准和程序，对配套建设的环境保护设施进行验收，编制验收报告。其配套建设的环境保护设施经验收合格，方可投入生产或者使用；未经验收或者验收不合格的，不得投入生产或者使用。明确施工期施工现场污染防治责任主体，并将有关污染防治责任要求写入施工承包合同。</w:t>
            </w:r>
          </w:p>
          <w:p w:rsidR="00D85CEB" w:rsidRPr="00BB4870" w:rsidRDefault="00D85CEB" w:rsidP="00D85CEB">
            <w:pPr>
              <w:spacing w:line="360" w:lineRule="auto"/>
              <w:ind w:firstLineChars="197" w:firstLine="473"/>
              <w:rPr>
                <w:rFonts w:ascii="Times New Roman" w:hAnsi="Times New Roman" w:cs="Times New Roman"/>
                <w:color w:val="000000"/>
                <w:kern w:val="0"/>
                <w:sz w:val="24"/>
                <w:szCs w:val="24"/>
              </w:rPr>
            </w:pPr>
            <w:r w:rsidRPr="00BB4870">
              <w:rPr>
                <w:rFonts w:ascii="Times New Roman" w:hAnsi="Times New Roman" w:cs="Times New Roman"/>
                <w:color w:val="000000"/>
                <w:kern w:val="0"/>
                <w:sz w:val="24"/>
                <w:szCs w:val="24"/>
              </w:rPr>
              <w:t>本项目施工期环境责任主体为施工单位，施工完成后，日常环境维护由</w:t>
            </w:r>
            <w:r w:rsidR="00017940">
              <w:rPr>
                <w:rFonts w:ascii="Times New Roman" w:hAnsi="Times New Roman" w:cs="Times New Roman" w:hint="eastAsia"/>
                <w:color w:val="000000"/>
                <w:kern w:val="0"/>
                <w:sz w:val="24"/>
                <w:szCs w:val="24"/>
              </w:rPr>
              <w:t>加油站管理方</w:t>
            </w:r>
            <w:r w:rsidRPr="00BB4870">
              <w:rPr>
                <w:rFonts w:ascii="Times New Roman" w:hAnsi="Times New Roman" w:cs="Times New Roman"/>
                <w:color w:val="000000"/>
                <w:kern w:val="0"/>
                <w:sz w:val="24"/>
                <w:szCs w:val="24"/>
              </w:rPr>
              <w:t>进行日常维护，因此营运期的环境责任主体为</w:t>
            </w:r>
            <w:r w:rsidR="00017940">
              <w:rPr>
                <w:rFonts w:ascii="Times New Roman" w:hAnsi="Times New Roman" w:cs="Times New Roman" w:hint="eastAsia"/>
                <w:color w:val="000000"/>
                <w:kern w:val="0"/>
                <w:sz w:val="24"/>
                <w:szCs w:val="24"/>
              </w:rPr>
              <w:t>加油站管理方</w:t>
            </w:r>
            <w:r w:rsidRPr="00BB4870">
              <w:rPr>
                <w:rFonts w:ascii="Times New Roman" w:hAnsi="Times New Roman" w:cs="Times New Roman"/>
                <w:color w:val="000000"/>
                <w:kern w:val="0"/>
                <w:sz w:val="24"/>
                <w:szCs w:val="24"/>
              </w:rPr>
              <w:t>。</w:t>
            </w:r>
          </w:p>
          <w:p w:rsidR="00D85CEB" w:rsidRPr="00BB4870" w:rsidRDefault="00D85CEB" w:rsidP="00D85CEB">
            <w:pPr>
              <w:spacing w:line="312" w:lineRule="auto"/>
              <w:ind w:firstLineChars="200" w:firstLine="482"/>
              <w:rPr>
                <w:rFonts w:ascii="Times New Roman" w:hAnsi="Times New Roman" w:cs="Times New Roman"/>
                <w:b/>
                <w:color w:val="000000"/>
                <w:kern w:val="0"/>
                <w:sz w:val="24"/>
                <w:szCs w:val="24"/>
                <w:shd w:val="clear" w:color="auto" w:fill="FFFFFF"/>
              </w:rPr>
            </w:pPr>
            <w:r w:rsidRPr="00BB4870">
              <w:rPr>
                <w:rFonts w:ascii="Times New Roman" w:hAnsi="Times New Roman" w:cs="Times New Roman"/>
                <w:b/>
                <w:color w:val="000000"/>
                <w:kern w:val="0"/>
                <w:sz w:val="24"/>
                <w:szCs w:val="24"/>
                <w:shd w:val="clear" w:color="auto" w:fill="FFFFFF"/>
              </w:rPr>
              <w:t>三、环境监测</w:t>
            </w:r>
          </w:p>
          <w:p w:rsidR="00D85CEB" w:rsidRPr="00BB4870" w:rsidRDefault="00D85CEB" w:rsidP="00D85CEB">
            <w:pPr>
              <w:spacing w:line="360" w:lineRule="auto"/>
              <w:ind w:firstLineChars="197" w:firstLine="473"/>
              <w:rPr>
                <w:rFonts w:ascii="Times New Roman" w:hAnsi="Times New Roman" w:cs="Times New Roman"/>
                <w:color w:val="000000"/>
                <w:kern w:val="0"/>
                <w:sz w:val="24"/>
                <w:szCs w:val="24"/>
              </w:rPr>
            </w:pPr>
            <w:r w:rsidRPr="00BB4870">
              <w:rPr>
                <w:rFonts w:ascii="Times New Roman" w:hAnsi="Times New Roman" w:cs="Times New Roman"/>
                <w:color w:val="000000"/>
                <w:kern w:val="0"/>
                <w:sz w:val="24"/>
                <w:szCs w:val="24"/>
                <w:shd w:val="clear" w:color="auto" w:fill="FFFFFF"/>
              </w:rPr>
              <w:t>开展环境监测是环境保护的重要内容。环境监测是环境保护的眼睛，是发现和解决环境问题的前提。建设单位可配备必要设备和人员对污染源和污染物的排放情况进行定期监测，以便污染源的监控，发现问题及时整改，确保各项污染防治设施的正常运转和污染物的达标排放。</w:t>
            </w:r>
          </w:p>
          <w:p w:rsidR="00D85CEB" w:rsidRPr="00BB4870" w:rsidRDefault="00D85CEB" w:rsidP="00D85CEB">
            <w:pPr>
              <w:spacing w:line="360" w:lineRule="auto"/>
              <w:ind w:left="560"/>
              <w:rPr>
                <w:rFonts w:ascii="Times New Roman" w:hAnsi="Times New Roman" w:cs="Times New Roman"/>
                <w:sz w:val="24"/>
                <w:szCs w:val="24"/>
              </w:rPr>
            </w:pPr>
            <w:r w:rsidRPr="00BB4870">
              <w:rPr>
                <w:rFonts w:ascii="Times New Roman" w:hAnsi="Times New Roman" w:cs="Times New Roman"/>
                <w:sz w:val="24"/>
                <w:szCs w:val="24"/>
              </w:rPr>
              <w:t>项目施工期环境保护管理及监理的主要内容见表</w:t>
            </w:r>
            <w:r w:rsidRPr="00BB4870">
              <w:rPr>
                <w:rFonts w:ascii="Times New Roman" w:hAnsi="Times New Roman" w:cs="Times New Roman"/>
                <w:sz w:val="24"/>
                <w:szCs w:val="24"/>
              </w:rPr>
              <w:t>13-1</w:t>
            </w:r>
            <w:r w:rsidRPr="00BB4870">
              <w:rPr>
                <w:rFonts w:ascii="Times New Roman" w:hAnsi="Times New Roman" w:cs="Times New Roman"/>
                <w:sz w:val="24"/>
                <w:szCs w:val="24"/>
              </w:rPr>
              <w:t>。</w:t>
            </w:r>
          </w:p>
          <w:p w:rsidR="00D85CEB" w:rsidRPr="00BB4870" w:rsidRDefault="00D85CEB" w:rsidP="00D85CEB">
            <w:pPr>
              <w:spacing w:line="360" w:lineRule="auto"/>
              <w:ind w:firstLine="480"/>
              <w:rPr>
                <w:rFonts w:ascii="Times New Roman" w:hAnsi="Times New Roman" w:cs="Times New Roman"/>
                <w:kern w:val="18"/>
                <w:sz w:val="24"/>
              </w:rPr>
            </w:pPr>
            <w:r w:rsidRPr="00BB4870">
              <w:rPr>
                <w:rFonts w:ascii="Times New Roman" w:hAnsi="Times New Roman" w:cs="Times New Roman"/>
                <w:kern w:val="18"/>
                <w:sz w:val="24"/>
              </w:rPr>
              <w:t>开展环境监测是环境保护的重要内容。环境监测是环境保护的眼睛，是发现和解决环境问题的前提。建设单位可配备必要设备和人员对污染源和污染物的排放情况进</w:t>
            </w:r>
            <w:r w:rsidRPr="00BB4870">
              <w:rPr>
                <w:rFonts w:ascii="Times New Roman" w:hAnsi="Times New Roman" w:cs="Times New Roman"/>
                <w:kern w:val="18"/>
                <w:sz w:val="24"/>
              </w:rPr>
              <w:lastRenderedPageBreak/>
              <w:t>行定期监测，亦可委托有监测资质的单位进行监测，以便污染源的监控，发现问题及时整改，确保各项污染设施的正常运转和污染物的达标排放。监测报告应定期上报环境管理部门。监测内容和频次见表</w:t>
            </w:r>
            <w:r w:rsidRPr="00BB4870">
              <w:rPr>
                <w:rFonts w:ascii="Times New Roman" w:hAnsi="Times New Roman" w:cs="Times New Roman"/>
                <w:kern w:val="18"/>
                <w:sz w:val="24"/>
              </w:rPr>
              <w:t>13-1</w:t>
            </w:r>
            <w:r w:rsidRPr="00BB4870">
              <w:rPr>
                <w:rFonts w:ascii="Times New Roman" w:hAnsi="Times New Roman" w:cs="Times New Roman"/>
                <w:kern w:val="18"/>
                <w:sz w:val="24"/>
              </w:rPr>
              <w:t>。</w:t>
            </w:r>
          </w:p>
          <w:p w:rsidR="00D85CEB" w:rsidRPr="00BB4870" w:rsidRDefault="00D85CEB" w:rsidP="00D85CEB">
            <w:pPr>
              <w:spacing w:line="360" w:lineRule="auto"/>
              <w:ind w:firstLine="480"/>
              <w:jc w:val="center"/>
              <w:rPr>
                <w:rFonts w:ascii="Times New Roman" w:hAnsi="Times New Roman" w:cs="Times New Roman"/>
                <w:kern w:val="18"/>
                <w:szCs w:val="21"/>
              </w:rPr>
            </w:pPr>
            <w:r w:rsidRPr="00BB4870">
              <w:rPr>
                <w:rFonts w:ascii="Times New Roman" w:hAnsi="Times New Roman" w:cs="Times New Roman"/>
                <w:b/>
                <w:bCs/>
                <w:kern w:val="18"/>
                <w:szCs w:val="21"/>
              </w:rPr>
              <w:t>表</w:t>
            </w:r>
            <w:r w:rsidRPr="00BB4870">
              <w:rPr>
                <w:rFonts w:ascii="Times New Roman" w:hAnsi="Times New Roman" w:cs="Times New Roman"/>
                <w:b/>
                <w:bCs/>
                <w:kern w:val="18"/>
                <w:szCs w:val="21"/>
              </w:rPr>
              <w:t xml:space="preserve">13-1 </w:t>
            </w:r>
            <w:r w:rsidRPr="00BB4870">
              <w:rPr>
                <w:rFonts w:ascii="Times New Roman" w:hAnsi="Times New Roman" w:cs="Times New Roman"/>
                <w:b/>
                <w:bCs/>
                <w:kern w:val="18"/>
                <w:szCs w:val="21"/>
              </w:rPr>
              <w:t>项目环境监测计划一览表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102"/>
              <w:gridCol w:w="3449"/>
              <w:gridCol w:w="1249"/>
            </w:tblGrid>
            <w:tr w:rsidR="00D85CEB" w:rsidRPr="00BB4870" w:rsidTr="00D85CEB">
              <w:trPr>
                <w:jc w:val="center"/>
              </w:trPr>
              <w:tc>
                <w:tcPr>
                  <w:tcW w:w="817" w:type="dxa"/>
                  <w:vAlign w:val="center"/>
                </w:tcPr>
                <w:p w:rsidR="00D85CEB" w:rsidRPr="00BB4870" w:rsidRDefault="00D85CEB" w:rsidP="00D85CEB">
                  <w:pPr>
                    <w:spacing w:line="360" w:lineRule="auto"/>
                    <w:jc w:val="center"/>
                    <w:rPr>
                      <w:b/>
                      <w:bCs/>
                      <w:szCs w:val="21"/>
                    </w:rPr>
                  </w:pPr>
                  <w:r w:rsidRPr="00BB4870">
                    <w:rPr>
                      <w:b/>
                      <w:bCs/>
                      <w:szCs w:val="21"/>
                    </w:rPr>
                    <w:t>类别</w:t>
                  </w:r>
                </w:p>
              </w:tc>
              <w:tc>
                <w:tcPr>
                  <w:tcW w:w="3102" w:type="dxa"/>
                  <w:vAlign w:val="center"/>
                </w:tcPr>
                <w:p w:rsidR="00D85CEB" w:rsidRPr="00BB4870" w:rsidRDefault="00D85CEB" w:rsidP="00D85CEB">
                  <w:pPr>
                    <w:spacing w:line="360" w:lineRule="auto"/>
                    <w:jc w:val="center"/>
                    <w:rPr>
                      <w:b/>
                      <w:bCs/>
                      <w:szCs w:val="21"/>
                    </w:rPr>
                  </w:pPr>
                  <w:r w:rsidRPr="00BB4870">
                    <w:rPr>
                      <w:b/>
                      <w:bCs/>
                      <w:szCs w:val="21"/>
                    </w:rPr>
                    <w:t>监测点位置</w:t>
                  </w:r>
                </w:p>
              </w:tc>
              <w:tc>
                <w:tcPr>
                  <w:tcW w:w="3449" w:type="dxa"/>
                  <w:vAlign w:val="center"/>
                </w:tcPr>
                <w:p w:rsidR="00D85CEB" w:rsidRPr="00BB4870" w:rsidRDefault="00D85CEB" w:rsidP="00D85CEB">
                  <w:pPr>
                    <w:spacing w:line="360" w:lineRule="auto"/>
                    <w:jc w:val="center"/>
                    <w:rPr>
                      <w:b/>
                      <w:bCs/>
                      <w:szCs w:val="21"/>
                    </w:rPr>
                  </w:pPr>
                  <w:r w:rsidRPr="00BB4870">
                    <w:rPr>
                      <w:b/>
                      <w:bCs/>
                      <w:szCs w:val="21"/>
                    </w:rPr>
                    <w:t>监测项目</w:t>
                  </w:r>
                </w:p>
              </w:tc>
              <w:tc>
                <w:tcPr>
                  <w:tcW w:w="1249" w:type="dxa"/>
                  <w:vAlign w:val="center"/>
                </w:tcPr>
                <w:p w:rsidR="00D85CEB" w:rsidRPr="00BB4870" w:rsidRDefault="00D85CEB" w:rsidP="00D85CEB">
                  <w:pPr>
                    <w:spacing w:line="360" w:lineRule="auto"/>
                    <w:jc w:val="center"/>
                    <w:rPr>
                      <w:b/>
                      <w:bCs/>
                      <w:szCs w:val="21"/>
                    </w:rPr>
                  </w:pPr>
                  <w:r w:rsidRPr="00BB4870">
                    <w:rPr>
                      <w:b/>
                      <w:bCs/>
                      <w:szCs w:val="21"/>
                    </w:rPr>
                    <w:t>监测频次</w:t>
                  </w:r>
                </w:p>
              </w:tc>
            </w:tr>
            <w:tr w:rsidR="00D85CEB" w:rsidRPr="00BB4870" w:rsidTr="00D85CEB">
              <w:trPr>
                <w:jc w:val="center"/>
              </w:trPr>
              <w:tc>
                <w:tcPr>
                  <w:tcW w:w="817" w:type="dxa"/>
                  <w:vAlign w:val="center"/>
                </w:tcPr>
                <w:p w:rsidR="00D85CEB" w:rsidRPr="00BB4870" w:rsidRDefault="00D85CEB" w:rsidP="00D85CEB">
                  <w:pPr>
                    <w:spacing w:line="360" w:lineRule="auto"/>
                    <w:jc w:val="center"/>
                    <w:rPr>
                      <w:szCs w:val="21"/>
                    </w:rPr>
                  </w:pPr>
                  <w:r w:rsidRPr="00BB4870">
                    <w:rPr>
                      <w:szCs w:val="21"/>
                    </w:rPr>
                    <w:t>废水</w:t>
                  </w:r>
                </w:p>
              </w:tc>
              <w:tc>
                <w:tcPr>
                  <w:tcW w:w="3102" w:type="dxa"/>
                  <w:vAlign w:val="center"/>
                </w:tcPr>
                <w:p w:rsidR="00D85CEB" w:rsidRPr="00BB4870" w:rsidRDefault="00D85CEB" w:rsidP="00D85CEB">
                  <w:pPr>
                    <w:spacing w:line="360" w:lineRule="auto"/>
                    <w:jc w:val="center"/>
                    <w:rPr>
                      <w:szCs w:val="21"/>
                    </w:rPr>
                  </w:pPr>
                  <w:r w:rsidRPr="00BB4870">
                    <w:rPr>
                      <w:szCs w:val="21"/>
                    </w:rPr>
                    <w:t>项目总排放口</w:t>
                  </w:r>
                </w:p>
              </w:tc>
              <w:tc>
                <w:tcPr>
                  <w:tcW w:w="3449" w:type="dxa"/>
                  <w:vAlign w:val="center"/>
                </w:tcPr>
                <w:p w:rsidR="00D85CEB" w:rsidRPr="00BB4870" w:rsidRDefault="00D85CEB" w:rsidP="00D85CEB">
                  <w:pPr>
                    <w:spacing w:line="360" w:lineRule="auto"/>
                    <w:jc w:val="center"/>
                    <w:rPr>
                      <w:szCs w:val="21"/>
                    </w:rPr>
                  </w:pPr>
                  <w:r w:rsidRPr="00BB4870">
                    <w:rPr>
                      <w:szCs w:val="21"/>
                    </w:rPr>
                    <w:t>pH</w:t>
                  </w:r>
                  <w:r w:rsidRPr="00BB4870">
                    <w:rPr>
                      <w:szCs w:val="21"/>
                    </w:rPr>
                    <w:t>、</w:t>
                  </w:r>
                  <w:r w:rsidRPr="00BB4870">
                    <w:rPr>
                      <w:szCs w:val="21"/>
                    </w:rPr>
                    <w:t>COD</w:t>
                  </w:r>
                  <w:r w:rsidRPr="00BB4870">
                    <w:rPr>
                      <w:szCs w:val="21"/>
                      <w:vertAlign w:val="subscript"/>
                    </w:rPr>
                    <w:t>Cr</w:t>
                  </w:r>
                  <w:r w:rsidRPr="00BB4870">
                    <w:rPr>
                      <w:szCs w:val="21"/>
                    </w:rPr>
                    <w:t>、</w:t>
                  </w:r>
                  <w:r w:rsidRPr="00BB4870">
                    <w:rPr>
                      <w:szCs w:val="21"/>
                    </w:rPr>
                    <w:t>BOD</w:t>
                  </w:r>
                  <w:r w:rsidRPr="00BB4870">
                    <w:rPr>
                      <w:szCs w:val="21"/>
                      <w:vertAlign w:val="subscript"/>
                    </w:rPr>
                    <w:t>5</w:t>
                  </w:r>
                  <w:r w:rsidRPr="00BB4870">
                    <w:rPr>
                      <w:szCs w:val="21"/>
                    </w:rPr>
                    <w:t>、</w:t>
                  </w:r>
                  <w:r w:rsidRPr="00BB4870">
                    <w:rPr>
                      <w:szCs w:val="21"/>
                    </w:rPr>
                    <w:t>SS</w:t>
                  </w:r>
                  <w:r w:rsidRPr="00BB4870">
                    <w:rPr>
                      <w:szCs w:val="21"/>
                    </w:rPr>
                    <w:t>、氨氮、石油类</w:t>
                  </w:r>
                </w:p>
              </w:tc>
              <w:tc>
                <w:tcPr>
                  <w:tcW w:w="1249" w:type="dxa"/>
                  <w:vAlign w:val="center"/>
                </w:tcPr>
                <w:p w:rsidR="00D85CEB" w:rsidRPr="00BB4870" w:rsidRDefault="00D85CEB" w:rsidP="00D85CEB">
                  <w:pPr>
                    <w:spacing w:line="360" w:lineRule="auto"/>
                    <w:jc w:val="center"/>
                    <w:rPr>
                      <w:szCs w:val="21"/>
                    </w:rPr>
                  </w:pPr>
                  <w:r w:rsidRPr="00BB4870">
                    <w:rPr>
                      <w:szCs w:val="21"/>
                    </w:rPr>
                    <w:t>1</w:t>
                  </w:r>
                  <w:r w:rsidRPr="00BB4870">
                    <w:rPr>
                      <w:szCs w:val="21"/>
                    </w:rPr>
                    <w:t>次</w:t>
                  </w:r>
                  <w:r w:rsidRPr="00BB4870">
                    <w:rPr>
                      <w:szCs w:val="21"/>
                    </w:rPr>
                    <w:t>/</w:t>
                  </w:r>
                  <w:r w:rsidRPr="00BB4870">
                    <w:rPr>
                      <w:szCs w:val="21"/>
                    </w:rPr>
                    <w:t>年</w:t>
                  </w:r>
                </w:p>
              </w:tc>
            </w:tr>
            <w:tr w:rsidR="00D85CEB" w:rsidRPr="00BB4870" w:rsidTr="00D85CEB">
              <w:trPr>
                <w:jc w:val="center"/>
              </w:trPr>
              <w:tc>
                <w:tcPr>
                  <w:tcW w:w="817" w:type="dxa"/>
                  <w:vAlign w:val="center"/>
                </w:tcPr>
                <w:p w:rsidR="00D85CEB" w:rsidRPr="00BB4870" w:rsidRDefault="00D85CEB" w:rsidP="00D85CEB">
                  <w:pPr>
                    <w:spacing w:line="360" w:lineRule="auto"/>
                    <w:jc w:val="center"/>
                    <w:rPr>
                      <w:szCs w:val="21"/>
                    </w:rPr>
                  </w:pPr>
                  <w:r w:rsidRPr="00BB4870">
                    <w:rPr>
                      <w:szCs w:val="21"/>
                    </w:rPr>
                    <w:t>废气</w:t>
                  </w:r>
                </w:p>
              </w:tc>
              <w:tc>
                <w:tcPr>
                  <w:tcW w:w="3102" w:type="dxa"/>
                  <w:vAlign w:val="center"/>
                </w:tcPr>
                <w:p w:rsidR="00D85CEB" w:rsidRPr="00BB4870" w:rsidRDefault="00D85CEB" w:rsidP="00D85CEB">
                  <w:pPr>
                    <w:spacing w:line="360" w:lineRule="auto"/>
                    <w:jc w:val="center"/>
                    <w:rPr>
                      <w:szCs w:val="21"/>
                    </w:rPr>
                  </w:pPr>
                  <w:r w:rsidRPr="00BB4870">
                    <w:rPr>
                      <w:szCs w:val="21"/>
                    </w:rPr>
                    <w:t>油气回收装置排气口、厂界</w:t>
                  </w:r>
                </w:p>
              </w:tc>
              <w:tc>
                <w:tcPr>
                  <w:tcW w:w="3449" w:type="dxa"/>
                  <w:vAlign w:val="center"/>
                </w:tcPr>
                <w:p w:rsidR="00D85CEB" w:rsidRPr="00BB4870" w:rsidRDefault="00D85CEB" w:rsidP="00D85CEB">
                  <w:pPr>
                    <w:spacing w:line="360" w:lineRule="auto"/>
                    <w:jc w:val="center"/>
                    <w:rPr>
                      <w:szCs w:val="21"/>
                      <w:vertAlign w:val="subscript"/>
                    </w:rPr>
                  </w:pPr>
                  <w:r w:rsidRPr="00BB4870">
                    <w:rPr>
                      <w:szCs w:val="21"/>
                    </w:rPr>
                    <w:t>非甲烷总烃</w:t>
                  </w:r>
                </w:p>
              </w:tc>
              <w:tc>
                <w:tcPr>
                  <w:tcW w:w="1249" w:type="dxa"/>
                  <w:vAlign w:val="center"/>
                </w:tcPr>
                <w:p w:rsidR="00D85CEB" w:rsidRPr="00BB4870" w:rsidRDefault="00D85CEB" w:rsidP="00D85CEB">
                  <w:pPr>
                    <w:spacing w:line="360" w:lineRule="auto"/>
                    <w:jc w:val="center"/>
                    <w:rPr>
                      <w:szCs w:val="21"/>
                    </w:rPr>
                  </w:pPr>
                  <w:r w:rsidRPr="00BB4870">
                    <w:rPr>
                      <w:szCs w:val="21"/>
                    </w:rPr>
                    <w:t>1</w:t>
                  </w:r>
                  <w:r w:rsidRPr="00BB4870">
                    <w:rPr>
                      <w:szCs w:val="21"/>
                    </w:rPr>
                    <w:t>次</w:t>
                  </w:r>
                  <w:r w:rsidRPr="00BB4870">
                    <w:rPr>
                      <w:szCs w:val="21"/>
                    </w:rPr>
                    <w:t>/</w:t>
                  </w:r>
                  <w:r w:rsidRPr="00BB4870">
                    <w:rPr>
                      <w:szCs w:val="21"/>
                    </w:rPr>
                    <w:t>年</w:t>
                  </w:r>
                </w:p>
              </w:tc>
            </w:tr>
            <w:tr w:rsidR="00D85CEB" w:rsidRPr="00BB4870" w:rsidTr="00D85CEB">
              <w:trPr>
                <w:jc w:val="center"/>
              </w:trPr>
              <w:tc>
                <w:tcPr>
                  <w:tcW w:w="817" w:type="dxa"/>
                  <w:vAlign w:val="center"/>
                </w:tcPr>
                <w:p w:rsidR="00D85CEB" w:rsidRPr="00BB4870" w:rsidRDefault="00D85CEB" w:rsidP="00D85CEB">
                  <w:pPr>
                    <w:spacing w:line="360" w:lineRule="auto"/>
                    <w:jc w:val="center"/>
                    <w:rPr>
                      <w:szCs w:val="21"/>
                    </w:rPr>
                  </w:pPr>
                  <w:r w:rsidRPr="00BB4870">
                    <w:rPr>
                      <w:szCs w:val="21"/>
                    </w:rPr>
                    <w:t>噪声</w:t>
                  </w:r>
                </w:p>
              </w:tc>
              <w:tc>
                <w:tcPr>
                  <w:tcW w:w="3102" w:type="dxa"/>
                  <w:vAlign w:val="center"/>
                </w:tcPr>
                <w:p w:rsidR="00D85CEB" w:rsidRPr="00BB4870" w:rsidRDefault="00D85CEB" w:rsidP="00D85CEB">
                  <w:pPr>
                    <w:spacing w:line="360" w:lineRule="auto"/>
                    <w:jc w:val="center"/>
                    <w:rPr>
                      <w:szCs w:val="21"/>
                    </w:rPr>
                  </w:pPr>
                  <w:r w:rsidRPr="00BB4870">
                    <w:rPr>
                      <w:szCs w:val="21"/>
                    </w:rPr>
                    <w:t>厂界外</w:t>
                  </w:r>
                  <w:r w:rsidRPr="00BB4870">
                    <w:rPr>
                      <w:szCs w:val="21"/>
                    </w:rPr>
                    <w:t>1m</w:t>
                  </w:r>
                  <w:r w:rsidRPr="00BB4870">
                    <w:rPr>
                      <w:szCs w:val="21"/>
                    </w:rPr>
                    <w:t>，厂界四周各一个点</w:t>
                  </w:r>
                </w:p>
              </w:tc>
              <w:tc>
                <w:tcPr>
                  <w:tcW w:w="3449" w:type="dxa"/>
                  <w:vAlign w:val="center"/>
                </w:tcPr>
                <w:p w:rsidR="00D85CEB" w:rsidRPr="00BB4870" w:rsidRDefault="00D85CEB" w:rsidP="00D85CEB">
                  <w:pPr>
                    <w:spacing w:line="360" w:lineRule="auto"/>
                    <w:jc w:val="center"/>
                    <w:rPr>
                      <w:szCs w:val="21"/>
                    </w:rPr>
                  </w:pPr>
                  <w:r w:rsidRPr="00BB4870">
                    <w:rPr>
                      <w:szCs w:val="21"/>
                    </w:rPr>
                    <w:t>等效</w:t>
                  </w:r>
                  <w:r w:rsidRPr="00BB4870">
                    <w:rPr>
                      <w:szCs w:val="21"/>
                    </w:rPr>
                    <w:t>A</w:t>
                  </w:r>
                  <w:r w:rsidRPr="00BB4870">
                    <w:rPr>
                      <w:szCs w:val="21"/>
                    </w:rPr>
                    <w:t>声级</w:t>
                  </w:r>
                </w:p>
              </w:tc>
              <w:tc>
                <w:tcPr>
                  <w:tcW w:w="1249" w:type="dxa"/>
                  <w:vAlign w:val="center"/>
                </w:tcPr>
                <w:p w:rsidR="00D85CEB" w:rsidRPr="00BB4870" w:rsidRDefault="00D85CEB" w:rsidP="00D85CEB">
                  <w:pPr>
                    <w:spacing w:line="360" w:lineRule="auto"/>
                    <w:jc w:val="center"/>
                    <w:rPr>
                      <w:szCs w:val="21"/>
                    </w:rPr>
                  </w:pPr>
                  <w:r w:rsidRPr="00BB4870">
                    <w:rPr>
                      <w:szCs w:val="21"/>
                    </w:rPr>
                    <w:t>1</w:t>
                  </w:r>
                  <w:r w:rsidRPr="00BB4870">
                    <w:rPr>
                      <w:szCs w:val="21"/>
                    </w:rPr>
                    <w:t>次</w:t>
                  </w:r>
                  <w:r w:rsidRPr="00BB4870">
                    <w:rPr>
                      <w:szCs w:val="21"/>
                    </w:rPr>
                    <w:t>/</w:t>
                  </w:r>
                  <w:r w:rsidRPr="00BB4870">
                    <w:rPr>
                      <w:szCs w:val="21"/>
                    </w:rPr>
                    <w:t>年</w:t>
                  </w:r>
                </w:p>
              </w:tc>
            </w:tr>
          </w:tbl>
          <w:p w:rsidR="00D85CEB" w:rsidRPr="00BB4870" w:rsidRDefault="00D85CEB">
            <w:pPr>
              <w:rPr>
                <w:rFonts w:ascii="Times New Roman" w:hAnsi="Times New Roman" w:cs="Times New Roman"/>
              </w:rPr>
            </w:pPr>
            <w:r w:rsidRPr="00BB4870">
              <w:rPr>
                <w:rFonts w:ascii="Times New Roman" w:hAnsi="Times New Roman" w:cs="Times New Roman"/>
              </w:rPr>
              <w:t xml:space="preserve"> </w:t>
            </w: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p w:rsidR="00D85CEB" w:rsidRPr="00BB4870" w:rsidRDefault="00D85CEB">
            <w:pPr>
              <w:rPr>
                <w:rFonts w:ascii="Times New Roman" w:hAnsi="Times New Roman" w:cs="Times New Roman"/>
              </w:rPr>
            </w:pPr>
          </w:p>
        </w:tc>
      </w:tr>
    </w:tbl>
    <w:p w:rsidR="001D5261" w:rsidRPr="00BB4870" w:rsidRDefault="001D5261" w:rsidP="001D5261">
      <w:pPr>
        <w:spacing w:line="360" w:lineRule="auto"/>
        <w:rPr>
          <w:b/>
          <w:sz w:val="30"/>
        </w:rPr>
      </w:pPr>
      <w:r w:rsidRPr="00BB4870">
        <w:rPr>
          <w:b/>
          <w:sz w:val="30"/>
        </w:rPr>
        <w:lastRenderedPageBreak/>
        <w:t>14</w:t>
      </w:r>
      <w:r w:rsidRPr="00BB4870">
        <w:rPr>
          <w:b/>
          <w:sz w:val="30"/>
        </w:rPr>
        <w:t>环保投资及</w:t>
      </w:r>
      <w:r w:rsidRPr="00BB4870">
        <w:rPr>
          <w:b/>
          <w:sz w:val="30"/>
        </w:rPr>
        <w:t>“</w:t>
      </w:r>
      <w:r w:rsidRPr="00BB4870">
        <w:rPr>
          <w:b/>
          <w:sz w:val="30"/>
        </w:rPr>
        <w:t>三同时</w:t>
      </w:r>
      <w:r w:rsidRPr="00BB4870">
        <w:rPr>
          <w:b/>
          <w:sz w:val="30"/>
        </w:rPr>
        <w:t>”</w:t>
      </w:r>
      <w:r w:rsidRPr="00BB4870">
        <w:rPr>
          <w:b/>
          <w:sz w:val="30"/>
        </w:rPr>
        <w:t>验收计划</w:t>
      </w:r>
    </w:p>
    <w:tbl>
      <w:tblPr>
        <w:tblStyle w:val="a6"/>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1D5261" w:rsidRPr="00BB4870" w:rsidTr="001D5261">
        <w:trPr>
          <w:jc w:val="center"/>
        </w:trPr>
        <w:tc>
          <w:tcPr>
            <w:tcW w:w="9072" w:type="dxa"/>
          </w:tcPr>
          <w:p w:rsidR="001D5261" w:rsidRPr="00BB4870" w:rsidRDefault="001D5261" w:rsidP="001D5261">
            <w:pPr>
              <w:spacing w:line="520" w:lineRule="exact"/>
              <w:rPr>
                <w:rFonts w:ascii="Times New Roman" w:hAnsi="Times New Roman" w:cs="Times New Roman"/>
                <w:b/>
                <w:bCs/>
                <w:sz w:val="24"/>
              </w:rPr>
            </w:pPr>
            <w:r w:rsidRPr="00BB4870">
              <w:rPr>
                <w:rFonts w:ascii="Times New Roman" w:hAnsi="Times New Roman" w:cs="Times New Roman"/>
                <w:b/>
                <w:bCs/>
                <w:sz w:val="24"/>
              </w:rPr>
              <w:t>一、环保投资</w:t>
            </w:r>
          </w:p>
          <w:p w:rsidR="001D5261" w:rsidRPr="00BB4870" w:rsidRDefault="001D5261" w:rsidP="001D5261">
            <w:pPr>
              <w:spacing w:line="520" w:lineRule="exact"/>
              <w:ind w:firstLine="480"/>
              <w:rPr>
                <w:rFonts w:ascii="Times New Roman" w:hAnsi="Times New Roman" w:cs="Times New Roman"/>
                <w:sz w:val="24"/>
              </w:rPr>
            </w:pPr>
            <w:r w:rsidRPr="00BB4870">
              <w:rPr>
                <w:rFonts w:ascii="Times New Roman" w:hAnsi="Times New Roman" w:cs="Times New Roman"/>
                <w:sz w:val="24"/>
              </w:rPr>
              <w:t>项目总投资</w:t>
            </w:r>
            <w:r w:rsidR="00946C6B">
              <w:rPr>
                <w:rFonts w:ascii="Times New Roman" w:hAnsi="Times New Roman" w:cs="Times New Roman" w:hint="eastAsia"/>
                <w:sz w:val="24"/>
              </w:rPr>
              <w:t>1600</w:t>
            </w:r>
            <w:r w:rsidRPr="00BB4870">
              <w:rPr>
                <w:rFonts w:ascii="Times New Roman" w:hAnsi="Times New Roman" w:cs="Times New Roman"/>
                <w:sz w:val="24"/>
              </w:rPr>
              <w:t>万元，其中环保投资</w:t>
            </w:r>
            <w:r w:rsidR="00017940">
              <w:rPr>
                <w:rFonts w:ascii="Times New Roman" w:hAnsi="Times New Roman" w:cs="Times New Roman" w:hint="eastAsia"/>
                <w:sz w:val="24"/>
              </w:rPr>
              <w:t>96</w:t>
            </w:r>
            <w:r w:rsidR="00946C6B">
              <w:rPr>
                <w:rFonts w:ascii="Times New Roman" w:hAnsi="Times New Roman" w:cs="Times New Roman" w:hint="eastAsia"/>
                <w:sz w:val="24"/>
              </w:rPr>
              <w:t>万</w:t>
            </w:r>
            <w:r w:rsidRPr="00BB4870">
              <w:rPr>
                <w:rFonts w:ascii="Times New Roman" w:hAnsi="Times New Roman" w:cs="Times New Roman"/>
                <w:sz w:val="24"/>
              </w:rPr>
              <w:t>元，占总投资额的</w:t>
            </w:r>
            <w:r w:rsidR="00017940">
              <w:rPr>
                <w:rFonts w:ascii="Times New Roman" w:hAnsi="Times New Roman" w:cs="Times New Roman" w:hint="eastAsia"/>
                <w:sz w:val="24"/>
              </w:rPr>
              <w:t>6</w:t>
            </w:r>
            <w:r w:rsidRPr="00BB4870">
              <w:rPr>
                <w:rFonts w:ascii="Times New Roman" w:hAnsi="Times New Roman" w:cs="Times New Roman"/>
                <w:sz w:val="24"/>
              </w:rPr>
              <w:t>%</w:t>
            </w:r>
            <w:r w:rsidRPr="00BB4870">
              <w:rPr>
                <w:rFonts w:ascii="Times New Roman" w:hAnsi="Times New Roman" w:cs="Times New Roman"/>
                <w:sz w:val="24"/>
              </w:rPr>
              <w:t>，环保投资情况见表</w:t>
            </w:r>
            <w:r w:rsidRPr="00BB4870">
              <w:rPr>
                <w:rFonts w:ascii="Times New Roman" w:hAnsi="Times New Roman" w:cs="Times New Roman"/>
                <w:sz w:val="24"/>
              </w:rPr>
              <w:t>14-1</w:t>
            </w:r>
            <w:r w:rsidRPr="00BB4870">
              <w:rPr>
                <w:rFonts w:ascii="Times New Roman" w:hAnsi="Times New Roman" w:cs="Times New Roman"/>
                <w:sz w:val="24"/>
              </w:rPr>
              <w:t>。</w:t>
            </w:r>
          </w:p>
          <w:p w:rsidR="001D5261" w:rsidRPr="00BB4870" w:rsidRDefault="001D5261" w:rsidP="001D5261">
            <w:pPr>
              <w:spacing w:line="360" w:lineRule="auto"/>
              <w:ind w:firstLine="480"/>
              <w:jc w:val="center"/>
              <w:rPr>
                <w:rFonts w:ascii="Times New Roman" w:hAnsi="Times New Roman" w:cs="Times New Roman"/>
                <w:b/>
                <w:bCs/>
                <w:szCs w:val="21"/>
              </w:rPr>
            </w:pPr>
            <w:r w:rsidRPr="00BB4870">
              <w:rPr>
                <w:rFonts w:ascii="Times New Roman" w:hAnsi="Times New Roman" w:cs="Times New Roman"/>
                <w:b/>
                <w:bCs/>
                <w:szCs w:val="21"/>
              </w:rPr>
              <w:t>表</w:t>
            </w:r>
            <w:r w:rsidRPr="00BB4870">
              <w:rPr>
                <w:rFonts w:ascii="Times New Roman" w:hAnsi="Times New Roman" w:cs="Times New Roman"/>
                <w:b/>
                <w:bCs/>
                <w:szCs w:val="21"/>
              </w:rPr>
              <w:t xml:space="preserve">14-1 </w:t>
            </w:r>
            <w:r w:rsidRPr="00BB4870">
              <w:rPr>
                <w:rFonts w:ascii="Times New Roman" w:hAnsi="Times New Roman" w:cs="Times New Roman"/>
                <w:b/>
                <w:bCs/>
                <w:szCs w:val="21"/>
              </w:rPr>
              <w:t>环保投资一览表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2295"/>
              <w:gridCol w:w="3872"/>
              <w:gridCol w:w="1501"/>
            </w:tblGrid>
            <w:tr w:rsidR="001D5261" w:rsidRPr="00BB4870" w:rsidTr="0085797C">
              <w:trPr>
                <w:trHeight w:val="176"/>
                <w:jc w:val="center"/>
              </w:trPr>
              <w:tc>
                <w:tcPr>
                  <w:tcW w:w="949" w:type="dxa"/>
                  <w:vAlign w:val="center"/>
                </w:tcPr>
                <w:p w:rsidR="001D5261" w:rsidRPr="00BB4870" w:rsidRDefault="001D5261" w:rsidP="0085797C">
                  <w:pPr>
                    <w:jc w:val="center"/>
                    <w:rPr>
                      <w:b/>
                      <w:bCs/>
                      <w:szCs w:val="21"/>
                    </w:rPr>
                  </w:pPr>
                  <w:r w:rsidRPr="00BB4870">
                    <w:rPr>
                      <w:b/>
                      <w:bCs/>
                      <w:szCs w:val="21"/>
                    </w:rPr>
                    <w:t>时期</w:t>
                  </w:r>
                </w:p>
              </w:tc>
              <w:tc>
                <w:tcPr>
                  <w:tcW w:w="2295" w:type="dxa"/>
                  <w:vAlign w:val="center"/>
                </w:tcPr>
                <w:p w:rsidR="001D5261" w:rsidRPr="00BB4870" w:rsidRDefault="001D5261" w:rsidP="0085797C">
                  <w:pPr>
                    <w:jc w:val="center"/>
                    <w:rPr>
                      <w:b/>
                      <w:bCs/>
                      <w:szCs w:val="21"/>
                    </w:rPr>
                  </w:pPr>
                  <w:r w:rsidRPr="00BB4870">
                    <w:rPr>
                      <w:b/>
                      <w:bCs/>
                      <w:szCs w:val="21"/>
                    </w:rPr>
                    <w:t>类别</w:t>
                  </w:r>
                </w:p>
              </w:tc>
              <w:tc>
                <w:tcPr>
                  <w:tcW w:w="3872" w:type="dxa"/>
                  <w:vAlign w:val="center"/>
                </w:tcPr>
                <w:p w:rsidR="001D5261" w:rsidRPr="00BB4870" w:rsidRDefault="001D5261" w:rsidP="0085797C">
                  <w:pPr>
                    <w:jc w:val="center"/>
                    <w:rPr>
                      <w:b/>
                      <w:bCs/>
                      <w:szCs w:val="21"/>
                    </w:rPr>
                  </w:pPr>
                  <w:r w:rsidRPr="00BB4870">
                    <w:rPr>
                      <w:b/>
                      <w:bCs/>
                      <w:szCs w:val="21"/>
                    </w:rPr>
                    <w:t>内容</w:t>
                  </w:r>
                </w:p>
              </w:tc>
              <w:tc>
                <w:tcPr>
                  <w:tcW w:w="1501" w:type="dxa"/>
                  <w:vAlign w:val="center"/>
                </w:tcPr>
                <w:p w:rsidR="001D5261" w:rsidRPr="00BB4870" w:rsidRDefault="001D5261" w:rsidP="0085797C">
                  <w:pPr>
                    <w:jc w:val="center"/>
                    <w:rPr>
                      <w:b/>
                      <w:bCs/>
                      <w:szCs w:val="21"/>
                    </w:rPr>
                  </w:pPr>
                  <w:r w:rsidRPr="00BB4870">
                    <w:rPr>
                      <w:b/>
                      <w:bCs/>
                      <w:szCs w:val="21"/>
                    </w:rPr>
                    <w:t>费用（万元）</w:t>
                  </w:r>
                </w:p>
              </w:tc>
            </w:tr>
            <w:tr w:rsidR="00017940" w:rsidRPr="00BB4870" w:rsidTr="0085797C">
              <w:trPr>
                <w:trHeight w:val="176"/>
                <w:jc w:val="center"/>
              </w:trPr>
              <w:tc>
                <w:tcPr>
                  <w:tcW w:w="949" w:type="dxa"/>
                  <w:vMerge w:val="restart"/>
                  <w:vAlign w:val="center"/>
                </w:tcPr>
                <w:p w:rsidR="00017940" w:rsidRPr="00017940" w:rsidRDefault="00017940" w:rsidP="0085797C">
                  <w:pPr>
                    <w:jc w:val="center"/>
                    <w:rPr>
                      <w:bCs/>
                      <w:szCs w:val="21"/>
                    </w:rPr>
                  </w:pPr>
                  <w:r w:rsidRPr="00017940">
                    <w:rPr>
                      <w:rFonts w:hint="eastAsia"/>
                      <w:bCs/>
                      <w:szCs w:val="21"/>
                    </w:rPr>
                    <w:t>施工期</w:t>
                  </w:r>
                </w:p>
              </w:tc>
              <w:tc>
                <w:tcPr>
                  <w:tcW w:w="2295" w:type="dxa"/>
                  <w:vAlign w:val="center"/>
                </w:tcPr>
                <w:p w:rsidR="00017940" w:rsidRPr="00017940" w:rsidRDefault="00017940" w:rsidP="0085797C">
                  <w:pPr>
                    <w:jc w:val="center"/>
                    <w:rPr>
                      <w:bCs/>
                      <w:szCs w:val="21"/>
                    </w:rPr>
                  </w:pPr>
                  <w:r w:rsidRPr="00017940">
                    <w:rPr>
                      <w:rFonts w:hint="eastAsia"/>
                      <w:bCs/>
                      <w:szCs w:val="21"/>
                    </w:rPr>
                    <w:t>废气</w:t>
                  </w:r>
                </w:p>
              </w:tc>
              <w:tc>
                <w:tcPr>
                  <w:tcW w:w="3872" w:type="dxa"/>
                  <w:vAlign w:val="center"/>
                </w:tcPr>
                <w:p w:rsidR="00017940" w:rsidRPr="00017940" w:rsidRDefault="00017940" w:rsidP="0085797C">
                  <w:pPr>
                    <w:jc w:val="center"/>
                    <w:rPr>
                      <w:bCs/>
                      <w:szCs w:val="21"/>
                    </w:rPr>
                  </w:pPr>
                  <w:r w:rsidRPr="00017940">
                    <w:rPr>
                      <w:rFonts w:hint="eastAsia"/>
                      <w:bCs/>
                      <w:szCs w:val="21"/>
                    </w:rPr>
                    <w:t>围墙围挡</w:t>
                  </w:r>
                  <w:r w:rsidRPr="00017940">
                    <w:rPr>
                      <w:rFonts w:hint="eastAsia"/>
                      <w:bCs/>
                      <w:szCs w:val="21"/>
                    </w:rPr>
                    <w:t>+</w:t>
                  </w:r>
                  <w:r w:rsidRPr="00017940">
                    <w:rPr>
                      <w:rFonts w:hint="eastAsia"/>
                      <w:bCs/>
                      <w:szCs w:val="21"/>
                    </w:rPr>
                    <w:t>水喷淋系统</w:t>
                  </w:r>
                </w:p>
              </w:tc>
              <w:tc>
                <w:tcPr>
                  <w:tcW w:w="1501" w:type="dxa"/>
                  <w:vAlign w:val="center"/>
                </w:tcPr>
                <w:p w:rsidR="00017940" w:rsidRPr="00017940" w:rsidRDefault="00017940" w:rsidP="0085797C">
                  <w:pPr>
                    <w:jc w:val="center"/>
                    <w:rPr>
                      <w:bCs/>
                      <w:szCs w:val="21"/>
                    </w:rPr>
                  </w:pPr>
                  <w:r w:rsidRPr="00017940">
                    <w:rPr>
                      <w:rFonts w:hint="eastAsia"/>
                      <w:bCs/>
                      <w:szCs w:val="21"/>
                    </w:rPr>
                    <w:t>20</w:t>
                  </w:r>
                </w:p>
              </w:tc>
            </w:tr>
            <w:tr w:rsidR="00017940" w:rsidRPr="00BB4870" w:rsidTr="0085797C">
              <w:trPr>
                <w:trHeight w:val="176"/>
                <w:jc w:val="center"/>
              </w:trPr>
              <w:tc>
                <w:tcPr>
                  <w:tcW w:w="949" w:type="dxa"/>
                  <w:vMerge/>
                  <w:vAlign w:val="center"/>
                </w:tcPr>
                <w:p w:rsidR="00017940" w:rsidRPr="00017940" w:rsidRDefault="00017940" w:rsidP="0085797C">
                  <w:pPr>
                    <w:jc w:val="center"/>
                    <w:rPr>
                      <w:bCs/>
                      <w:szCs w:val="21"/>
                    </w:rPr>
                  </w:pPr>
                </w:p>
              </w:tc>
              <w:tc>
                <w:tcPr>
                  <w:tcW w:w="2295" w:type="dxa"/>
                  <w:vAlign w:val="center"/>
                </w:tcPr>
                <w:p w:rsidR="00017940" w:rsidRPr="00017940" w:rsidRDefault="00017940" w:rsidP="0085797C">
                  <w:pPr>
                    <w:jc w:val="center"/>
                    <w:rPr>
                      <w:bCs/>
                      <w:szCs w:val="21"/>
                    </w:rPr>
                  </w:pPr>
                  <w:r w:rsidRPr="00017940">
                    <w:rPr>
                      <w:rFonts w:hint="eastAsia"/>
                      <w:bCs/>
                      <w:szCs w:val="21"/>
                    </w:rPr>
                    <w:t>废水</w:t>
                  </w:r>
                </w:p>
              </w:tc>
              <w:tc>
                <w:tcPr>
                  <w:tcW w:w="3872" w:type="dxa"/>
                  <w:vAlign w:val="center"/>
                </w:tcPr>
                <w:p w:rsidR="00017940" w:rsidRPr="00017940" w:rsidRDefault="00017940" w:rsidP="0085797C">
                  <w:pPr>
                    <w:jc w:val="center"/>
                    <w:rPr>
                      <w:bCs/>
                      <w:szCs w:val="21"/>
                    </w:rPr>
                  </w:pPr>
                  <w:r w:rsidRPr="00017940">
                    <w:rPr>
                      <w:rFonts w:hint="eastAsia"/>
                      <w:bCs/>
                      <w:szCs w:val="21"/>
                    </w:rPr>
                    <w:t>沉淀池</w:t>
                  </w:r>
                </w:p>
              </w:tc>
              <w:tc>
                <w:tcPr>
                  <w:tcW w:w="1501" w:type="dxa"/>
                  <w:vAlign w:val="center"/>
                </w:tcPr>
                <w:p w:rsidR="00017940" w:rsidRPr="00017940" w:rsidRDefault="00017940" w:rsidP="0085797C">
                  <w:pPr>
                    <w:jc w:val="center"/>
                    <w:rPr>
                      <w:bCs/>
                      <w:szCs w:val="21"/>
                    </w:rPr>
                  </w:pPr>
                  <w:r w:rsidRPr="00017940">
                    <w:rPr>
                      <w:rFonts w:hint="eastAsia"/>
                      <w:bCs/>
                      <w:szCs w:val="21"/>
                    </w:rPr>
                    <w:t>1</w:t>
                  </w:r>
                </w:p>
              </w:tc>
            </w:tr>
            <w:tr w:rsidR="00017940" w:rsidRPr="00BB4870" w:rsidTr="0085797C">
              <w:trPr>
                <w:trHeight w:val="176"/>
                <w:jc w:val="center"/>
              </w:trPr>
              <w:tc>
                <w:tcPr>
                  <w:tcW w:w="949" w:type="dxa"/>
                  <w:vMerge/>
                  <w:vAlign w:val="center"/>
                </w:tcPr>
                <w:p w:rsidR="00017940" w:rsidRPr="00017940" w:rsidRDefault="00017940" w:rsidP="0085797C">
                  <w:pPr>
                    <w:jc w:val="center"/>
                    <w:rPr>
                      <w:bCs/>
                      <w:szCs w:val="21"/>
                    </w:rPr>
                  </w:pPr>
                </w:p>
              </w:tc>
              <w:tc>
                <w:tcPr>
                  <w:tcW w:w="2295" w:type="dxa"/>
                  <w:vAlign w:val="center"/>
                </w:tcPr>
                <w:p w:rsidR="00017940" w:rsidRPr="00017940" w:rsidRDefault="00017940" w:rsidP="0085797C">
                  <w:pPr>
                    <w:jc w:val="center"/>
                    <w:rPr>
                      <w:bCs/>
                      <w:szCs w:val="21"/>
                    </w:rPr>
                  </w:pPr>
                  <w:r w:rsidRPr="00017940">
                    <w:rPr>
                      <w:rFonts w:hint="eastAsia"/>
                      <w:bCs/>
                      <w:szCs w:val="21"/>
                    </w:rPr>
                    <w:t>固废</w:t>
                  </w:r>
                </w:p>
              </w:tc>
              <w:tc>
                <w:tcPr>
                  <w:tcW w:w="3872" w:type="dxa"/>
                  <w:vAlign w:val="center"/>
                </w:tcPr>
                <w:p w:rsidR="00017940" w:rsidRPr="00017940" w:rsidRDefault="00017940" w:rsidP="0085797C">
                  <w:pPr>
                    <w:jc w:val="center"/>
                    <w:rPr>
                      <w:bCs/>
                      <w:szCs w:val="21"/>
                    </w:rPr>
                  </w:pPr>
                  <w:r w:rsidRPr="00017940">
                    <w:rPr>
                      <w:rFonts w:hint="eastAsia"/>
                      <w:bCs/>
                      <w:szCs w:val="21"/>
                    </w:rPr>
                    <w:t>渣土清运</w:t>
                  </w:r>
                </w:p>
              </w:tc>
              <w:tc>
                <w:tcPr>
                  <w:tcW w:w="1501" w:type="dxa"/>
                  <w:vAlign w:val="center"/>
                </w:tcPr>
                <w:p w:rsidR="00017940" w:rsidRPr="00017940" w:rsidRDefault="00017940" w:rsidP="0085797C">
                  <w:pPr>
                    <w:jc w:val="center"/>
                    <w:rPr>
                      <w:bCs/>
                      <w:szCs w:val="21"/>
                    </w:rPr>
                  </w:pPr>
                  <w:r w:rsidRPr="00017940">
                    <w:rPr>
                      <w:rFonts w:hint="eastAsia"/>
                      <w:bCs/>
                      <w:szCs w:val="21"/>
                    </w:rPr>
                    <w:t>10</w:t>
                  </w:r>
                </w:p>
              </w:tc>
            </w:tr>
            <w:tr w:rsidR="001D5261" w:rsidRPr="00BB4870" w:rsidTr="0085797C">
              <w:trPr>
                <w:trHeight w:val="267"/>
                <w:jc w:val="center"/>
              </w:trPr>
              <w:tc>
                <w:tcPr>
                  <w:tcW w:w="949" w:type="dxa"/>
                  <w:vMerge w:val="restart"/>
                  <w:vAlign w:val="center"/>
                </w:tcPr>
                <w:p w:rsidR="001D5261" w:rsidRPr="00BB4870" w:rsidRDefault="001D5261" w:rsidP="0085797C">
                  <w:pPr>
                    <w:jc w:val="center"/>
                    <w:rPr>
                      <w:szCs w:val="21"/>
                    </w:rPr>
                  </w:pPr>
                  <w:r w:rsidRPr="00BB4870">
                    <w:rPr>
                      <w:szCs w:val="21"/>
                    </w:rPr>
                    <w:t>营运期</w:t>
                  </w:r>
                </w:p>
              </w:tc>
              <w:tc>
                <w:tcPr>
                  <w:tcW w:w="2295" w:type="dxa"/>
                  <w:vAlign w:val="center"/>
                </w:tcPr>
                <w:p w:rsidR="001D5261" w:rsidRPr="00BB4870" w:rsidRDefault="001D5261" w:rsidP="0085797C">
                  <w:pPr>
                    <w:jc w:val="center"/>
                    <w:rPr>
                      <w:szCs w:val="21"/>
                    </w:rPr>
                  </w:pPr>
                  <w:r w:rsidRPr="00BB4870">
                    <w:rPr>
                      <w:szCs w:val="21"/>
                    </w:rPr>
                    <w:t>废气</w:t>
                  </w:r>
                </w:p>
              </w:tc>
              <w:tc>
                <w:tcPr>
                  <w:tcW w:w="3872" w:type="dxa"/>
                  <w:vAlign w:val="center"/>
                </w:tcPr>
                <w:p w:rsidR="001D5261" w:rsidRPr="00BB4870" w:rsidRDefault="001D5261" w:rsidP="0085797C">
                  <w:pPr>
                    <w:adjustRightInd w:val="0"/>
                    <w:snapToGrid w:val="0"/>
                    <w:jc w:val="center"/>
                    <w:rPr>
                      <w:szCs w:val="21"/>
                    </w:rPr>
                  </w:pPr>
                  <w:r w:rsidRPr="00BB4870">
                    <w:rPr>
                      <w:szCs w:val="21"/>
                    </w:rPr>
                    <w:t>油气回收系统</w:t>
                  </w:r>
                </w:p>
              </w:tc>
              <w:tc>
                <w:tcPr>
                  <w:tcW w:w="1501" w:type="dxa"/>
                  <w:vAlign w:val="center"/>
                </w:tcPr>
                <w:p w:rsidR="001D5261" w:rsidRPr="00BB4870" w:rsidRDefault="001D5261" w:rsidP="0085797C">
                  <w:pPr>
                    <w:adjustRightInd w:val="0"/>
                    <w:snapToGrid w:val="0"/>
                    <w:jc w:val="center"/>
                    <w:rPr>
                      <w:szCs w:val="21"/>
                    </w:rPr>
                  </w:pPr>
                  <w:r w:rsidRPr="00BB4870">
                    <w:rPr>
                      <w:szCs w:val="21"/>
                    </w:rPr>
                    <w:t>15</w:t>
                  </w:r>
                </w:p>
              </w:tc>
            </w:tr>
            <w:tr w:rsidR="001D5261" w:rsidRPr="00BB4870" w:rsidTr="0085797C">
              <w:trPr>
                <w:trHeight w:val="267"/>
                <w:jc w:val="center"/>
              </w:trPr>
              <w:tc>
                <w:tcPr>
                  <w:tcW w:w="949" w:type="dxa"/>
                  <w:vMerge/>
                  <w:vAlign w:val="center"/>
                </w:tcPr>
                <w:p w:rsidR="001D5261" w:rsidRPr="00BB4870" w:rsidRDefault="001D5261" w:rsidP="0085797C">
                  <w:pPr>
                    <w:jc w:val="center"/>
                    <w:rPr>
                      <w:szCs w:val="21"/>
                    </w:rPr>
                  </w:pPr>
                </w:p>
              </w:tc>
              <w:tc>
                <w:tcPr>
                  <w:tcW w:w="2295" w:type="dxa"/>
                  <w:vMerge w:val="restart"/>
                  <w:vAlign w:val="center"/>
                </w:tcPr>
                <w:p w:rsidR="001D5261" w:rsidRPr="00BB4870" w:rsidRDefault="001D5261" w:rsidP="0085797C">
                  <w:pPr>
                    <w:jc w:val="center"/>
                    <w:rPr>
                      <w:szCs w:val="21"/>
                    </w:rPr>
                  </w:pPr>
                  <w:r w:rsidRPr="00BB4870">
                    <w:rPr>
                      <w:szCs w:val="21"/>
                    </w:rPr>
                    <w:t>废水</w:t>
                  </w:r>
                </w:p>
              </w:tc>
              <w:tc>
                <w:tcPr>
                  <w:tcW w:w="3872" w:type="dxa"/>
                  <w:vAlign w:val="center"/>
                </w:tcPr>
                <w:p w:rsidR="001D5261" w:rsidRPr="00BB4870" w:rsidRDefault="001D5261" w:rsidP="0085797C">
                  <w:pPr>
                    <w:adjustRightInd w:val="0"/>
                    <w:snapToGrid w:val="0"/>
                    <w:jc w:val="center"/>
                    <w:rPr>
                      <w:szCs w:val="21"/>
                    </w:rPr>
                  </w:pPr>
                  <w:r w:rsidRPr="00BB4870">
                    <w:rPr>
                      <w:szCs w:val="21"/>
                    </w:rPr>
                    <w:t>化粪池、隔油池</w:t>
                  </w:r>
                </w:p>
              </w:tc>
              <w:tc>
                <w:tcPr>
                  <w:tcW w:w="1501" w:type="dxa"/>
                  <w:vAlign w:val="center"/>
                </w:tcPr>
                <w:p w:rsidR="001D5261" w:rsidRPr="00BB4870" w:rsidRDefault="001D5261" w:rsidP="0085797C">
                  <w:pPr>
                    <w:adjustRightInd w:val="0"/>
                    <w:snapToGrid w:val="0"/>
                    <w:jc w:val="center"/>
                    <w:rPr>
                      <w:szCs w:val="21"/>
                    </w:rPr>
                  </w:pPr>
                  <w:r w:rsidRPr="00BB4870">
                    <w:rPr>
                      <w:szCs w:val="21"/>
                    </w:rPr>
                    <w:t>10</w:t>
                  </w:r>
                </w:p>
              </w:tc>
            </w:tr>
            <w:tr w:rsidR="001D5261" w:rsidRPr="00BB4870" w:rsidTr="0085797C">
              <w:trPr>
                <w:trHeight w:val="267"/>
                <w:jc w:val="center"/>
              </w:trPr>
              <w:tc>
                <w:tcPr>
                  <w:tcW w:w="949" w:type="dxa"/>
                  <w:vMerge/>
                  <w:vAlign w:val="center"/>
                </w:tcPr>
                <w:p w:rsidR="001D5261" w:rsidRPr="00BB4870" w:rsidRDefault="001D5261" w:rsidP="0085797C">
                  <w:pPr>
                    <w:jc w:val="center"/>
                    <w:rPr>
                      <w:szCs w:val="21"/>
                    </w:rPr>
                  </w:pPr>
                </w:p>
              </w:tc>
              <w:tc>
                <w:tcPr>
                  <w:tcW w:w="2295" w:type="dxa"/>
                  <w:vMerge/>
                  <w:vAlign w:val="center"/>
                </w:tcPr>
                <w:p w:rsidR="001D5261" w:rsidRPr="00BB4870" w:rsidRDefault="001D5261" w:rsidP="0085797C">
                  <w:pPr>
                    <w:jc w:val="center"/>
                    <w:rPr>
                      <w:szCs w:val="21"/>
                    </w:rPr>
                  </w:pPr>
                </w:p>
              </w:tc>
              <w:tc>
                <w:tcPr>
                  <w:tcW w:w="3872" w:type="dxa"/>
                  <w:vAlign w:val="center"/>
                </w:tcPr>
                <w:p w:rsidR="001D5261" w:rsidRPr="00BB4870" w:rsidRDefault="001D5261" w:rsidP="0085797C">
                  <w:pPr>
                    <w:adjustRightInd w:val="0"/>
                    <w:snapToGrid w:val="0"/>
                    <w:jc w:val="center"/>
                    <w:rPr>
                      <w:szCs w:val="21"/>
                    </w:rPr>
                  </w:pPr>
                  <w:r w:rsidRPr="00BB4870">
                    <w:rPr>
                      <w:szCs w:val="21"/>
                    </w:rPr>
                    <w:t>加油区水封隔油措施</w:t>
                  </w:r>
                </w:p>
              </w:tc>
              <w:tc>
                <w:tcPr>
                  <w:tcW w:w="1501" w:type="dxa"/>
                  <w:vAlign w:val="center"/>
                </w:tcPr>
                <w:p w:rsidR="001D5261" w:rsidRPr="00BB4870" w:rsidRDefault="001D5261" w:rsidP="0085797C">
                  <w:pPr>
                    <w:adjustRightInd w:val="0"/>
                    <w:snapToGrid w:val="0"/>
                    <w:jc w:val="center"/>
                    <w:rPr>
                      <w:szCs w:val="21"/>
                    </w:rPr>
                  </w:pPr>
                  <w:r w:rsidRPr="00BB4870">
                    <w:rPr>
                      <w:szCs w:val="21"/>
                    </w:rPr>
                    <w:t>5</w:t>
                  </w:r>
                </w:p>
              </w:tc>
            </w:tr>
            <w:tr w:rsidR="001D5261" w:rsidRPr="00BB4870" w:rsidTr="0085797C">
              <w:trPr>
                <w:trHeight w:val="267"/>
                <w:jc w:val="center"/>
              </w:trPr>
              <w:tc>
                <w:tcPr>
                  <w:tcW w:w="949" w:type="dxa"/>
                  <w:vMerge/>
                  <w:vAlign w:val="center"/>
                </w:tcPr>
                <w:p w:rsidR="001D5261" w:rsidRPr="00BB4870" w:rsidRDefault="001D5261" w:rsidP="0085797C">
                  <w:pPr>
                    <w:jc w:val="center"/>
                    <w:rPr>
                      <w:szCs w:val="21"/>
                    </w:rPr>
                  </w:pPr>
                </w:p>
              </w:tc>
              <w:tc>
                <w:tcPr>
                  <w:tcW w:w="2295" w:type="dxa"/>
                  <w:vAlign w:val="center"/>
                </w:tcPr>
                <w:p w:rsidR="001D5261" w:rsidRPr="00BB4870" w:rsidRDefault="001D5261" w:rsidP="0085797C">
                  <w:pPr>
                    <w:jc w:val="center"/>
                    <w:rPr>
                      <w:szCs w:val="21"/>
                    </w:rPr>
                  </w:pPr>
                  <w:r w:rsidRPr="00BB4870">
                    <w:rPr>
                      <w:szCs w:val="21"/>
                    </w:rPr>
                    <w:t>噪声</w:t>
                  </w:r>
                </w:p>
              </w:tc>
              <w:tc>
                <w:tcPr>
                  <w:tcW w:w="3872" w:type="dxa"/>
                  <w:vAlign w:val="center"/>
                </w:tcPr>
                <w:p w:rsidR="001D5261" w:rsidRPr="00BB4870" w:rsidRDefault="001D5261" w:rsidP="0085797C">
                  <w:pPr>
                    <w:adjustRightInd w:val="0"/>
                    <w:snapToGrid w:val="0"/>
                    <w:jc w:val="center"/>
                    <w:rPr>
                      <w:szCs w:val="21"/>
                    </w:rPr>
                  </w:pPr>
                  <w:r w:rsidRPr="00BB4870">
                    <w:rPr>
                      <w:szCs w:val="21"/>
                    </w:rPr>
                    <w:t>隔声、减振、消声处理</w:t>
                  </w:r>
                </w:p>
              </w:tc>
              <w:tc>
                <w:tcPr>
                  <w:tcW w:w="1501" w:type="dxa"/>
                  <w:vAlign w:val="center"/>
                </w:tcPr>
                <w:p w:rsidR="001D5261" w:rsidRPr="00BB4870" w:rsidRDefault="001D5261" w:rsidP="0085797C">
                  <w:pPr>
                    <w:adjustRightInd w:val="0"/>
                    <w:snapToGrid w:val="0"/>
                    <w:jc w:val="center"/>
                    <w:rPr>
                      <w:szCs w:val="21"/>
                    </w:rPr>
                  </w:pPr>
                  <w:r w:rsidRPr="00BB4870">
                    <w:rPr>
                      <w:szCs w:val="21"/>
                    </w:rPr>
                    <w:t>2</w:t>
                  </w:r>
                </w:p>
              </w:tc>
            </w:tr>
            <w:tr w:rsidR="001D5261" w:rsidRPr="00BB4870" w:rsidTr="0085797C">
              <w:trPr>
                <w:trHeight w:val="267"/>
                <w:jc w:val="center"/>
              </w:trPr>
              <w:tc>
                <w:tcPr>
                  <w:tcW w:w="949" w:type="dxa"/>
                  <w:vMerge/>
                  <w:vAlign w:val="center"/>
                </w:tcPr>
                <w:p w:rsidR="001D5261" w:rsidRPr="00BB4870" w:rsidRDefault="001D5261" w:rsidP="0085797C">
                  <w:pPr>
                    <w:jc w:val="center"/>
                    <w:rPr>
                      <w:szCs w:val="21"/>
                    </w:rPr>
                  </w:pPr>
                </w:p>
              </w:tc>
              <w:tc>
                <w:tcPr>
                  <w:tcW w:w="2295" w:type="dxa"/>
                  <w:vAlign w:val="center"/>
                </w:tcPr>
                <w:p w:rsidR="001D5261" w:rsidRPr="00BB4870" w:rsidRDefault="001D5261" w:rsidP="0085797C">
                  <w:pPr>
                    <w:jc w:val="center"/>
                    <w:rPr>
                      <w:szCs w:val="21"/>
                    </w:rPr>
                  </w:pPr>
                  <w:r w:rsidRPr="00BB4870">
                    <w:rPr>
                      <w:szCs w:val="21"/>
                    </w:rPr>
                    <w:t>固废</w:t>
                  </w:r>
                </w:p>
              </w:tc>
              <w:tc>
                <w:tcPr>
                  <w:tcW w:w="3872" w:type="dxa"/>
                  <w:vAlign w:val="center"/>
                </w:tcPr>
                <w:p w:rsidR="001D5261" w:rsidRPr="00BB4870" w:rsidRDefault="001D5261" w:rsidP="0085797C">
                  <w:pPr>
                    <w:adjustRightInd w:val="0"/>
                    <w:snapToGrid w:val="0"/>
                    <w:jc w:val="center"/>
                    <w:rPr>
                      <w:szCs w:val="21"/>
                    </w:rPr>
                  </w:pPr>
                  <w:r w:rsidRPr="00BB4870">
                    <w:rPr>
                      <w:szCs w:val="21"/>
                    </w:rPr>
                    <w:t>垃圾桶、危废暂存间</w:t>
                  </w:r>
                  <w:r w:rsidR="00017940">
                    <w:rPr>
                      <w:rFonts w:hint="eastAsia"/>
                      <w:szCs w:val="21"/>
                    </w:rPr>
                    <w:t>、委托处置</w:t>
                  </w:r>
                </w:p>
              </w:tc>
              <w:tc>
                <w:tcPr>
                  <w:tcW w:w="1501" w:type="dxa"/>
                  <w:vAlign w:val="center"/>
                </w:tcPr>
                <w:p w:rsidR="001D5261" w:rsidRPr="00BB4870" w:rsidRDefault="00017940" w:rsidP="0085797C">
                  <w:pPr>
                    <w:adjustRightInd w:val="0"/>
                    <w:snapToGrid w:val="0"/>
                    <w:jc w:val="center"/>
                    <w:rPr>
                      <w:szCs w:val="21"/>
                    </w:rPr>
                  </w:pPr>
                  <w:r>
                    <w:rPr>
                      <w:rFonts w:hint="eastAsia"/>
                      <w:szCs w:val="21"/>
                    </w:rPr>
                    <w:t>5</w:t>
                  </w:r>
                </w:p>
              </w:tc>
            </w:tr>
            <w:tr w:rsidR="001D5261" w:rsidRPr="00BB4870" w:rsidTr="0085797C">
              <w:trPr>
                <w:trHeight w:val="267"/>
                <w:jc w:val="center"/>
              </w:trPr>
              <w:tc>
                <w:tcPr>
                  <w:tcW w:w="949" w:type="dxa"/>
                  <w:vMerge/>
                  <w:vAlign w:val="center"/>
                </w:tcPr>
                <w:p w:rsidR="001D5261" w:rsidRPr="00BB4870" w:rsidRDefault="001D5261" w:rsidP="0085797C">
                  <w:pPr>
                    <w:jc w:val="center"/>
                    <w:rPr>
                      <w:szCs w:val="21"/>
                    </w:rPr>
                  </w:pPr>
                </w:p>
              </w:tc>
              <w:tc>
                <w:tcPr>
                  <w:tcW w:w="2295" w:type="dxa"/>
                  <w:vMerge w:val="restart"/>
                  <w:vAlign w:val="center"/>
                </w:tcPr>
                <w:p w:rsidR="001D5261" w:rsidRPr="00BB4870" w:rsidRDefault="001D5261" w:rsidP="0085797C">
                  <w:pPr>
                    <w:jc w:val="center"/>
                    <w:rPr>
                      <w:szCs w:val="21"/>
                    </w:rPr>
                  </w:pPr>
                  <w:r w:rsidRPr="00BB4870">
                    <w:rPr>
                      <w:szCs w:val="21"/>
                    </w:rPr>
                    <w:t>其他</w:t>
                  </w:r>
                </w:p>
              </w:tc>
              <w:tc>
                <w:tcPr>
                  <w:tcW w:w="3872" w:type="dxa"/>
                  <w:vAlign w:val="center"/>
                </w:tcPr>
                <w:p w:rsidR="001D5261" w:rsidRPr="00946C6B" w:rsidRDefault="001D5261" w:rsidP="0085797C">
                  <w:pPr>
                    <w:adjustRightInd w:val="0"/>
                    <w:snapToGrid w:val="0"/>
                    <w:jc w:val="center"/>
                    <w:rPr>
                      <w:szCs w:val="21"/>
                    </w:rPr>
                  </w:pPr>
                  <w:r w:rsidRPr="00946C6B">
                    <w:rPr>
                      <w:szCs w:val="21"/>
                    </w:rPr>
                    <w:t>防渗漏措施</w:t>
                  </w:r>
                </w:p>
              </w:tc>
              <w:tc>
                <w:tcPr>
                  <w:tcW w:w="1501" w:type="dxa"/>
                  <w:vAlign w:val="center"/>
                </w:tcPr>
                <w:p w:rsidR="001D5261" w:rsidRPr="00946C6B" w:rsidRDefault="001D5261" w:rsidP="0085797C">
                  <w:pPr>
                    <w:adjustRightInd w:val="0"/>
                    <w:snapToGrid w:val="0"/>
                    <w:jc w:val="center"/>
                    <w:rPr>
                      <w:szCs w:val="21"/>
                    </w:rPr>
                  </w:pPr>
                  <w:r w:rsidRPr="00946C6B">
                    <w:rPr>
                      <w:szCs w:val="21"/>
                    </w:rPr>
                    <w:t>5</w:t>
                  </w:r>
                </w:p>
              </w:tc>
            </w:tr>
            <w:tr w:rsidR="001D5261" w:rsidRPr="00BB4870" w:rsidTr="0085797C">
              <w:trPr>
                <w:trHeight w:val="267"/>
                <w:jc w:val="center"/>
              </w:trPr>
              <w:tc>
                <w:tcPr>
                  <w:tcW w:w="949" w:type="dxa"/>
                  <w:vMerge/>
                  <w:vAlign w:val="center"/>
                </w:tcPr>
                <w:p w:rsidR="001D5261" w:rsidRPr="00BB4870" w:rsidRDefault="001D5261" w:rsidP="0085797C">
                  <w:pPr>
                    <w:jc w:val="center"/>
                    <w:rPr>
                      <w:szCs w:val="21"/>
                    </w:rPr>
                  </w:pPr>
                </w:p>
              </w:tc>
              <w:tc>
                <w:tcPr>
                  <w:tcW w:w="2295" w:type="dxa"/>
                  <w:vMerge/>
                  <w:vAlign w:val="center"/>
                </w:tcPr>
                <w:p w:rsidR="001D5261" w:rsidRPr="00BB4870" w:rsidRDefault="001D5261" w:rsidP="0085797C">
                  <w:pPr>
                    <w:jc w:val="center"/>
                    <w:rPr>
                      <w:szCs w:val="21"/>
                    </w:rPr>
                  </w:pPr>
                </w:p>
              </w:tc>
              <w:tc>
                <w:tcPr>
                  <w:tcW w:w="3872" w:type="dxa"/>
                  <w:vAlign w:val="center"/>
                </w:tcPr>
                <w:p w:rsidR="001D5261" w:rsidRPr="00946C6B" w:rsidRDefault="001D5261" w:rsidP="0085797C">
                  <w:pPr>
                    <w:adjustRightInd w:val="0"/>
                    <w:snapToGrid w:val="0"/>
                    <w:jc w:val="center"/>
                    <w:rPr>
                      <w:szCs w:val="21"/>
                    </w:rPr>
                  </w:pPr>
                  <w:r w:rsidRPr="00946C6B">
                    <w:rPr>
                      <w:szCs w:val="21"/>
                    </w:rPr>
                    <w:t>双层油罐</w:t>
                  </w:r>
                </w:p>
              </w:tc>
              <w:tc>
                <w:tcPr>
                  <w:tcW w:w="1501" w:type="dxa"/>
                  <w:vAlign w:val="center"/>
                </w:tcPr>
                <w:p w:rsidR="001D5261" w:rsidRPr="00946C6B" w:rsidRDefault="001D5261" w:rsidP="0085797C">
                  <w:pPr>
                    <w:adjustRightInd w:val="0"/>
                    <w:snapToGrid w:val="0"/>
                    <w:jc w:val="center"/>
                    <w:rPr>
                      <w:szCs w:val="21"/>
                    </w:rPr>
                  </w:pPr>
                  <w:r w:rsidRPr="00946C6B">
                    <w:rPr>
                      <w:szCs w:val="21"/>
                    </w:rPr>
                    <w:t>15</w:t>
                  </w:r>
                </w:p>
              </w:tc>
            </w:tr>
            <w:tr w:rsidR="001D5261" w:rsidRPr="00BB4870" w:rsidTr="0085797C">
              <w:trPr>
                <w:trHeight w:val="267"/>
                <w:jc w:val="center"/>
              </w:trPr>
              <w:tc>
                <w:tcPr>
                  <w:tcW w:w="949" w:type="dxa"/>
                  <w:vMerge/>
                  <w:vAlign w:val="center"/>
                </w:tcPr>
                <w:p w:rsidR="001D5261" w:rsidRPr="00BB4870" w:rsidRDefault="001D5261" w:rsidP="0085797C">
                  <w:pPr>
                    <w:jc w:val="center"/>
                    <w:rPr>
                      <w:szCs w:val="21"/>
                    </w:rPr>
                  </w:pPr>
                </w:p>
              </w:tc>
              <w:tc>
                <w:tcPr>
                  <w:tcW w:w="2295" w:type="dxa"/>
                  <w:vMerge/>
                  <w:vAlign w:val="center"/>
                </w:tcPr>
                <w:p w:rsidR="001D5261" w:rsidRPr="00BB4870" w:rsidRDefault="001D5261" w:rsidP="0085797C">
                  <w:pPr>
                    <w:jc w:val="center"/>
                    <w:rPr>
                      <w:szCs w:val="21"/>
                    </w:rPr>
                  </w:pPr>
                </w:p>
              </w:tc>
              <w:tc>
                <w:tcPr>
                  <w:tcW w:w="3872" w:type="dxa"/>
                  <w:vAlign w:val="center"/>
                </w:tcPr>
                <w:p w:rsidR="001D5261" w:rsidRPr="00BB4870" w:rsidRDefault="001D5261" w:rsidP="0085797C">
                  <w:pPr>
                    <w:adjustRightInd w:val="0"/>
                    <w:snapToGrid w:val="0"/>
                    <w:jc w:val="center"/>
                    <w:rPr>
                      <w:szCs w:val="21"/>
                    </w:rPr>
                  </w:pPr>
                  <w:r w:rsidRPr="00BB4870">
                    <w:rPr>
                      <w:szCs w:val="21"/>
                    </w:rPr>
                    <w:t>绿化工程</w:t>
                  </w:r>
                </w:p>
              </w:tc>
              <w:tc>
                <w:tcPr>
                  <w:tcW w:w="1501" w:type="dxa"/>
                  <w:vAlign w:val="center"/>
                </w:tcPr>
                <w:p w:rsidR="001D5261" w:rsidRPr="00BB4870" w:rsidRDefault="001D5261" w:rsidP="0085797C">
                  <w:pPr>
                    <w:adjustRightInd w:val="0"/>
                    <w:snapToGrid w:val="0"/>
                    <w:jc w:val="center"/>
                    <w:rPr>
                      <w:szCs w:val="21"/>
                    </w:rPr>
                  </w:pPr>
                  <w:r w:rsidRPr="00BB4870">
                    <w:rPr>
                      <w:szCs w:val="21"/>
                    </w:rPr>
                    <w:t>8</w:t>
                  </w:r>
                </w:p>
              </w:tc>
            </w:tr>
            <w:tr w:rsidR="001D5261" w:rsidRPr="00BB4870" w:rsidTr="0085797C">
              <w:trPr>
                <w:jc w:val="center"/>
              </w:trPr>
              <w:tc>
                <w:tcPr>
                  <w:tcW w:w="7116" w:type="dxa"/>
                  <w:gridSpan w:val="3"/>
                  <w:vAlign w:val="center"/>
                </w:tcPr>
                <w:p w:rsidR="001D5261" w:rsidRPr="00BB4870" w:rsidRDefault="001D5261" w:rsidP="0085797C">
                  <w:pPr>
                    <w:jc w:val="center"/>
                    <w:rPr>
                      <w:szCs w:val="21"/>
                    </w:rPr>
                  </w:pPr>
                  <w:r w:rsidRPr="00BB4870">
                    <w:rPr>
                      <w:szCs w:val="21"/>
                    </w:rPr>
                    <w:t>合计</w:t>
                  </w:r>
                </w:p>
              </w:tc>
              <w:tc>
                <w:tcPr>
                  <w:tcW w:w="1501" w:type="dxa"/>
                  <w:vAlign w:val="center"/>
                </w:tcPr>
                <w:p w:rsidR="001D5261" w:rsidRPr="00BB4870" w:rsidRDefault="00017940" w:rsidP="0085797C">
                  <w:pPr>
                    <w:jc w:val="center"/>
                    <w:rPr>
                      <w:szCs w:val="21"/>
                    </w:rPr>
                  </w:pPr>
                  <w:r>
                    <w:rPr>
                      <w:rFonts w:hint="eastAsia"/>
                      <w:szCs w:val="21"/>
                    </w:rPr>
                    <w:t>96</w:t>
                  </w:r>
                </w:p>
              </w:tc>
            </w:tr>
          </w:tbl>
          <w:p w:rsidR="001D5261" w:rsidRPr="00BB4870" w:rsidRDefault="001D5261" w:rsidP="001D5261">
            <w:pPr>
              <w:spacing w:line="520" w:lineRule="exact"/>
              <w:rPr>
                <w:rFonts w:ascii="Times New Roman" w:hAnsi="Times New Roman" w:cs="Times New Roman"/>
                <w:b/>
                <w:bCs/>
                <w:sz w:val="24"/>
              </w:rPr>
            </w:pPr>
            <w:r w:rsidRPr="00BB4870">
              <w:rPr>
                <w:rFonts w:ascii="Times New Roman" w:hAnsi="Times New Roman" w:cs="Times New Roman"/>
                <w:b/>
                <w:bCs/>
                <w:sz w:val="24"/>
              </w:rPr>
              <w:t>二、</w:t>
            </w:r>
            <w:r w:rsidRPr="00BB4870">
              <w:rPr>
                <w:rFonts w:ascii="Times New Roman" w:hAnsi="Times New Roman" w:cs="Times New Roman"/>
                <w:b/>
                <w:bCs/>
                <w:sz w:val="24"/>
              </w:rPr>
              <w:t>“</w:t>
            </w:r>
            <w:r w:rsidRPr="00BB4870">
              <w:rPr>
                <w:rFonts w:ascii="Times New Roman" w:hAnsi="Times New Roman" w:cs="Times New Roman"/>
                <w:b/>
                <w:bCs/>
                <w:sz w:val="24"/>
              </w:rPr>
              <w:t>三同时</w:t>
            </w:r>
            <w:r w:rsidRPr="00BB4870">
              <w:rPr>
                <w:rFonts w:ascii="Times New Roman" w:hAnsi="Times New Roman" w:cs="Times New Roman"/>
                <w:b/>
                <w:bCs/>
                <w:sz w:val="24"/>
              </w:rPr>
              <w:t>”</w:t>
            </w:r>
            <w:r w:rsidRPr="00BB4870">
              <w:rPr>
                <w:rFonts w:ascii="Times New Roman" w:hAnsi="Times New Roman" w:cs="Times New Roman"/>
                <w:b/>
                <w:bCs/>
                <w:sz w:val="24"/>
              </w:rPr>
              <w:t>验收</w:t>
            </w:r>
          </w:p>
          <w:p w:rsidR="001D5261" w:rsidRPr="00DF781A" w:rsidRDefault="001D5261" w:rsidP="001D5261">
            <w:pPr>
              <w:spacing w:line="360" w:lineRule="auto"/>
              <w:ind w:firstLine="480"/>
              <w:rPr>
                <w:rFonts w:ascii="Times New Roman" w:hAnsi="Times New Roman" w:cs="Times New Roman"/>
                <w:kern w:val="18"/>
                <w:sz w:val="24"/>
                <w:u w:val="single"/>
              </w:rPr>
            </w:pPr>
            <w:r w:rsidRPr="00DF781A">
              <w:rPr>
                <w:rFonts w:ascii="Times New Roman" w:hAnsi="Times New Roman" w:cs="Times New Roman"/>
                <w:kern w:val="18"/>
                <w:sz w:val="24"/>
                <w:u w:val="single"/>
              </w:rPr>
              <w:t>根据《建设项目竣工环境保护验收暂行办法》（国环规环评</w:t>
            </w:r>
            <w:r w:rsidRPr="00DF781A">
              <w:rPr>
                <w:rFonts w:ascii="Times New Roman" w:hAnsi="Times New Roman" w:cs="Times New Roman"/>
                <w:kern w:val="18"/>
                <w:sz w:val="24"/>
                <w:u w:val="single"/>
              </w:rPr>
              <w:t>[2017]4</w:t>
            </w:r>
            <w:r w:rsidRPr="00DF781A">
              <w:rPr>
                <w:rFonts w:ascii="Times New Roman" w:hAnsi="Times New Roman" w:cs="Times New Roman"/>
                <w:kern w:val="18"/>
                <w:sz w:val="24"/>
                <w:u w:val="single"/>
              </w:rPr>
              <w:t>号）文件，建设单位作为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rsidR="001D5261" w:rsidRPr="00DF781A" w:rsidRDefault="001D5261" w:rsidP="001D5261">
            <w:pPr>
              <w:spacing w:line="360" w:lineRule="auto"/>
              <w:ind w:firstLine="480"/>
              <w:rPr>
                <w:rFonts w:ascii="Times New Roman" w:hAnsi="Times New Roman" w:cs="Times New Roman"/>
                <w:kern w:val="18"/>
                <w:sz w:val="24"/>
                <w:u w:val="single"/>
              </w:rPr>
            </w:pPr>
            <w:r w:rsidRPr="00DF781A">
              <w:rPr>
                <w:rFonts w:ascii="Times New Roman" w:hAnsi="Times New Roman" w:cs="Times New Roman"/>
                <w:kern w:val="18"/>
                <w:sz w:val="24"/>
                <w:u w:val="single"/>
              </w:rPr>
              <w:t>（</w:t>
            </w:r>
            <w:r w:rsidRPr="00DF781A">
              <w:rPr>
                <w:rFonts w:ascii="Times New Roman" w:hAnsi="Times New Roman" w:cs="Times New Roman"/>
                <w:kern w:val="18"/>
                <w:sz w:val="24"/>
                <w:u w:val="single"/>
              </w:rPr>
              <w:t>1</w:t>
            </w:r>
            <w:r w:rsidRPr="00DF781A">
              <w:rPr>
                <w:rFonts w:ascii="Times New Roman" w:hAnsi="Times New Roman" w:cs="Times New Roman"/>
                <w:kern w:val="18"/>
                <w:sz w:val="24"/>
                <w:u w:val="single"/>
              </w:rPr>
              <w:t>）验收责任主体</w:t>
            </w:r>
          </w:p>
          <w:p w:rsidR="001D5261" w:rsidRPr="00DF781A" w:rsidRDefault="001D5261" w:rsidP="001D5261">
            <w:pPr>
              <w:spacing w:line="360" w:lineRule="auto"/>
              <w:ind w:firstLine="480"/>
              <w:rPr>
                <w:rFonts w:ascii="Times New Roman" w:hAnsi="Times New Roman" w:cs="Times New Roman"/>
                <w:kern w:val="18"/>
                <w:sz w:val="24"/>
                <w:u w:val="single"/>
              </w:rPr>
            </w:pPr>
            <w:r w:rsidRPr="00DF781A">
              <w:rPr>
                <w:rFonts w:ascii="Times New Roman" w:hAnsi="Times New Roman" w:cs="Times New Roman"/>
                <w:kern w:val="18"/>
                <w:sz w:val="24"/>
                <w:u w:val="single"/>
              </w:rPr>
              <w:t>建设单位是建设项目竣工环境保护验收的责任主体。</w:t>
            </w:r>
          </w:p>
          <w:p w:rsidR="001D5261" w:rsidRPr="00DF781A" w:rsidRDefault="001D5261" w:rsidP="001D5261">
            <w:pPr>
              <w:spacing w:line="360" w:lineRule="auto"/>
              <w:ind w:firstLine="480"/>
              <w:rPr>
                <w:rFonts w:ascii="Times New Roman" w:hAnsi="Times New Roman" w:cs="Times New Roman"/>
                <w:kern w:val="18"/>
                <w:sz w:val="24"/>
                <w:u w:val="single"/>
              </w:rPr>
            </w:pPr>
            <w:r w:rsidRPr="00DF781A">
              <w:rPr>
                <w:rFonts w:ascii="Times New Roman" w:hAnsi="Times New Roman" w:cs="Times New Roman"/>
                <w:kern w:val="18"/>
                <w:sz w:val="24"/>
                <w:u w:val="single"/>
              </w:rPr>
              <w:t>（</w:t>
            </w:r>
            <w:r w:rsidRPr="00DF781A">
              <w:rPr>
                <w:rFonts w:ascii="Times New Roman" w:hAnsi="Times New Roman" w:cs="Times New Roman"/>
                <w:kern w:val="18"/>
                <w:sz w:val="24"/>
                <w:u w:val="single"/>
              </w:rPr>
              <w:t>2</w:t>
            </w:r>
            <w:r w:rsidRPr="00DF781A">
              <w:rPr>
                <w:rFonts w:ascii="Times New Roman" w:hAnsi="Times New Roman" w:cs="Times New Roman"/>
                <w:kern w:val="18"/>
                <w:sz w:val="24"/>
                <w:u w:val="single"/>
              </w:rPr>
              <w:t>）验收要求</w:t>
            </w:r>
          </w:p>
          <w:p w:rsidR="001D5261" w:rsidRPr="00DF781A" w:rsidRDefault="001D5261" w:rsidP="001D5261">
            <w:pPr>
              <w:spacing w:line="360" w:lineRule="auto"/>
              <w:ind w:firstLine="480"/>
              <w:rPr>
                <w:rFonts w:ascii="Times New Roman" w:hAnsi="Times New Roman" w:cs="Times New Roman"/>
                <w:kern w:val="18"/>
                <w:sz w:val="24"/>
                <w:u w:val="single"/>
              </w:rPr>
            </w:pPr>
            <w:r w:rsidRPr="00DF781A">
              <w:rPr>
                <w:rFonts w:ascii="宋体" w:eastAsia="宋体" w:hAnsi="宋体" w:cs="宋体" w:hint="eastAsia"/>
                <w:kern w:val="18"/>
                <w:sz w:val="24"/>
                <w:u w:val="single"/>
              </w:rPr>
              <w:t>①</w:t>
            </w:r>
            <w:r w:rsidRPr="00DF781A">
              <w:rPr>
                <w:rFonts w:ascii="Times New Roman" w:hAnsi="Times New Roman" w:cs="Times New Roman"/>
                <w:kern w:val="18"/>
                <w:sz w:val="24"/>
                <w:u w:val="single"/>
              </w:rPr>
              <w:t>建设单位不具备编制验收监测（调查）报告能力的，可以委托有能力的技术机构编制。建设单位对受委托的技术机构编制的验收监测（调查）报告结论负责。建设单位与受委托的技术机构之间的权利义务关系，以及受委托的技术机构应当承担的责任，可以通过合同形式约定。</w:t>
            </w:r>
          </w:p>
          <w:p w:rsidR="001D5261" w:rsidRPr="00DF781A" w:rsidRDefault="001D5261" w:rsidP="001D5261">
            <w:pPr>
              <w:spacing w:line="360" w:lineRule="auto"/>
              <w:ind w:firstLine="480"/>
              <w:rPr>
                <w:rFonts w:ascii="Times New Roman" w:hAnsi="Times New Roman" w:cs="Times New Roman"/>
                <w:kern w:val="18"/>
                <w:sz w:val="24"/>
                <w:u w:val="single"/>
              </w:rPr>
            </w:pPr>
            <w:r w:rsidRPr="00DF781A">
              <w:rPr>
                <w:rFonts w:ascii="宋体" w:eastAsia="宋体" w:hAnsi="宋体" w:cs="宋体" w:hint="eastAsia"/>
                <w:kern w:val="18"/>
                <w:sz w:val="24"/>
                <w:u w:val="single"/>
              </w:rPr>
              <w:t>②</w:t>
            </w:r>
            <w:r w:rsidRPr="00DF781A">
              <w:rPr>
                <w:rFonts w:ascii="Times New Roman" w:hAnsi="Times New Roman" w:cs="Times New Roman"/>
                <w:kern w:val="18"/>
                <w:sz w:val="24"/>
                <w:u w:val="single"/>
              </w:rPr>
              <w:t>需要对建设项目配套建设的环境保护设施进行调试的，建设单位应当确保调试</w:t>
            </w:r>
            <w:r w:rsidRPr="00DF781A">
              <w:rPr>
                <w:rFonts w:ascii="Times New Roman" w:hAnsi="Times New Roman" w:cs="Times New Roman"/>
                <w:kern w:val="18"/>
                <w:sz w:val="24"/>
                <w:u w:val="single"/>
              </w:rPr>
              <w:lastRenderedPageBreak/>
              <w:t>期间污染物排放符合国家和地方有关污染物排放标准和排污许可等相关管理规定。</w:t>
            </w:r>
          </w:p>
          <w:p w:rsidR="001D5261" w:rsidRPr="00DF781A" w:rsidRDefault="001D5261" w:rsidP="001D5261">
            <w:pPr>
              <w:spacing w:line="360" w:lineRule="auto"/>
              <w:ind w:firstLine="480"/>
              <w:rPr>
                <w:rFonts w:ascii="Times New Roman" w:hAnsi="Times New Roman" w:cs="Times New Roman"/>
                <w:kern w:val="18"/>
                <w:sz w:val="24"/>
                <w:u w:val="single"/>
              </w:rPr>
            </w:pPr>
            <w:r w:rsidRPr="00DF781A">
              <w:rPr>
                <w:rFonts w:ascii="宋体" w:eastAsia="宋体" w:hAnsi="宋体" w:cs="宋体" w:hint="eastAsia"/>
                <w:kern w:val="18"/>
                <w:sz w:val="24"/>
                <w:u w:val="single"/>
              </w:rPr>
              <w:t>③</w:t>
            </w:r>
            <w:r w:rsidRPr="00DF781A">
              <w:rPr>
                <w:rFonts w:ascii="Times New Roman" w:hAnsi="Times New Roman" w:cs="Times New Roman"/>
                <w:kern w:val="18"/>
                <w:sz w:val="24"/>
                <w:u w:val="single"/>
              </w:rPr>
              <w:t>验收监测（调查）报告编制完成后，建设单位应当根据验收监测（调查）报告结论，逐一检查是否存在本办法第八条所列验收不合格的情形，提出验收意见。存在问题的，建设单位应当进行整改，整改完成后方可提出验收意见。</w:t>
            </w:r>
          </w:p>
          <w:p w:rsidR="001D5261" w:rsidRPr="00DF781A" w:rsidRDefault="001D5261" w:rsidP="001D5261">
            <w:pPr>
              <w:spacing w:line="360" w:lineRule="auto"/>
              <w:ind w:firstLine="480"/>
              <w:rPr>
                <w:rFonts w:ascii="Times New Roman" w:hAnsi="Times New Roman" w:cs="Times New Roman"/>
                <w:kern w:val="18"/>
                <w:sz w:val="24"/>
                <w:u w:val="single"/>
              </w:rPr>
            </w:pPr>
            <w:r w:rsidRPr="00DF781A">
              <w:rPr>
                <w:rFonts w:ascii="宋体" w:eastAsia="宋体" w:hAnsi="宋体" w:cs="宋体" w:hint="eastAsia"/>
                <w:kern w:val="18"/>
                <w:sz w:val="24"/>
                <w:u w:val="single"/>
              </w:rPr>
              <w:t>④</w:t>
            </w:r>
            <w:r w:rsidRPr="00DF781A">
              <w:rPr>
                <w:rFonts w:ascii="Times New Roman" w:hAnsi="Times New Roman" w:cs="Times New Roman"/>
                <w:kern w:val="18"/>
                <w:sz w:val="24"/>
                <w:u w:val="single"/>
              </w:rPr>
              <w:t>验收意见包括工程建设基本情况、工程变动情况、环境保护设施落实情况、环境保护设施调试效果、工程建设对环境的影响、验收结论和后续要求等内容，验收结论应当明确该建设项目环境保护设施是否验收合格。建设项目配套建设的环境保护设施经验收合格后，其主体工程方可投入生产或者使用；未经验收或者验收不合格的，不得投入生产或者使用。</w:t>
            </w:r>
          </w:p>
          <w:p w:rsidR="001D5261" w:rsidRPr="00DF781A" w:rsidRDefault="001D5261" w:rsidP="001D5261">
            <w:pPr>
              <w:spacing w:line="360" w:lineRule="auto"/>
              <w:ind w:firstLine="480"/>
              <w:rPr>
                <w:rFonts w:ascii="Times New Roman" w:hAnsi="Times New Roman" w:cs="Times New Roman"/>
                <w:kern w:val="18"/>
                <w:sz w:val="24"/>
                <w:u w:val="single"/>
              </w:rPr>
            </w:pPr>
            <w:r w:rsidRPr="00DF781A">
              <w:rPr>
                <w:rFonts w:ascii="宋体" w:eastAsia="宋体" w:hAnsi="宋体" w:cs="宋体" w:hint="eastAsia"/>
                <w:kern w:val="18"/>
                <w:sz w:val="24"/>
                <w:u w:val="single"/>
              </w:rPr>
              <w:t>⑤</w:t>
            </w:r>
            <w:r w:rsidRPr="00DF781A">
              <w:rPr>
                <w:rFonts w:ascii="Times New Roman" w:hAnsi="Times New Roman" w:cs="Times New Roman"/>
                <w:kern w:val="18"/>
                <w:sz w:val="24"/>
                <w:u w:val="single"/>
              </w:rPr>
              <w:t>为提高验收的有效性，在提出验收意见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代表范围和人数自定。</w:t>
            </w:r>
          </w:p>
          <w:p w:rsidR="001D5261" w:rsidRPr="00BB4870" w:rsidRDefault="001D5261" w:rsidP="001D5261">
            <w:pPr>
              <w:spacing w:line="360" w:lineRule="auto"/>
              <w:jc w:val="center"/>
              <w:rPr>
                <w:rFonts w:ascii="Times New Roman" w:hAnsi="Times New Roman" w:cs="Times New Roman"/>
                <w:b/>
                <w:bCs/>
                <w:szCs w:val="21"/>
              </w:rPr>
            </w:pPr>
            <w:r w:rsidRPr="00BB4870">
              <w:rPr>
                <w:rFonts w:ascii="Times New Roman" w:hAnsi="Times New Roman" w:cs="Times New Roman"/>
                <w:b/>
                <w:bCs/>
                <w:szCs w:val="21"/>
              </w:rPr>
              <w:t>表</w:t>
            </w:r>
            <w:r w:rsidRPr="00BB4870">
              <w:rPr>
                <w:rFonts w:ascii="Times New Roman" w:hAnsi="Times New Roman" w:cs="Times New Roman"/>
                <w:b/>
                <w:bCs/>
                <w:szCs w:val="21"/>
              </w:rPr>
              <w:t>14-2 “</w:t>
            </w:r>
            <w:r w:rsidRPr="00BB4870">
              <w:rPr>
                <w:rFonts w:ascii="Times New Roman" w:hAnsi="Times New Roman" w:cs="Times New Roman"/>
                <w:b/>
                <w:bCs/>
                <w:szCs w:val="21"/>
              </w:rPr>
              <w:t>三同时</w:t>
            </w:r>
            <w:r w:rsidRPr="00BB4870">
              <w:rPr>
                <w:rFonts w:ascii="Times New Roman" w:hAnsi="Times New Roman" w:cs="Times New Roman"/>
                <w:b/>
                <w:bCs/>
                <w:szCs w:val="21"/>
              </w:rPr>
              <w:t>”</w:t>
            </w:r>
            <w:r w:rsidRPr="00BB4870">
              <w:rPr>
                <w:rFonts w:ascii="Times New Roman" w:hAnsi="Times New Roman" w:cs="Times New Roman"/>
                <w:b/>
                <w:bCs/>
                <w:szCs w:val="21"/>
              </w:rPr>
              <w:t>验收一览表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1019"/>
              <w:gridCol w:w="1091"/>
              <w:gridCol w:w="1095"/>
              <w:gridCol w:w="2205"/>
              <w:gridCol w:w="2763"/>
            </w:tblGrid>
            <w:tr w:rsidR="001D5261" w:rsidRPr="00BB4870" w:rsidTr="0085797C">
              <w:trPr>
                <w:trHeight w:val="397"/>
                <w:jc w:val="center"/>
              </w:trPr>
              <w:tc>
                <w:tcPr>
                  <w:tcW w:w="444" w:type="dxa"/>
                  <w:vMerge w:val="restart"/>
                  <w:vAlign w:val="center"/>
                </w:tcPr>
                <w:p w:rsidR="001D5261" w:rsidRPr="00BB4870" w:rsidRDefault="001D5261" w:rsidP="0085797C">
                  <w:pPr>
                    <w:jc w:val="center"/>
                    <w:rPr>
                      <w:b/>
                      <w:kern w:val="0"/>
                      <w:szCs w:val="21"/>
                    </w:rPr>
                  </w:pPr>
                  <w:r w:rsidRPr="00BB4870">
                    <w:rPr>
                      <w:b/>
                      <w:kern w:val="0"/>
                      <w:szCs w:val="21"/>
                    </w:rPr>
                    <w:t>类型</w:t>
                  </w:r>
                </w:p>
              </w:tc>
              <w:tc>
                <w:tcPr>
                  <w:tcW w:w="8173" w:type="dxa"/>
                  <w:gridSpan w:val="5"/>
                  <w:vAlign w:val="center"/>
                </w:tcPr>
                <w:p w:rsidR="001D5261" w:rsidRPr="00BB4870" w:rsidRDefault="001D5261" w:rsidP="0085797C">
                  <w:pPr>
                    <w:widowControl/>
                    <w:jc w:val="center"/>
                    <w:rPr>
                      <w:b/>
                      <w:kern w:val="0"/>
                      <w:szCs w:val="21"/>
                    </w:rPr>
                  </w:pPr>
                  <w:r w:rsidRPr="00BB4870">
                    <w:rPr>
                      <w:b/>
                      <w:kern w:val="0"/>
                      <w:szCs w:val="21"/>
                    </w:rPr>
                    <w:t>验收内容</w:t>
                  </w:r>
                </w:p>
              </w:tc>
            </w:tr>
            <w:tr w:rsidR="001D5261" w:rsidRPr="00BB4870" w:rsidTr="0085797C">
              <w:trPr>
                <w:trHeight w:val="473"/>
                <w:jc w:val="center"/>
              </w:trPr>
              <w:tc>
                <w:tcPr>
                  <w:tcW w:w="444" w:type="dxa"/>
                  <w:vMerge/>
                  <w:vAlign w:val="center"/>
                </w:tcPr>
                <w:p w:rsidR="001D5261" w:rsidRPr="00BB4870" w:rsidRDefault="001D5261" w:rsidP="0085797C">
                  <w:pPr>
                    <w:widowControl/>
                    <w:jc w:val="center"/>
                    <w:rPr>
                      <w:b/>
                      <w:kern w:val="0"/>
                      <w:szCs w:val="21"/>
                    </w:rPr>
                  </w:pPr>
                </w:p>
              </w:tc>
              <w:tc>
                <w:tcPr>
                  <w:tcW w:w="1019" w:type="dxa"/>
                  <w:vAlign w:val="center"/>
                </w:tcPr>
                <w:p w:rsidR="001D5261" w:rsidRPr="00BB4870" w:rsidRDefault="001D5261" w:rsidP="0085797C">
                  <w:pPr>
                    <w:widowControl/>
                    <w:jc w:val="center"/>
                    <w:rPr>
                      <w:b/>
                      <w:kern w:val="0"/>
                      <w:szCs w:val="21"/>
                    </w:rPr>
                  </w:pPr>
                  <w:r w:rsidRPr="00BB4870">
                    <w:rPr>
                      <w:b/>
                      <w:kern w:val="0"/>
                      <w:szCs w:val="21"/>
                    </w:rPr>
                    <w:t>污染源</w:t>
                  </w:r>
                </w:p>
              </w:tc>
              <w:tc>
                <w:tcPr>
                  <w:tcW w:w="1091" w:type="dxa"/>
                  <w:vAlign w:val="center"/>
                </w:tcPr>
                <w:p w:rsidR="001D5261" w:rsidRPr="00BB4870" w:rsidRDefault="001D5261" w:rsidP="0085797C">
                  <w:pPr>
                    <w:widowControl/>
                    <w:jc w:val="center"/>
                    <w:rPr>
                      <w:b/>
                      <w:kern w:val="0"/>
                      <w:szCs w:val="21"/>
                    </w:rPr>
                  </w:pPr>
                  <w:r w:rsidRPr="00BB4870">
                    <w:rPr>
                      <w:b/>
                      <w:kern w:val="0"/>
                      <w:szCs w:val="21"/>
                    </w:rPr>
                    <w:t>验收因子</w:t>
                  </w:r>
                </w:p>
              </w:tc>
              <w:tc>
                <w:tcPr>
                  <w:tcW w:w="1095" w:type="dxa"/>
                  <w:vAlign w:val="center"/>
                </w:tcPr>
                <w:p w:rsidR="001D5261" w:rsidRPr="00BB4870" w:rsidRDefault="001D5261" w:rsidP="0085797C">
                  <w:pPr>
                    <w:widowControl/>
                    <w:jc w:val="center"/>
                    <w:rPr>
                      <w:b/>
                      <w:kern w:val="0"/>
                      <w:szCs w:val="21"/>
                    </w:rPr>
                  </w:pPr>
                  <w:r w:rsidRPr="00BB4870">
                    <w:rPr>
                      <w:b/>
                      <w:kern w:val="0"/>
                      <w:szCs w:val="21"/>
                    </w:rPr>
                    <w:t>监测点位</w:t>
                  </w:r>
                </w:p>
              </w:tc>
              <w:tc>
                <w:tcPr>
                  <w:tcW w:w="2205" w:type="dxa"/>
                  <w:vAlign w:val="center"/>
                </w:tcPr>
                <w:p w:rsidR="001D5261" w:rsidRPr="00BB4870" w:rsidRDefault="001D5261" w:rsidP="0085797C">
                  <w:pPr>
                    <w:widowControl/>
                    <w:jc w:val="center"/>
                    <w:rPr>
                      <w:b/>
                      <w:kern w:val="0"/>
                      <w:szCs w:val="21"/>
                    </w:rPr>
                  </w:pPr>
                  <w:r w:rsidRPr="00BB4870">
                    <w:rPr>
                      <w:b/>
                      <w:kern w:val="0"/>
                      <w:szCs w:val="21"/>
                    </w:rPr>
                    <w:t>处理设施</w:t>
                  </w:r>
                </w:p>
              </w:tc>
              <w:tc>
                <w:tcPr>
                  <w:tcW w:w="2763" w:type="dxa"/>
                  <w:vAlign w:val="center"/>
                </w:tcPr>
                <w:p w:rsidR="001D5261" w:rsidRPr="00BB4870" w:rsidRDefault="001D5261" w:rsidP="0085797C">
                  <w:pPr>
                    <w:widowControl/>
                    <w:jc w:val="center"/>
                    <w:rPr>
                      <w:b/>
                      <w:kern w:val="0"/>
                      <w:szCs w:val="21"/>
                    </w:rPr>
                  </w:pPr>
                  <w:r w:rsidRPr="00BB4870">
                    <w:rPr>
                      <w:b/>
                      <w:kern w:val="0"/>
                      <w:szCs w:val="21"/>
                    </w:rPr>
                    <w:t>验收标准</w:t>
                  </w:r>
                </w:p>
              </w:tc>
            </w:tr>
            <w:tr w:rsidR="001D5261" w:rsidRPr="00BB4870" w:rsidTr="0085797C">
              <w:trPr>
                <w:trHeight w:val="560"/>
                <w:jc w:val="center"/>
              </w:trPr>
              <w:tc>
                <w:tcPr>
                  <w:tcW w:w="444" w:type="dxa"/>
                  <w:vAlign w:val="center"/>
                </w:tcPr>
                <w:p w:rsidR="001D5261" w:rsidRPr="00BB4870" w:rsidRDefault="001D5261" w:rsidP="0085797C">
                  <w:pPr>
                    <w:widowControl/>
                    <w:jc w:val="center"/>
                    <w:rPr>
                      <w:kern w:val="0"/>
                      <w:szCs w:val="21"/>
                    </w:rPr>
                  </w:pPr>
                  <w:r w:rsidRPr="00BB4870">
                    <w:rPr>
                      <w:kern w:val="0"/>
                      <w:szCs w:val="21"/>
                    </w:rPr>
                    <w:t>废气</w:t>
                  </w:r>
                </w:p>
              </w:tc>
              <w:tc>
                <w:tcPr>
                  <w:tcW w:w="1019" w:type="dxa"/>
                  <w:vAlign w:val="center"/>
                </w:tcPr>
                <w:p w:rsidR="001D5261" w:rsidRPr="00BB4870" w:rsidRDefault="001D5261" w:rsidP="0085797C">
                  <w:pPr>
                    <w:jc w:val="center"/>
                    <w:rPr>
                      <w:szCs w:val="21"/>
                    </w:rPr>
                  </w:pPr>
                  <w:r w:rsidRPr="00BB4870">
                    <w:rPr>
                      <w:szCs w:val="21"/>
                    </w:rPr>
                    <w:t>卸油、储油、加油</w:t>
                  </w:r>
                </w:p>
              </w:tc>
              <w:tc>
                <w:tcPr>
                  <w:tcW w:w="1091" w:type="dxa"/>
                  <w:vAlign w:val="center"/>
                </w:tcPr>
                <w:p w:rsidR="001D5261" w:rsidRPr="00BB4870" w:rsidRDefault="001D5261" w:rsidP="0085797C">
                  <w:pPr>
                    <w:jc w:val="center"/>
                    <w:rPr>
                      <w:szCs w:val="21"/>
                    </w:rPr>
                  </w:pPr>
                  <w:r w:rsidRPr="00BB4870">
                    <w:rPr>
                      <w:szCs w:val="21"/>
                    </w:rPr>
                    <w:t>非甲烷总烃</w:t>
                  </w:r>
                </w:p>
              </w:tc>
              <w:tc>
                <w:tcPr>
                  <w:tcW w:w="1095" w:type="dxa"/>
                  <w:vAlign w:val="center"/>
                </w:tcPr>
                <w:p w:rsidR="001D5261" w:rsidRPr="00BB4870" w:rsidRDefault="001D5261" w:rsidP="0085797C">
                  <w:pPr>
                    <w:jc w:val="center"/>
                    <w:rPr>
                      <w:szCs w:val="21"/>
                    </w:rPr>
                  </w:pPr>
                  <w:r w:rsidRPr="00BB4870">
                    <w:rPr>
                      <w:szCs w:val="21"/>
                    </w:rPr>
                    <w:t>厂界下风向</w:t>
                  </w:r>
                </w:p>
              </w:tc>
              <w:tc>
                <w:tcPr>
                  <w:tcW w:w="2205" w:type="dxa"/>
                  <w:vAlign w:val="center"/>
                </w:tcPr>
                <w:p w:rsidR="001D5261" w:rsidRPr="00BB4870" w:rsidRDefault="001D5261" w:rsidP="0085797C">
                  <w:pPr>
                    <w:jc w:val="center"/>
                    <w:rPr>
                      <w:szCs w:val="21"/>
                    </w:rPr>
                  </w:pPr>
                  <w:r w:rsidRPr="00BB4870">
                    <w:rPr>
                      <w:szCs w:val="21"/>
                    </w:rPr>
                    <w:t>卸油油气回收装置、加油油气回收装置</w:t>
                  </w:r>
                </w:p>
              </w:tc>
              <w:tc>
                <w:tcPr>
                  <w:tcW w:w="2763" w:type="dxa"/>
                  <w:vAlign w:val="center"/>
                </w:tcPr>
                <w:p w:rsidR="001D5261" w:rsidRPr="00BB4870" w:rsidRDefault="001D5261" w:rsidP="0085797C">
                  <w:pPr>
                    <w:jc w:val="center"/>
                    <w:rPr>
                      <w:bCs/>
                      <w:szCs w:val="21"/>
                    </w:rPr>
                  </w:pPr>
                  <w:r w:rsidRPr="00BB4870">
                    <w:rPr>
                      <w:bCs/>
                      <w:szCs w:val="21"/>
                    </w:rPr>
                    <w:t>《加油站大气污染物排放标准》（</w:t>
                  </w:r>
                  <w:r w:rsidRPr="00BB4870">
                    <w:rPr>
                      <w:bCs/>
                      <w:szCs w:val="21"/>
                    </w:rPr>
                    <w:t>GB20952-2007</w:t>
                  </w:r>
                  <w:r w:rsidRPr="00BB4870">
                    <w:rPr>
                      <w:bCs/>
                      <w:szCs w:val="21"/>
                    </w:rPr>
                    <w:t>）限值标准</w:t>
                  </w:r>
                </w:p>
              </w:tc>
            </w:tr>
            <w:tr w:rsidR="001D5261" w:rsidRPr="00BB4870" w:rsidTr="0085797C">
              <w:trPr>
                <w:trHeight w:val="66"/>
                <w:jc w:val="center"/>
              </w:trPr>
              <w:tc>
                <w:tcPr>
                  <w:tcW w:w="444" w:type="dxa"/>
                  <w:vAlign w:val="center"/>
                </w:tcPr>
                <w:p w:rsidR="001D5261" w:rsidRPr="00BB4870" w:rsidRDefault="001D5261" w:rsidP="0085797C">
                  <w:pPr>
                    <w:widowControl/>
                    <w:jc w:val="center"/>
                    <w:rPr>
                      <w:kern w:val="0"/>
                      <w:szCs w:val="21"/>
                    </w:rPr>
                  </w:pPr>
                  <w:r w:rsidRPr="00BB4870">
                    <w:rPr>
                      <w:kern w:val="0"/>
                      <w:szCs w:val="21"/>
                    </w:rPr>
                    <w:t>废水</w:t>
                  </w:r>
                </w:p>
              </w:tc>
              <w:tc>
                <w:tcPr>
                  <w:tcW w:w="1019" w:type="dxa"/>
                  <w:vAlign w:val="center"/>
                </w:tcPr>
                <w:p w:rsidR="001D5261" w:rsidRPr="00BB4870" w:rsidRDefault="001D5261" w:rsidP="0085797C">
                  <w:pPr>
                    <w:jc w:val="center"/>
                    <w:rPr>
                      <w:szCs w:val="21"/>
                    </w:rPr>
                  </w:pPr>
                  <w:r w:rsidRPr="00BB4870">
                    <w:rPr>
                      <w:szCs w:val="21"/>
                    </w:rPr>
                    <w:t>生活废水、冲洗废水、洗车废水</w:t>
                  </w:r>
                </w:p>
              </w:tc>
              <w:tc>
                <w:tcPr>
                  <w:tcW w:w="1091" w:type="dxa"/>
                  <w:vAlign w:val="center"/>
                </w:tcPr>
                <w:p w:rsidR="001D5261" w:rsidRPr="00BB4870" w:rsidRDefault="001D5261" w:rsidP="0085797C">
                  <w:pPr>
                    <w:jc w:val="center"/>
                    <w:rPr>
                      <w:szCs w:val="21"/>
                    </w:rPr>
                  </w:pPr>
                  <w:r w:rsidRPr="00BB4870">
                    <w:rPr>
                      <w:szCs w:val="21"/>
                    </w:rPr>
                    <w:t>pH</w:t>
                  </w:r>
                  <w:r w:rsidRPr="00BB4870">
                    <w:rPr>
                      <w:szCs w:val="21"/>
                    </w:rPr>
                    <w:t>、</w:t>
                  </w:r>
                  <w:r w:rsidRPr="00BB4870">
                    <w:rPr>
                      <w:szCs w:val="21"/>
                    </w:rPr>
                    <w:t>COD</w:t>
                  </w:r>
                  <w:r w:rsidRPr="00BB4870">
                    <w:rPr>
                      <w:szCs w:val="21"/>
                      <w:vertAlign w:val="subscript"/>
                    </w:rPr>
                    <w:t>Cr</w:t>
                  </w:r>
                  <w:r w:rsidRPr="00BB4870">
                    <w:rPr>
                      <w:szCs w:val="21"/>
                    </w:rPr>
                    <w:t>、</w:t>
                  </w:r>
                  <w:r w:rsidRPr="00BB4870">
                    <w:rPr>
                      <w:szCs w:val="21"/>
                    </w:rPr>
                    <w:t>BOD</w:t>
                  </w:r>
                  <w:r w:rsidRPr="00BB4870">
                    <w:rPr>
                      <w:szCs w:val="21"/>
                      <w:vertAlign w:val="subscript"/>
                    </w:rPr>
                    <w:t>5</w:t>
                  </w:r>
                  <w:r w:rsidRPr="00BB4870">
                    <w:rPr>
                      <w:szCs w:val="21"/>
                    </w:rPr>
                    <w:t>、</w:t>
                  </w:r>
                  <w:r w:rsidRPr="00BB4870">
                    <w:rPr>
                      <w:szCs w:val="21"/>
                    </w:rPr>
                    <w:t>SS</w:t>
                  </w:r>
                  <w:r w:rsidRPr="00BB4870">
                    <w:rPr>
                      <w:szCs w:val="21"/>
                    </w:rPr>
                    <w:t>、氨氮、石油类</w:t>
                  </w:r>
                </w:p>
              </w:tc>
              <w:tc>
                <w:tcPr>
                  <w:tcW w:w="1095" w:type="dxa"/>
                  <w:vAlign w:val="center"/>
                </w:tcPr>
                <w:p w:rsidR="001D5261" w:rsidRPr="00BB4870" w:rsidRDefault="001D5261" w:rsidP="0085797C">
                  <w:pPr>
                    <w:jc w:val="center"/>
                    <w:rPr>
                      <w:szCs w:val="21"/>
                    </w:rPr>
                  </w:pPr>
                  <w:r w:rsidRPr="00BB4870">
                    <w:rPr>
                      <w:szCs w:val="21"/>
                    </w:rPr>
                    <w:t>废水总排口</w:t>
                  </w:r>
                </w:p>
              </w:tc>
              <w:tc>
                <w:tcPr>
                  <w:tcW w:w="2205" w:type="dxa"/>
                  <w:vAlign w:val="center"/>
                </w:tcPr>
                <w:p w:rsidR="001D5261" w:rsidRPr="00BB4870" w:rsidRDefault="001D5261" w:rsidP="00946C6B">
                  <w:pPr>
                    <w:jc w:val="center"/>
                    <w:rPr>
                      <w:szCs w:val="21"/>
                    </w:rPr>
                  </w:pPr>
                  <w:r w:rsidRPr="00BB4870">
                    <w:rPr>
                      <w:szCs w:val="21"/>
                    </w:rPr>
                    <w:t>化粪池</w:t>
                  </w:r>
                  <w:r w:rsidRPr="00BB4870">
                    <w:rPr>
                      <w:szCs w:val="21"/>
                    </w:rPr>
                    <w:t>+</w:t>
                  </w:r>
                  <w:r w:rsidRPr="00BB4870">
                    <w:rPr>
                      <w:szCs w:val="21"/>
                    </w:rPr>
                    <w:t>隔油池处理后排入</w:t>
                  </w:r>
                  <w:r w:rsidR="00946C6B">
                    <w:rPr>
                      <w:rFonts w:hint="eastAsia"/>
                      <w:szCs w:val="21"/>
                    </w:rPr>
                    <w:t>津市海川达</w:t>
                  </w:r>
                  <w:r w:rsidRPr="00BB4870">
                    <w:rPr>
                      <w:szCs w:val="21"/>
                    </w:rPr>
                    <w:t>水务有限责任公司</w:t>
                  </w:r>
                </w:p>
              </w:tc>
              <w:tc>
                <w:tcPr>
                  <w:tcW w:w="2763" w:type="dxa"/>
                  <w:vAlign w:val="center"/>
                </w:tcPr>
                <w:p w:rsidR="001D5261" w:rsidRPr="00BB4870" w:rsidRDefault="00946C6B" w:rsidP="0085797C">
                  <w:pPr>
                    <w:jc w:val="center"/>
                    <w:rPr>
                      <w:szCs w:val="21"/>
                    </w:rPr>
                  </w:pPr>
                  <w:r>
                    <w:rPr>
                      <w:rFonts w:hint="eastAsia"/>
                      <w:szCs w:val="21"/>
                    </w:rPr>
                    <w:t>津市海川达</w:t>
                  </w:r>
                  <w:r w:rsidRPr="00BB4870">
                    <w:rPr>
                      <w:szCs w:val="21"/>
                    </w:rPr>
                    <w:t>水务有限责任公司</w:t>
                  </w:r>
                  <w:r w:rsidR="001D5261" w:rsidRPr="00BB4870">
                    <w:t>进水水质要求，并满足《污水综合排放标准》（</w:t>
                  </w:r>
                  <w:r w:rsidR="001D5261" w:rsidRPr="00BB4870">
                    <w:t>GB8978-1996</w:t>
                  </w:r>
                  <w:r w:rsidR="001D5261" w:rsidRPr="00BB4870">
                    <w:t>）中表</w:t>
                  </w:r>
                  <w:r w:rsidR="001D5261" w:rsidRPr="00BB4870">
                    <w:t>4</w:t>
                  </w:r>
                  <w:r w:rsidR="001D5261" w:rsidRPr="00BB4870">
                    <w:t>三级标准</w:t>
                  </w:r>
                </w:p>
              </w:tc>
            </w:tr>
            <w:tr w:rsidR="001D5261" w:rsidRPr="00BB4870" w:rsidTr="0085797C">
              <w:trPr>
                <w:trHeight w:val="89"/>
                <w:jc w:val="center"/>
              </w:trPr>
              <w:tc>
                <w:tcPr>
                  <w:tcW w:w="444" w:type="dxa"/>
                  <w:vAlign w:val="center"/>
                </w:tcPr>
                <w:p w:rsidR="001D5261" w:rsidRPr="00BB4870" w:rsidRDefault="001D5261" w:rsidP="0085797C">
                  <w:pPr>
                    <w:widowControl/>
                    <w:jc w:val="center"/>
                    <w:rPr>
                      <w:kern w:val="0"/>
                      <w:szCs w:val="21"/>
                    </w:rPr>
                  </w:pPr>
                  <w:r w:rsidRPr="00BB4870">
                    <w:rPr>
                      <w:kern w:val="0"/>
                      <w:szCs w:val="21"/>
                    </w:rPr>
                    <w:t>噪声</w:t>
                  </w:r>
                </w:p>
              </w:tc>
              <w:tc>
                <w:tcPr>
                  <w:tcW w:w="1019" w:type="dxa"/>
                  <w:vAlign w:val="center"/>
                </w:tcPr>
                <w:p w:rsidR="001D5261" w:rsidRPr="00BB4870" w:rsidRDefault="001D5261" w:rsidP="0085797C">
                  <w:pPr>
                    <w:widowControl/>
                    <w:jc w:val="center"/>
                    <w:rPr>
                      <w:kern w:val="0"/>
                      <w:szCs w:val="21"/>
                    </w:rPr>
                  </w:pPr>
                  <w:r w:rsidRPr="00BB4870">
                    <w:rPr>
                      <w:kern w:val="0"/>
                      <w:szCs w:val="21"/>
                    </w:rPr>
                    <w:t>设备噪声</w:t>
                  </w:r>
                </w:p>
              </w:tc>
              <w:tc>
                <w:tcPr>
                  <w:tcW w:w="1091" w:type="dxa"/>
                  <w:vAlign w:val="center"/>
                </w:tcPr>
                <w:p w:rsidR="001D5261" w:rsidRPr="00BB4870" w:rsidRDefault="001D5261" w:rsidP="0085797C">
                  <w:pPr>
                    <w:widowControl/>
                    <w:jc w:val="center"/>
                    <w:rPr>
                      <w:szCs w:val="21"/>
                    </w:rPr>
                  </w:pPr>
                  <w:r w:rsidRPr="00BB4870">
                    <w:rPr>
                      <w:szCs w:val="21"/>
                    </w:rPr>
                    <w:t>Leq</w:t>
                  </w:r>
                </w:p>
              </w:tc>
              <w:tc>
                <w:tcPr>
                  <w:tcW w:w="1095" w:type="dxa"/>
                  <w:vAlign w:val="center"/>
                </w:tcPr>
                <w:p w:rsidR="001D5261" w:rsidRPr="00BB4870" w:rsidRDefault="001D5261" w:rsidP="0085797C">
                  <w:pPr>
                    <w:widowControl/>
                    <w:jc w:val="center"/>
                    <w:rPr>
                      <w:kern w:val="0"/>
                      <w:szCs w:val="21"/>
                    </w:rPr>
                  </w:pPr>
                  <w:r w:rsidRPr="00BB4870">
                    <w:rPr>
                      <w:kern w:val="0"/>
                      <w:szCs w:val="21"/>
                    </w:rPr>
                    <w:t>厂界外</w:t>
                  </w:r>
                  <w:r w:rsidRPr="00BB4870">
                    <w:rPr>
                      <w:kern w:val="0"/>
                      <w:szCs w:val="21"/>
                    </w:rPr>
                    <w:t>1m</w:t>
                  </w:r>
                  <w:r w:rsidRPr="00BB4870">
                    <w:rPr>
                      <w:kern w:val="0"/>
                      <w:szCs w:val="21"/>
                    </w:rPr>
                    <w:t>四周各一点</w:t>
                  </w:r>
                </w:p>
              </w:tc>
              <w:tc>
                <w:tcPr>
                  <w:tcW w:w="2205" w:type="dxa"/>
                  <w:vAlign w:val="center"/>
                </w:tcPr>
                <w:p w:rsidR="001D5261" w:rsidRPr="00BB4870" w:rsidRDefault="001D5261" w:rsidP="0085797C">
                  <w:pPr>
                    <w:widowControl/>
                    <w:jc w:val="center"/>
                    <w:rPr>
                      <w:kern w:val="0"/>
                      <w:szCs w:val="21"/>
                    </w:rPr>
                  </w:pPr>
                  <w:r w:rsidRPr="00BB4870">
                    <w:rPr>
                      <w:kern w:val="0"/>
                      <w:szCs w:val="21"/>
                    </w:rPr>
                    <w:t>加油泵选用低噪声设备，并设置减振垫；</w:t>
                  </w:r>
                  <w:r w:rsidRPr="00BB4870">
                    <w:t>柴油发电机放置在配电房内，设置减振垫</w:t>
                  </w:r>
                </w:p>
              </w:tc>
              <w:tc>
                <w:tcPr>
                  <w:tcW w:w="2763" w:type="dxa"/>
                  <w:vAlign w:val="center"/>
                </w:tcPr>
                <w:p w:rsidR="001D5261" w:rsidRPr="00BB4870" w:rsidRDefault="001D5261" w:rsidP="0085797C">
                  <w:pPr>
                    <w:widowControl/>
                    <w:jc w:val="center"/>
                    <w:rPr>
                      <w:bCs/>
                      <w:szCs w:val="21"/>
                    </w:rPr>
                  </w:pPr>
                  <w:r w:rsidRPr="00BB4870">
                    <w:rPr>
                      <w:bCs/>
                      <w:szCs w:val="21"/>
                    </w:rPr>
                    <w:t>《工业企业厂界环境噪声排放标准》（</w:t>
                  </w:r>
                  <w:r w:rsidRPr="00BB4870">
                    <w:rPr>
                      <w:bCs/>
                      <w:szCs w:val="21"/>
                    </w:rPr>
                    <w:t xml:space="preserve">GB12348-2008 </w:t>
                  </w:r>
                  <w:r w:rsidRPr="00BB4870">
                    <w:rPr>
                      <w:bCs/>
                      <w:szCs w:val="21"/>
                    </w:rPr>
                    <w:t>）</w:t>
                  </w:r>
                  <w:r w:rsidRPr="00BB4870">
                    <w:rPr>
                      <w:bCs/>
                      <w:szCs w:val="21"/>
                    </w:rPr>
                    <w:t>2</w:t>
                  </w:r>
                  <w:r w:rsidRPr="00BB4870">
                    <w:rPr>
                      <w:bCs/>
                      <w:szCs w:val="21"/>
                    </w:rPr>
                    <w:t>类、</w:t>
                  </w:r>
                  <w:r w:rsidRPr="00BB4870">
                    <w:rPr>
                      <w:bCs/>
                      <w:szCs w:val="21"/>
                    </w:rPr>
                    <w:t>4</w:t>
                  </w:r>
                  <w:r w:rsidRPr="00BB4870">
                    <w:rPr>
                      <w:bCs/>
                      <w:szCs w:val="21"/>
                    </w:rPr>
                    <w:t>类标准</w:t>
                  </w:r>
                </w:p>
              </w:tc>
            </w:tr>
            <w:tr w:rsidR="001D5261" w:rsidRPr="00BB4870" w:rsidTr="0085797C">
              <w:trPr>
                <w:trHeight w:val="45"/>
                <w:jc w:val="center"/>
              </w:trPr>
              <w:tc>
                <w:tcPr>
                  <w:tcW w:w="444" w:type="dxa"/>
                  <w:vMerge w:val="restart"/>
                  <w:vAlign w:val="center"/>
                </w:tcPr>
                <w:p w:rsidR="001D5261" w:rsidRPr="00BB4870" w:rsidRDefault="001D5261" w:rsidP="0085797C">
                  <w:pPr>
                    <w:widowControl/>
                    <w:jc w:val="center"/>
                    <w:rPr>
                      <w:kern w:val="0"/>
                      <w:szCs w:val="21"/>
                    </w:rPr>
                  </w:pPr>
                  <w:r w:rsidRPr="00BB4870">
                    <w:rPr>
                      <w:kern w:val="0"/>
                      <w:szCs w:val="21"/>
                    </w:rPr>
                    <w:t>固废</w:t>
                  </w:r>
                </w:p>
              </w:tc>
              <w:tc>
                <w:tcPr>
                  <w:tcW w:w="1019" w:type="dxa"/>
                  <w:vAlign w:val="center"/>
                </w:tcPr>
                <w:p w:rsidR="001D5261" w:rsidRPr="00BB4870" w:rsidRDefault="001D5261" w:rsidP="0085797C">
                  <w:pPr>
                    <w:jc w:val="center"/>
                    <w:rPr>
                      <w:szCs w:val="21"/>
                    </w:rPr>
                  </w:pPr>
                  <w:r w:rsidRPr="00BB4870">
                    <w:rPr>
                      <w:szCs w:val="21"/>
                    </w:rPr>
                    <w:t>生活垃圾</w:t>
                  </w:r>
                </w:p>
              </w:tc>
              <w:tc>
                <w:tcPr>
                  <w:tcW w:w="1091" w:type="dxa"/>
                  <w:vMerge w:val="restart"/>
                  <w:vAlign w:val="center"/>
                </w:tcPr>
                <w:p w:rsidR="001D5261" w:rsidRPr="00BB4870" w:rsidRDefault="001D5261" w:rsidP="0085797C">
                  <w:pPr>
                    <w:jc w:val="center"/>
                    <w:rPr>
                      <w:szCs w:val="21"/>
                    </w:rPr>
                  </w:pPr>
                  <w:r w:rsidRPr="00BB4870">
                    <w:rPr>
                      <w:szCs w:val="21"/>
                    </w:rPr>
                    <w:t>/</w:t>
                  </w:r>
                </w:p>
              </w:tc>
              <w:tc>
                <w:tcPr>
                  <w:tcW w:w="1095" w:type="dxa"/>
                  <w:vMerge w:val="restart"/>
                  <w:vAlign w:val="center"/>
                </w:tcPr>
                <w:p w:rsidR="001D5261" w:rsidRPr="00BB4870" w:rsidRDefault="001D5261" w:rsidP="0085797C">
                  <w:pPr>
                    <w:jc w:val="center"/>
                    <w:rPr>
                      <w:szCs w:val="21"/>
                    </w:rPr>
                  </w:pPr>
                  <w:r w:rsidRPr="00BB4870">
                    <w:rPr>
                      <w:szCs w:val="21"/>
                    </w:rPr>
                    <w:t>/</w:t>
                  </w:r>
                </w:p>
              </w:tc>
              <w:tc>
                <w:tcPr>
                  <w:tcW w:w="2205" w:type="dxa"/>
                  <w:vAlign w:val="center"/>
                </w:tcPr>
                <w:p w:rsidR="001D5261" w:rsidRPr="00BB4870" w:rsidRDefault="001D5261" w:rsidP="0085797C">
                  <w:pPr>
                    <w:jc w:val="center"/>
                    <w:rPr>
                      <w:szCs w:val="21"/>
                    </w:rPr>
                  </w:pPr>
                  <w:r w:rsidRPr="00BB4870">
                    <w:rPr>
                      <w:szCs w:val="21"/>
                    </w:rPr>
                    <w:t>环卫部门统一清运</w:t>
                  </w:r>
                </w:p>
              </w:tc>
              <w:tc>
                <w:tcPr>
                  <w:tcW w:w="2763" w:type="dxa"/>
                  <w:vMerge w:val="restart"/>
                  <w:vAlign w:val="center"/>
                </w:tcPr>
                <w:p w:rsidR="001D5261" w:rsidRPr="00BB4870" w:rsidRDefault="001D5261" w:rsidP="0085797C">
                  <w:pPr>
                    <w:jc w:val="center"/>
                    <w:rPr>
                      <w:szCs w:val="21"/>
                    </w:rPr>
                  </w:pPr>
                  <w:r w:rsidRPr="00BB4870">
                    <w:rPr>
                      <w:szCs w:val="21"/>
                    </w:rPr>
                    <w:t>合理处置</w:t>
                  </w:r>
                </w:p>
              </w:tc>
            </w:tr>
            <w:tr w:rsidR="001D5261" w:rsidRPr="00BB4870" w:rsidTr="0085797C">
              <w:trPr>
                <w:trHeight w:val="45"/>
                <w:jc w:val="center"/>
              </w:trPr>
              <w:tc>
                <w:tcPr>
                  <w:tcW w:w="444" w:type="dxa"/>
                  <w:vMerge/>
                  <w:vAlign w:val="center"/>
                </w:tcPr>
                <w:p w:rsidR="001D5261" w:rsidRPr="00BB4870" w:rsidRDefault="001D5261" w:rsidP="0085797C">
                  <w:pPr>
                    <w:widowControl/>
                    <w:jc w:val="center"/>
                    <w:rPr>
                      <w:kern w:val="0"/>
                      <w:szCs w:val="21"/>
                    </w:rPr>
                  </w:pPr>
                </w:p>
              </w:tc>
              <w:tc>
                <w:tcPr>
                  <w:tcW w:w="1019" w:type="dxa"/>
                  <w:vAlign w:val="center"/>
                </w:tcPr>
                <w:p w:rsidR="001D5261" w:rsidRPr="00BB4870" w:rsidRDefault="001D5261" w:rsidP="0085797C">
                  <w:pPr>
                    <w:jc w:val="center"/>
                    <w:rPr>
                      <w:szCs w:val="21"/>
                    </w:rPr>
                  </w:pPr>
                  <w:r w:rsidRPr="00BB4870">
                    <w:rPr>
                      <w:szCs w:val="21"/>
                    </w:rPr>
                    <w:t>隔油池废油</w:t>
                  </w:r>
                </w:p>
              </w:tc>
              <w:tc>
                <w:tcPr>
                  <w:tcW w:w="1091" w:type="dxa"/>
                  <w:vMerge/>
                  <w:vAlign w:val="center"/>
                </w:tcPr>
                <w:p w:rsidR="001D5261" w:rsidRPr="00BB4870" w:rsidRDefault="001D5261" w:rsidP="0085797C">
                  <w:pPr>
                    <w:jc w:val="center"/>
                    <w:rPr>
                      <w:szCs w:val="21"/>
                    </w:rPr>
                  </w:pPr>
                </w:p>
              </w:tc>
              <w:tc>
                <w:tcPr>
                  <w:tcW w:w="1095" w:type="dxa"/>
                  <w:vMerge/>
                  <w:vAlign w:val="center"/>
                </w:tcPr>
                <w:p w:rsidR="001D5261" w:rsidRPr="00BB4870" w:rsidRDefault="001D5261" w:rsidP="0085797C">
                  <w:pPr>
                    <w:jc w:val="center"/>
                    <w:rPr>
                      <w:szCs w:val="21"/>
                    </w:rPr>
                  </w:pPr>
                </w:p>
              </w:tc>
              <w:tc>
                <w:tcPr>
                  <w:tcW w:w="2205" w:type="dxa"/>
                  <w:vMerge w:val="restart"/>
                  <w:vAlign w:val="center"/>
                </w:tcPr>
                <w:p w:rsidR="001D5261" w:rsidRPr="00BB4870" w:rsidRDefault="001D5261" w:rsidP="0085797C">
                  <w:pPr>
                    <w:jc w:val="center"/>
                    <w:rPr>
                      <w:szCs w:val="21"/>
                    </w:rPr>
                  </w:pPr>
                  <w:r w:rsidRPr="00BB4870">
                    <w:t>设危险固废暂存间，交由具有危险废物处置资质的单位处理</w:t>
                  </w:r>
                  <w:r w:rsidR="005B5B30">
                    <w:t>。</w:t>
                  </w:r>
                </w:p>
              </w:tc>
              <w:tc>
                <w:tcPr>
                  <w:tcW w:w="2763" w:type="dxa"/>
                  <w:vMerge/>
                  <w:vAlign w:val="center"/>
                </w:tcPr>
                <w:p w:rsidR="001D5261" w:rsidRPr="00BB4870" w:rsidRDefault="001D5261" w:rsidP="0085797C">
                  <w:pPr>
                    <w:jc w:val="center"/>
                    <w:rPr>
                      <w:szCs w:val="21"/>
                    </w:rPr>
                  </w:pPr>
                </w:p>
              </w:tc>
            </w:tr>
            <w:tr w:rsidR="001D5261" w:rsidRPr="00BB4870" w:rsidTr="0085797C">
              <w:trPr>
                <w:trHeight w:val="45"/>
                <w:jc w:val="center"/>
              </w:trPr>
              <w:tc>
                <w:tcPr>
                  <w:tcW w:w="444" w:type="dxa"/>
                  <w:vMerge/>
                  <w:vAlign w:val="center"/>
                </w:tcPr>
                <w:p w:rsidR="001D5261" w:rsidRPr="00BB4870" w:rsidRDefault="001D5261" w:rsidP="0085797C">
                  <w:pPr>
                    <w:widowControl/>
                    <w:jc w:val="center"/>
                    <w:rPr>
                      <w:kern w:val="0"/>
                      <w:szCs w:val="21"/>
                    </w:rPr>
                  </w:pPr>
                </w:p>
              </w:tc>
              <w:tc>
                <w:tcPr>
                  <w:tcW w:w="1019" w:type="dxa"/>
                  <w:vAlign w:val="center"/>
                </w:tcPr>
                <w:p w:rsidR="001D5261" w:rsidRPr="00BB4870" w:rsidRDefault="001D5261" w:rsidP="0085797C">
                  <w:pPr>
                    <w:jc w:val="center"/>
                    <w:rPr>
                      <w:szCs w:val="21"/>
                    </w:rPr>
                  </w:pPr>
                  <w:r w:rsidRPr="00BB4870">
                    <w:rPr>
                      <w:szCs w:val="21"/>
                    </w:rPr>
                    <w:t>废油泥</w:t>
                  </w:r>
                </w:p>
              </w:tc>
              <w:tc>
                <w:tcPr>
                  <w:tcW w:w="1091" w:type="dxa"/>
                  <w:vMerge/>
                  <w:vAlign w:val="center"/>
                </w:tcPr>
                <w:p w:rsidR="001D5261" w:rsidRPr="00BB4870" w:rsidRDefault="001D5261" w:rsidP="0085797C">
                  <w:pPr>
                    <w:jc w:val="center"/>
                    <w:rPr>
                      <w:szCs w:val="21"/>
                    </w:rPr>
                  </w:pPr>
                </w:p>
              </w:tc>
              <w:tc>
                <w:tcPr>
                  <w:tcW w:w="1095" w:type="dxa"/>
                  <w:vMerge/>
                  <w:vAlign w:val="center"/>
                </w:tcPr>
                <w:p w:rsidR="001D5261" w:rsidRPr="00BB4870" w:rsidRDefault="001D5261" w:rsidP="0085797C">
                  <w:pPr>
                    <w:jc w:val="center"/>
                    <w:rPr>
                      <w:szCs w:val="21"/>
                    </w:rPr>
                  </w:pPr>
                </w:p>
              </w:tc>
              <w:tc>
                <w:tcPr>
                  <w:tcW w:w="2205" w:type="dxa"/>
                  <w:vMerge/>
                  <w:vAlign w:val="center"/>
                </w:tcPr>
                <w:p w:rsidR="001D5261" w:rsidRPr="00BB4870" w:rsidRDefault="001D5261" w:rsidP="0085797C">
                  <w:pPr>
                    <w:jc w:val="center"/>
                    <w:rPr>
                      <w:szCs w:val="21"/>
                    </w:rPr>
                  </w:pPr>
                </w:p>
              </w:tc>
              <w:tc>
                <w:tcPr>
                  <w:tcW w:w="2763" w:type="dxa"/>
                  <w:vMerge/>
                  <w:vAlign w:val="center"/>
                </w:tcPr>
                <w:p w:rsidR="001D5261" w:rsidRPr="00BB4870" w:rsidRDefault="001D5261" w:rsidP="0085797C">
                  <w:pPr>
                    <w:jc w:val="center"/>
                    <w:rPr>
                      <w:szCs w:val="21"/>
                    </w:rPr>
                  </w:pPr>
                </w:p>
              </w:tc>
            </w:tr>
            <w:tr w:rsidR="001D5261" w:rsidRPr="00BB4870" w:rsidTr="0085797C">
              <w:trPr>
                <w:trHeight w:val="45"/>
                <w:jc w:val="center"/>
              </w:trPr>
              <w:tc>
                <w:tcPr>
                  <w:tcW w:w="1463" w:type="dxa"/>
                  <w:gridSpan w:val="2"/>
                  <w:vMerge w:val="restart"/>
                  <w:vAlign w:val="center"/>
                </w:tcPr>
                <w:p w:rsidR="001D5261" w:rsidRPr="009B7BD6" w:rsidRDefault="001D5261" w:rsidP="0085797C">
                  <w:pPr>
                    <w:jc w:val="center"/>
                    <w:rPr>
                      <w:szCs w:val="21"/>
                    </w:rPr>
                  </w:pPr>
                  <w:r w:rsidRPr="009B7BD6">
                    <w:rPr>
                      <w:kern w:val="0"/>
                      <w:szCs w:val="21"/>
                    </w:rPr>
                    <w:t>其他</w:t>
                  </w:r>
                </w:p>
              </w:tc>
              <w:tc>
                <w:tcPr>
                  <w:tcW w:w="1091" w:type="dxa"/>
                  <w:vAlign w:val="center"/>
                </w:tcPr>
                <w:p w:rsidR="001D5261" w:rsidRPr="00BB4870" w:rsidRDefault="001D5261" w:rsidP="0085797C">
                  <w:pPr>
                    <w:jc w:val="center"/>
                    <w:rPr>
                      <w:szCs w:val="21"/>
                      <w:u w:val="single"/>
                    </w:rPr>
                  </w:pPr>
                  <w:r w:rsidRPr="00BB4870">
                    <w:rPr>
                      <w:szCs w:val="21"/>
                      <w:u w:val="single"/>
                    </w:rPr>
                    <w:t>/</w:t>
                  </w:r>
                </w:p>
              </w:tc>
              <w:tc>
                <w:tcPr>
                  <w:tcW w:w="1095" w:type="dxa"/>
                  <w:vAlign w:val="center"/>
                </w:tcPr>
                <w:p w:rsidR="001D5261" w:rsidRPr="00BB4870" w:rsidRDefault="001D5261" w:rsidP="0085797C">
                  <w:pPr>
                    <w:jc w:val="center"/>
                    <w:rPr>
                      <w:szCs w:val="21"/>
                      <w:u w:val="single"/>
                    </w:rPr>
                  </w:pPr>
                  <w:r w:rsidRPr="00BB4870">
                    <w:rPr>
                      <w:szCs w:val="21"/>
                      <w:u w:val="single"/>
                    </w:rPr>
                    <w:t>/</w:t>
                  </w:r>
                </w:p>
              </w:tc>
              <w:tc>
                <w:tcPr>
                  <w:tcW w:w="2205" w:type="dxa"/>
                  <w:vAlign w:val="center"/>
                </w:tcPr>
                <w:p w:rsidR="001D5261" w:rsidRPr="00946C6B" w:rsidRDefault="001D5261" w:rsidP="0085797C">
                  <w:pPr>
                    <w:jc w:val="center"/>
                    <w:rPr>
                      <w:szCs w:val="21"/>
                    </w:rPr>
                  </w:pPr>
                  <w:r w:rsidRPr="00946C6B">
                    <w:rPr>
                      <w:szCs w:val="21"/>
                    </w:rPr>
                    <w:t>防渗漏措施</w:t>
                  </w:r>
                </w:p>
              </w:tc>
              <w:tc>
                <w:tcPr>
                  <w:tcW w:w="2763" w:type="dxa"/>
                  <w:vAlign w:val="center"/>
                </w:tcPr>
                <w:p w:rsidR="001D5261" w:rsidRPr="00BB4870" w:rsidRDefault="001D5261" w:rsidP="0085797C">
                  <w:pPr>
                    <w:jc w:val="center"/>
                    <w:rPr>
                      <w:szCs w:val="21"/>
                    </w:rPr>
                  </w:pPr>
                  <w:r w:rsidRPr="00BB4870">
                    <w:rPr>
                      <w:szCs w:val="21"/>
                    </w:rPr>
                    <w:t>/</w:t>
                  </w:r>
                </w:p>
              </w:tc>
            </w:tr>
            <w:tr w:rsidR="001D5261" w:rsidRPr="00BB4870" w:rsidTr="0085797C">
              <w:trPr>
                <w:trHeight w:val="45"/>
                <w:jc w:val="center"/>
              </w:trPr>
              <w:tc>
                <w:tcPr>
                  <w:tcW w:w="1463" w:type="dxa"/>
                  <w:gridSpan w:val="2"/>
                  <w:vMerge/>
                  <w:vAlign w:val="center"/>
                </w:tcPr>
                <w:p w:rsidR="001D5261" w:rsidRPr="00BB4870" w:rsidRDefault="001D5261" w:rsidP="0085797C">
                  <w:pPr>
                    <w:jc w:val="center"/>
                    <w:rPr>
                      <w:kern w:val="0"/>
                      <w:szCs w:val="21"/>
                      <w:u w:val="single"/>
                    </w:rPr>
                  </w:pPr>
                </w:p>
              </w:tc>
              <w:tc>
                <w:tcPr>
                  <w:tcW w:w="1091" w:type="dxa"/>
                  <w:vAlign w:val="center"/>
                </w:tcPr>
                <w:p w:rsidR="001D5261" w:rsidRPr="00BB4870" w:rsidRDefault="001D5261" w:rsidP="0085797C">
                  <w:pPr>
                    <w:jc w:val="center"/>
                    <w:rPr>
                      <w:szCs w:val="21"/>
                      <w:u w:val="single"/>
                    </w:rPr>
                  </w:pPr>
                  <w:r w:rsidRPr="00BB4870">
                    <w:rPr>
                      <w:szCs w:val="21"/>
                      <w:u w:val="single"/>
                    </w:rPr>
                    <w:t>/</w:t>
                  </w:r>
                </w:p>
              </w:tc>
              <w:tc>
                <w:tcPr>
                  <w:tcW w:w="1095" w:type="dxa"/>
                  <w:vAlign w:val="center"/>
                </w:tcPr>
                <w:p w:rsidR="001D5261" w:rsidRPr="00BB4870" w:rsidRDefault="001D5261" w:rsidP="0085797C">
                  <w:pPr>
                    <w:jc w:val="center"/>
                    <w:rPr>
                      <w:szCs w:val="21"/>
                      <w:u w:val="single"/>
                    </w:rPr>
                  </w:pPr>
                  <w:r w:rsidRPr="00BB4870">
                    <w:rPr>
                      <w:szCs w:val="21"/>
                      <w:u w:val="single"/>
                    </w:rPr>
                    <w:t>/</w:t>
                  </w:r>
                </w:p>
              </w:tc>
              <w:tc>
                <w:tcPr>
                  <w:tcW w:w="2205" w:type="dxa"/>
                  <w:vAlign w:val="center"/>
                </w:tcPr>
                <w:p w:rsidR="001D5261" w:rsidRPr="00946C6B" w:rsidRDefault="001D5261" w:rsidP="0085797C">
                  <w:pPr>
                    <w:jc w:val="center"/>
                    <w:rPr>
                      <w:szCs w:val="21"/>
                    </w:rPr>
                  </w:pPr>
                  <w:r w:rsidRPr="00946C6B">
                    <w:rPr>
                      <w:szCs w:val="21"/>
                    </w:rPr>
                    <w:t>双层油罐</w:t>
                  </w:r>
                </w:p>
              </w:tc>
              <w:tc>
                <w:tcPr>
                  <w:tcW w:w="2763" w:type="dxa"/>
                  <w:vAlign w:val="center"/>
                </w:tcPr>
                <w:p w:rsidR="001D5261" w:rsidRPr="00BB4870" w:rsidRDefault="001D5261" w:rsidP="0085797C">
                  <w:pPr>
                    <w:jc w:val="center"/>
                    <w:rPr>
                      <w:szCs w:val="21"/>
                    </w:rPr>
                  </w:pPr>
                  <w:r w:rsidRPr="00BB4870">
                    <w:rPr>
                      <w:szCs w:val="21"/>
                    </w:rPr>
                    <w:t>/</w:t>
                  </w:r>
                </w:p>
              </w:tc>
            </w:tr>
          </w:tbl>
          <w:p w:rsidR="001D5261" w:rsidRPr="00BB4870" w:rsidRDefault="001D5261">
            <w:pPr>
              <w:rPr>
                <w:rFonts w:ascii="Times New Roman" w:hAnsi="Times New Roman" w:cs="Times New Roman"/>
              </w:rPr>
            </w:pPr>
          </w:p>
        </w:tc>
      </w:tr>
    </w:tbl>
    <w:p w:rsidR="001D5261" w:rsidRPr="00BB4870" w:rsidRDefault="001D5261" w:rsidP="001D5261">
      <w:pPr>
        <w:spacing w:line="360" w:lineRule="auto"/>
        <w:rPr>
          <w:b/>
          <w:sz w:val="30"/>
        </w:rPr>
      </w:pPr>
      <w:r w:rsidRPr="00BB4870">
        <w:rPr>
          <w:b/>
          <w:sz w:val="30"/>
        </w:rPr>
        <w:lastRenderedPageBreak/>
        <w:t>15</w:t>
      </w:r>
      <w:r w:rsidRPr="00BB4870">
        <w:rPr>
          <w:b/>
          <w:sz w:val="30"/>
        </w:rPr>
        <w:t>结论与建议</w:t>
      </w:r>
    </w:p>
    <w:tbl>
      <w:tblPr>
        <w:tblStyle w:val="a6"/>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1D5261" w:rsidRPr="00BB4870" w:rsidTr="001D5261">
        <w:trPr>
          <w:jc w:val="center"/>
        </w:trPr>
        <w:tc>
          <w:tcPr>
            <w:tcW w:w="9072" w:type="dxa"/>
          </w:tcPr>
          <w:p w:rsidR="001D5261" w:rsidRPr="00BB4870" w:rsidRDefault="001D5261" w:rsidP="001D5261">
            <w:pPr>
              <w:spacing w:line="520" w:lineRule="exact"/>
              <w:rPr>
                <w:rFonts w:ascii="Times New Roman" w:hAnsi="Times New Roman" w:cs="Times New Roman"/>
                <w:b/>
                <w:bCs/>
                <w:sz w:val="24"/>
              </w:rPr>
            </w:pPr>
            <w:r w:rsidRPr="00BB4870">
              <w:rPr>
                <w:rFonts w:ascii="Times New Roman" w:hAnsi="Times New Roman" w:cs="Times New Roman"/>
                <w:b/>
                <w:bCs/>
                <w:sz w:val="24"/>
              </w:rPr>
              <w:t>一、结论</w:t>
            </w:r>
          </w:p>
          <w:p w:rsidR="001D5261" w:rsidRPr="00BB4870" w:rsidRDefault="001D5261" w:rsidP="001D5261">
            <w:pPr>
              <w:spacing w:line="360" w:lineRule="auto"/>
              <w:ind w:firstLineChars="200" w:firstLine="480"/>
              <w:rPr>
                <w:rFonts w:ascii="Times New Roman" w:hAnsi="Times New Roman" w:cs="Times New Roman"/>
                <w:sz w:val="24"/>
              </w:rPr>
            </w:pPr>
            <w:r w:rsidRPr="00BB4870">
              <w:rPr>
                <w:rFonts w:ascii="Times New Roman" w:hAnsi="Times New Roman" w:cs="Times New Roman"/>
                <w:kern w:val="18"/>
                <w:sz w:val="24"/>
              </w:rPr>
              <w:t>1</w:t>
            </w:r>
            <w:r w:rsidRPr="00BB4870">
              <w:rPr>
                <w:rFonts w:ascii="Times New Roman" w:hAnsi="Times New Roman" w:cs="Times New Roman"/>
                <w:kern w:val="18"/>
                <w:sz w:val="24"/>
              </w:rPr>
              <w:t>、</w:t>
            </w:r>
            <w:r w:rsidRPr="00BB4870">
              <w:rPr>
                <w:rFonts w:ascii="Times New Roman" w:hAnsi="Times New Roman" w:cs="Times New Roman"/>
                <w:sz w:val="24"/>
              </w:rPr>
              <w:t>本项目用地面积为</w:t>
            </w:r>
            <w:r w:rsidR="004A2BCA">
              <w:rPr>
                <w:rFonts w:ascii="Times New Roman" w:hAnsi="Times New Roman" w:cs="Times New Roman" w:hint="eastAsia"/>
                <w:sz w:val="24"/>
              </w:rPr>
              <w:t>4546.3</w:t>
            </w:r>
            <w:r w:rsidRPr="00BB4870">
              <w:rPr>
                <w:rFonts w:ascii="Times New Roman" w:hAnsi="Times New Roman" w:cs="Times New Roman"/>
                <w:sz w:val="24"/>
              </w:rPr>
              <w:t>m</w:t>
            </w:r>
            <w:r w:rsidRPr="00BB4870">
              <w:rPr>
                <w:rFonts w:ascii="Times New Roman" w:hAnsi="Times New Roman" w:cs="Times New Roman"/>
                <w:sz w:val="24"/>
                <w:vertAlign w:val="superscript"/>
              </w:rPr>
              <w:t>2</w:t>
            </w:r>
            <w:r w:rsidRPr="00BB4870">
              <w:rPr>
                <w:rFonts w:ascii="Times New Roman" w:hAnsi="Times New Roman" w:cs="Times New Roman"/>
                <w:sz w:val="24"/>
              </w:rPr>
              <w:t>，加油站设</w:t>
            </w:r>
            <w:r w:rsidR="004A2BCA">
              <w:rPr>
                <w:rFonts w:ascii="Times New Roman" w:hAnsi="Times New Roman" w:cs="Times New Roman" w:hint="eastAsia"/>
                <w:color w:val="000000"/>
                <w:sz w:val="24"/>
              </w:rPr>
              <w:t>4</w:t>
            </w:r>
            <w:r w:rsidRPr="00BB4870">
              <w:rPr>
                <w:rFonts w:ascii="Times New Roman" w:hAnsi="Times New Roman" w:cs="Times New Roman"/>
                <w:color w:val="000000"/>
                <w:sz w:val="24"/>
              </w:rPr>
              <w:t>台</w:t>
            </w:r>
            <w:r w:rsidRPr="00BB4870">
              <w:rPr>
                <w:rFonts w:ascii="Times New Roman" w:hAnsi="Times New Roman" w:cs="Times New Roman"/>
                <w:sz w:val="24"/>
              </w:rPr>
              <w:t>双枪双油品潜油泵式加油机，</w:t>
            </w:r>
            <w:r w:rsidRPr="00BB4870">
              <w:rPr>
                <w:rFonts w:ascii="Times New Roman" w:hAnsi="Times New Roman" w:cs="Times New Roman"/>
                <w:color w:val="000000"/>
                <w:sz w:val="24"/>
              </w:rPr>
              <w:t>地埋式储油罐</w:t>
            </w:r>
            <w:r w:rsidR="004A2BCA">
              <w:rPr>
                <w:rFonts w:ascii="Times New Roman" w:hAnsi="Times New Roman" w:cs="Times New Roman" w:hint="eastAsia"/>
                <w:color w:val="000000"/>
                <w:sz w:val="24"/>
              </w:rPr>
              <w:t>4</w:t>
            </w:r>
            <w:r w:rsidRPr="00BB4870">
              <w:rPr>
                <w:rFonts w:ascii="Times New Roman" w:hAnsi="Times New Roman" w:cs="Times New Roman"/>
                <w:color w:val="000000"/>
                <w:sz w:val="24"/>
              </w:rPr>
              <w:t>个（其中</w:t>
            </w:r>
            <w:r w:rsidR="004A2BCA">
              <w:rPr>
                <w:rFonts w:ascii="Times New Roman" w:hAnsi="Times New Roman" w:cs="Times New Roman" w:hint="eastAsia"/>
                <w:color w:val="000000"/>
                <w:sz w:val="24"/>
              </w:rPr>
              <w:t>2</w:t>
            </w:r>
            <w:r w:rsidRPr="00BB4870">
              <w:rPr>
                <w:rFonts w:ascii="Times New Roman" w:hAnsi="Times New Roman" w:cs="Times New Roman"/>
                <w:color w:val="000000"/>
                <w:sz w:val="24"/>
              </w:rPr>
              <w:t>个容积为</w:t>
            </w:r>
            <w:r w:rsidRPr="00BB4870">
              <w:rPr>
                <w:rFonts w:ascii="Times New Roman" w:hAnsi="Times New Roman" w:cs="Times New Roman"/>
                <w:color w:val="000000"/>
                <w:sz w:val="24"/>
              </w:rPr>
              <w:t>30m</w:t>
            </w:r>
            <w:r w:rsidRPr="00BB4870">
              <w:rPr>
                <w:rFonts w:ascii="Times New Roman" w:hAnsi="Times New Roman" w:cs="Times New Roman"/>
                <w:color w:val="000000"/>
                <w:sz w:val="24"/>
                <w:vertAlign w:val="superscript"/>
              </w:rPr>
              <w:t>3</w:t>
            </w:r>
            <w:r w:rsidRPr="00BB4870">
              <w:rPr>
                <w:rFonts w:ascii="Times New Roman" w:hAnsi="Times New Roman" w:cs="Times New Roman"/>
                <w:color w:val="000000"/>
                <w:sz w:val="24"/>
              </w:rPr>
              <w:t>的</w:t>
            </w:r>
            <w:r w:rsidRPr="00BB4870">
              <w:rPr>
                <w:rFonts w:ascii="Times New Roman" w:hAnsi="Times New Roman" w:cs="Times New Roman"/>
                <w:color w:val="000000"/>
                <w:sz w:val="24"/>
              </w:rPr>
              <w:t>9</w:t>
            </w:r>
            <w:r w:rsidR="004A2BCA">
              <w:rPr>
                <w:rFonts w:ascii="Times New Roman" w:hAnsi="Times New Roman" w:cs="Times New Roman" w:hint="eastAsia"/>
                <w:color w:val="000000"/>
                <w:sz w:val="24"/>
              </w:rPr>
              <w:t>2</w:t>
            </w:r>
            <w:r w:rsidRPr="00BB4870">
              <w:rPr>
                <w:rFonts w:ascii="Times New Roman" w:hAnsi="Times New Roman" w:cs="Times New Roman"/>
                <w:color w:val="000000"/>
                <w:sz w:val="24"/>
              </w:rPr>
              <w:t>#</w:t>
            </w:r>
            <w:r w:rsidRPr="00BB4870">
              <w:rPr>
                <w:rFonts w:ascii="Times New Roman" w:hAnsi="Times New Roman" w:cs="Times New Roman"/>
                <w:color w:val="000000"/>
                <w:sz w:val="24"/>
              </w:rPr>
              <w:t>汽油罐，</w:t>
            </w:r>
            <w:r w:rsidRPr="00BB4870">
              <w:rPr>
                <w:rFonts w:ascii="Times New Roman" w:hAnsi="Times New Roman" w:cs="Times New Roman"/>
                <w:color w:val="000000"/>
                <w:sz w:val="24"/>
              </w:rPr>
              <w:t>1</w:t>
            </w:r>
            <w:r w:rsidRPr="00BB4870">
              <w:rPr>
                <w:rFonts w:ascii="Times New Roman" w:hAnsi="Times New Roman" w:cs="Times New Roman"/>
                <w:color w:val="000000"/>
                <w:sz w:val="24"/>
              </w:rPr>
              <w:t>个容积为</w:t>
            </w:r>
            <w:r w:rsidRPr="00BB4870">
              <w:rPr>
                <w:rFonts w:ascii="Times New Roman" w:hAnsi="Times New Roman" w:cs="Times New Roman"/>
                <w:color w:val="000000"/>
                <w:sz w:val="24"/>
              </w:rPr>
              <w:t>30m</w:t>
            </w:r>
            <w:r w:rsidRPr="00BB4870">
              <w:rPr>
                <w:rFonts w:ascii="Times New Roman" w:hAnsi="Times New Roman" w:cs="Times New Roman"/>
                <w:color w:val="000000"/>
                <w:sz w:val="24"/>
                <w:vertAlign w:val="superscript"/>
              </w:rPr>
              <w:t>3</w:t>
            </w:r>
            <w:r w:rsidRPr="00BB4870">
              <w:rPr>
                <w:rFonts w:ascii="Times New Roman" w:hAnsi="Times New Roman" w:cs="Times New Roman"/>
                <w:color w:val="000000"/>
                <w:sz w:val="24"/>
              </w:rPr>
              <w:t>的</w:t>
            </w:r>
            <w:r w:rsidRPr="00BB4870">
              <w:rPr>
                <w:rFonts w:ascii="Times New Roman" w:hAnsi="Times New Roman" w:cs="Times New Roman"/>
                <w:color w:val="000000"/>
                <w:sz w:val="24"/>
              </w:rPr>
              <w:t>9</w:t>
            </w:r>
            <w:r w:rsidR="004A2BCA">
              <w:rPr>
                <w:rFonts w:ascii="Times New Roman" w:hAnsi="Times New Roman" w:cs="Times New Roman" w:hint="eastAsia"/>
                <w:color w:val="000000"/>
                <w:sz w:val="24"/>
              </w:rPr>
              <w:t>5</w:t>
            </w:r>
            <w:r w:rsidRPr="00BB4870">
              <w:rPr>
                <w:rFonts w:ascii="Times New Roman" w:hAnsi="Times New Roman" w:cs="Times New Roman"/>
                <w:color w:val="000000"/>
                <w:sz w:val="24"/>
              </w:rPr>
              <w:t>#</w:t>
            </w:r>
            <w:r w:rsidRPr="00BB4870">
              <w:rPr>
                <w:rFonts w:ascii="Times New Roman" w:hAnsi="Times New Roman" w:cs="Times New Roman"/>
                <w:color w:val="000000"/>
                <w:sz w:val="24"/>
              </w:rPr>
              <w:t>汽油罐，，</w:t>
            </w:r>
            <w:r w:rsidR="004A2BCA">
              <w:rPr>
                <w:rFonts w:ascii="Times New Roman" w:hAnsi="Times New Roman" w:cs="Times New Roman" w:hint="eastAsia"/>
                <w:color w:val="000000"/>
                <w:sz w:val="24"/>
              </w:rPr>
              <w:t>1</w:t>
            </w:r>
            <w:r w:rsidRPr="00BB4870">
              <w:rPr>
                <w:rFonts w:ascii="Times New Roman" w:hAnsi="Times New Roman" w:cs="Times New Roman"/>
                <w:color w:val="000000"/>
                <w:sz w:val="24"/>
              </w:rPr>
              <w:t>个容积为</w:t>
            </w:r>
            <w:r w:rsidRPr="00BB4870">
              <w:rPr>
                <w:rFonts w:ascii="Times New Roman" w:hAnsi="Times New Roman" w:cs="Times New Roman"/>
                <w:color w:val="000000"/>
                <w:sz w:val="24"/>
              </w:rPr>
              <w:t>30m</w:t>
            </w:r>
            <w:r w:rsidRPr="00BB4870">
              <w:rPr>
                <w:rFonts w:ascii="Times New Roman" w:hAnsi="Times New Roman" w:cs="Times New Roman"/>
                <w:color w:val="000000"/>
                <w:sz w:val="24"/>
                <w:vertAlign w:val="superscript"/>
              </w:rPr>
              <w:t>3</w:t>
            </w:r>
            <w:r w:rsidRPr="00BB4870">
              <w:rPr>
                <w:rFonts w:ascii="Times New Roman" w:hAnsi="Times New Roman" w:cs="Times New Roman"/>
                <w:color w:val="000000"/>
                <w:sz w:val="24"/>
              </w:rPr>
              <w:t>的</w:t>
            </w:r>
            <w:r w:rsidRPr="00BB4870">
              <w:rPr>
                <w:rFonts w:ascii="Times New Roman" w:hAnsi="Times New Roman" w:cs="Times New Roman"/>
                <w:color w:val="000000"/>
                <w:sz w:val="24"/>
              </w:rPr>
              <w:t>0#</w:t>
            </w:r>
            <w:r w:rsidRPr="00BB4870">
              <w:rPr>
                <w:rFonts w:ascii="Times New Roman" w:hAnsi="Times New Roman" w:cs="Times New Roman"/>
                <w:color w:val="000000"/>
                <w:sz w:val="24"/>
              </w:rPr>
              <w:t>柴油罐），折合汽油</w:t>
            </w:r>
            <w:r w:rsidRPr="00BB4870">
              <w:rPr>
                <w:rFonts w:ascii="Times New Roman" w:hAnsi="Times New Roman" w:cs="Times New Roman"/>
                <w:bCs/>
                <w:color w:val="000000"/>
                <w:sz w:val="24"/>
              </w:rPr>
              <w:t>油罐总容积为</w:t>
            </w:r>
            <w:r w:rsidR="004A2BCA">
              <w:rPr>
                <w:rFonts w:ascii="Times New Roman" w:hAnsi="Times New Roman" w:cs="Times New Roman" w:hint="eastAsia"/>
                <w:bCs/>
                <w:color w:val="000000"/>
                <w:sz w:val="24"/>
              </w:rPr>
              <w:t>105</w:t>
            </w:r>
            <w:r w:rsidRPr="00BB4870">
              <w:rPr>
                <w:rFonts w:ascii="Times New Roman" w:hAnsi="Times New Roman" w:cs="Times New Roman"/>
                <w:bCs/>
                <w:color w:val="000000"/>
                <w:sz w:val="24"/>
              </w:rPr>
              <w:t>m</w:t>
            </w:r>
            <w:r w:rsidRPr="00BB4870">
              <w:rPr>
                <w:rFonts w:ascii="Times New Roman" w:hAnsi="Times New Roman" w:cs="Times New Roman"/>
                <w:bCs/>
                <w:color w:val="000000"/>
                <w:sz w:val="24"/>
                <w:vertAlign w:val="superscript"/>
              </w:rPr>
              <w:t>3</w:t>
            </w:r>
            <w:r w:rsidRPr="00BB4870">
              <w:rPr>
                <w:rFonts w:ascii="Times New Roman" w:hAnsi="Times New Roman" w:cs="Times New Roman"/>
                <w:bCs/>
                <w:color w:val="000000"/>
                <w:sz w:val="24"/>
              </w:rPr>
              <w:t>（柴油罐容积折半计算）。根据《汽车加油加气站设计与施工规范》（</w:t>
            </w:r>
            <w:r w:rsidRPr="00BB4870">
              <w:rPr>
                <w:rFonts w:ascii="Times New Roman" w:hAnsi="Times New Roman" w:cs="Times New Roman"/>
                <w:bCs/>
                <w:color w:val="000000"/>
                <w:sz w:val="24"/>
              </w:rPr>
              <w:t>GB50156</w:t>
            </w:r>
            <w:r w:rsidRPr="00BB4870">
              <w:rPr>
                <w:rFonts w:ascii="Times New Roman" w:hAnsi="Times New Roman" w:cs="Times New Roman"/>
                <w:bCs/>
                <w:color w:val="000000"/>
                <w:sz w:val="24"/>
              </w:rPr>
              <w:t>－</w:t>
            </w:r>
            <w:r w:rsidRPr="00BB4870">
              <w:rPr>
                <w:rFonts w:ascii="Times New Roman" w:hAnsi="Times New Roman" w:cs="Times New Roman"/>
                <w:bCs/>
                <w:color w:val="000000"/>
                <w:sz w:val="24"/>
              </w:rPr>
              <w:t>2012</w:t>
            </w:r>
            <w:r w:rsidRPr="00BB4870">
              <w:rPr>
                <w:rFonts w:ascii="Times New Roman" w:hAnsi="Times New Roman" w:cs="Times New Roman"/>
                <w:bCs/>
                <w:color w:val="000000"/>
                <w:sz w:val="24"/>
              </w:rPr>
              <w:t>）中第</w:t>
            </w:r>
            <w:r w:rsidRPr="00BB4870">
              <w:rPr>
                <w:rFonts w:ascii="Times New Roman" w:hAnsi="Times New Roman" w:cs="Times New Roman"/>
                <w:color w:val="000000"/>
                <w:spacing w:val="10"/>
                <w:sz w:val="24"/>
              </w:rPr>
              <w:t>3.0.15</w:t>
            </w:r>
            <w:r w:rsidRPr="00BB4870">
              <w:rPr>
                <w:rFonts w:ascii="Times New Roman" w:hAnsi="Times New Roman" w:cs="Times New Roman"/>
                <w:color w:val="000000"/>
                <w:spacing w:val="10"/>
                <w:sz w:val="24"/>
              </w:rPr>
              <w:t>条加油站的等级划分</w:t>
            </w:r>
            <w:r w:rsidRPr="00BB4870">
              <w:rPr>
                <w:rFonts w:ascii="Times New Roman" w:hAnsi="Times New Roman" w:cs="Times New Roman"/>
                <w:bCs/>
                <w:color w:val="000000"/>
                <w:sz w:val="24"/>
              </w:rPr>
              <w:t>：</w:t>
            </w:r>
            <w:r w:rsidRPr="00BB4870">
              <w:rPr>
                <w:rFonts w:ascii="Times New Roman" w:hAnsi="Times New Roman" w:cs="Times New Roman"/>
                <w:bCs/>
                <w:color w:val="000000"/>
                <w:sz w:val="24"/>
              </w:rPr>
              <w:t>90m</w:t>
            </w:r>
            <w:r w:rsidRPr="00BB4870">
              <w:rPr>
                <w:rFonts w:ascii="Times New Roman" w:hAnsi="Times New Roman" w:cs="Times New Roman"/>
                <w:bCs/>
                <w:color w:val="000000"/>
                <w:sz w:val="24"/>
                <w:vertAlign w:val="superscript"/>
              </w:rPr>
              <w:t>3</w:t>
            </w:r>
            <w:r w:rsidRPr="00BB4870">
              <w:rPr>
                <w:rFonts w:ascii="Times New Roman" w:hAnsi="Times New Roman" w:cs="Times New Roman"/>
                <w:bCs/>
                <w:color w:val="000000"/>
                <w:sz w:val="24"/>
              </w:rPr>
              <w:t>＜油品储罐总容积</w:t>
            </w:r>
            <w:r w:rsidRPr="00BB4870">
              <w:rPr>
                <w:rFonts w:ascii="Times New Roman" w:hAnsi="Times New Roman" w:cs="Times New Roman"/>
                <w:bCs/>
                <w:color w:val="000000"/>
                <w:sz w:val="24"/>
              </w:rPr>
              <w:t>≤150m</w:t>
            </w:r>
            <w:r w:rsidRPr="00BB4870">
              <w:rPr>
                <w:rFonts w:ascii="Times New Roman" w:hAnsi="Times New Roman" w:cs="Times New Roman"/>
                <w:bCs/>
                <w:color w:val="000000"/>
                <w:sz w:val="24"/>
                <w:vertAlign w:val="superscript"/>
              </w:rPr>
              <w:t>3</w:t>
            </w:r>
            <w:r w:rsidRPr="00BB4870">
              <w:rPr>
                <w:rFonts w:ascii="Times New Roman" w:hAnsi="Times New Roman" w:cs="Times New Roman"/>
                <w:bCs/>
                <w:color w:val="000000"/>
                <w:sz w:val="24"/>
              </w:rPr>
              <w:t>，加油站属于二级</w:t>
            </w:r>
            <w:r w:rsidRPr="00BB4870">
              <w:rPr>
                <w:rFonts w:ascii="Times New Roman" w:hAnsi="Times New Roman" w:cs="Times New Roman"/>
                <w:sz w:val="24"/>
              </w:rPr>
              <w:t>。</w:t>
            </w:r>
          </w:p>
          <w:p w:rsidR="001D5261" w:rsidRPr="00BB4870" w:rsidRDefault="001D5261" w:rsidP="001D5261">
            <w:pPr>
              <w:spacing w:line="360" w:lineRule="auto"/>
              <w:ind w:firstLineChars="200" w:firstLine="480"/>
              <w:rPr>
                <w:rFonts w:ascii="Times New Roman" w:hAnsi="Times New Roman" w:cs="Times New Roman"/>
                <w:color w:val="000000"/>
                <w:sz w:val="24"/>
              </w:rPr>
            </w:pPr>
            <w:r w:rsidRPr="00BB4870">
              <w:rPr>
                <w:rFonts w:ascii="Times New Roman" w:hAnsi="Times New Roman" w:cs="Times New Roman"/>
                <w:color w:val="000000"/>
                <w:sz w:val="24"/>
              </w:rPr>
              <w:t>项目的建设符合国家产业政策，项目所在地选址可行。</w:t>
            </w:r>
            <w:r w:rsidRPr="00BB4870">
              <w:rPr>
                <w:rFonts w:ascii="Times New Roman" w:hAnsi="Times New Roman" w:cs="Times New Roman"/>
                <w:bCs/>
                <w:sz w:val="24"/>
              </w:rPr>
              <w:t>本项目位于</w:t>
            </w:r>
            <w:r w:rsidR="005F7F49">
              <w:rPr>
                <w:rFonts w:hint="eastAsia"/>
                <w:sz w:val="24"/>
                <w:szCs w:val="24"/>
              </w:rPr>
              <w:t>津市市金鱼岭街道办事处（四办）南侧</w:t>
            </w:r>
            <w:r w:rsidR="004A2BCA">
              <w:rPr>
                <w:rFonts w:ascii="Times New Roman" w:hAnsi="Times New Roman" w:cs="Times New Roman" w:hint="eastAsia"/>
                <w:sz w:val="24"/>
              </w:rPr>
              <w:t>，孟姜女大道西侧</w:t>
            </w:r>
            <w:r w:rsidRPr="00BB4870">
              <w:rPr>
                <w:rFonts w:ascii="Times New Roman" w:hAnsi="Times New Roman" w:cs="Times New Roman"/>
                <w:sz w:val="24"/>
              </w:rPr>
              <w:t>，</w:t>
            </w:r>
            <w:r w:rsidR="004A2BCA">
              <w:rPr>
                <w:rFonts w:ascii="Times New Roman" w:hAnsi="Times New Roman" w:cs="Times New Roman" w:hint="eastAsia"/>
                <w:sz w:val="24"/>
              </w:rPr>
              <w:t>根据津市市总体规划</w:t>
            </w:r>
            <w:r w:rsidRPr="00BB4870">
              <w:rPr>
                <w:rFonts w:ascii="Times New Roman" w:hAnsi="Times New Roman" w:cs="Times New Roman"/>
                <w:sz w:val="24"/>
              </w:rPr>
              <w:t>，本项目用地性质为公用设施用地，本项目建设符合规划</w:t>
            </w:r>
            <w:r w:rsidRPr="00BB4870">
              <w:rPr>
                <w:rFonts w:ascii="Times New Roman" w:hAnsi="Times New Roman" w:cs="Times New Roman"/>
                <w:color w:val="000000"/>
                <w:sz w:val="24"/>
              </w:rPr>
              <w:t>。</w:t>
            </w:r>
          </w:p>
          <w:p w:rsidR="001D5261" w:rsidRPr="00BB4870" w:rsidRDefault="001D5261" w:rsidP="001D5261">
            <w:pPr>
              <w:spacing w:line="360" w:lineRule="auto"/>
              <w:ind w:firstLineChars="200" w:firstLine="480"/>
              <w:rPr>
                <w:rFonts w:ascii="Times New Roman" w:hAnsi="Times New Roman" w:cs="Times New Roman"/>
                <w:kern w:val="18"/>
                <w:sz w:val="24"/>
              </w:rPr>
            </w:pPr>
            <w:r w:rsidRPr="00BB4870">
              <w:rPr>
                <w:rFonts w:ascii="Times New Roman" w:hAnsi="Times New Roman" w:cs="Times New Roman"/>
                <w:kern w:val="18"/>
                <w:sz w:val="24"/>
              </w:rPr>
              <w:t>2</w:t>
            </w:r>
            <w:r w:rsidRPr="00BB4870">
              <w:rPr>
                <w:rFonts w:ascii="Times New Roman" w:hAnsi="Times New Roman" w:cs="Times New Roman"/>
                <w:kern w:val="18"/>
                <w:sz w:val="24"/>
              </w:rPr>
              <w:t>、环境质量现状</w:t>
            </w:r>
          </w:p>
          <w:p w:rsidR="001D5261" w:rsidRPr="00BB4870" w:rsidRDefault="001D5261" w:rsidP="001D5261">
            <w:pPr>
              <w:spacing w:line="360" w:lineRule="auto"/>
              <w:ind w:firstLineChars="200" w:firstLine="480"/>
              <w:rPr>
                <w:rFonts w:ascii="Times New Roman" w:hAnsi="Times New Roman" w:cs="Times New Roman"/>
                <w:sz w:val="24"/>
              </w:rPr>
            </w:pPr>
            <w:r w:rsidRPr="00BB4870">
              <w:rPr>
                <w:rFonts w:ascii="Times New Roman" w:hAnsi="Times New Roman" w:cs="Times New Roman"/>
                <w:color w:val="000000"/>
                <w:sz w:val="24"/>
              </w:rPr>
              <w:t>（</w:t>
            </w:r>
            <w:r w:rsidRPr="00BB4870">
              <w:rPr>
                <w:rFonts w:ascii="Times New Roman" w:hAnsi="Times New Roman" w:cs="Times New Roman"/>
                <w:color w:val="000000"/>
                <w:sz w:val="24"/>
              </w:rPr>
              <w:t>1</w:t>
            </w:r>
            <w:r w:rsidRPr="00BB4870">
              <w:rPr>
                <w:rFonts w:ascii="Times New Roman" w:hAnsi="Times New Roman" w:cs="Times New Roman"/>
                <w:color w:val="000000"/>
                <w:sz w:val="24"/>
              </w:rPr>
              <w:t>）项目所在区域内常规评价因子</w:t>
            </w:r>
            <w:r w:rsidRPr="00BB4870">
              <w:rPr>
                <w:rFonts w:ascii="Times New Roman" w:hAnsi="Times New Roman" w:cs="Times New Roman"/>
                <w:sz w:val="24"/>
              </w:rPr>
              <w:t>PM</w:t>
            </w:r>
            <w:r w:rsidRPr="00BB4870">
              <w:rPr>
                <w:rFonts w:ascii="Times New Roman" w:hAnsi="Times New Roman" w:cs="Times New Roman"/>
                <w:sz w:val="24"/>
                <w:vertAlign w:val="subscript"/>
              </w:rPr>
              <w:t>10</w:t>
            </w:r>
            <w:r w:rsidRPr="00BB4870">
              <w:rPr>
                <w:rFonts w:ascii="Times New Roman" w:hAnsi="Times New Roman" w:cs="Times New Roman"/>
                <w:sz w:val="24"/>
              </w:rPr>
              <w:t>、</w:t>
            </w:r>
            <w:r w:rsidRPr="00BB4870">
              <w:rPr>
                <w:rFonts w:ascii="Times New Roman" w:hAnsi="Times New Roman" w:cs="Times New Roman"/>
                <w:sz w:val="24"/>
              </w:rPr>
              <w:t>SO</w:t>
            </w:r>
            <w:r w:rsidRPr="00BB4870">
              <w:rPr>
                <w:rFonts w:ascii="Times New Roman" w:hAnsi="Times New Roman" w:cs="Times New Roman"/>
                <w:sz w:val="24"/>
                <w:vertAlign w:val="subscript"/>
              </w:rPr>
              <w:t>2</w:t>
            </w:r>
            <w:r w:rsidRPr="00BB4870">
              <w:rPr>
                <w:rFonts w:ascii="Times New Roman" w:hAnsi="Times New Roman" w:cs="Times New Roman"/>
                <w:sz w:val="24"/>
              </w:rPr>
              <w:t>和</w:t>
            </w:r>
            <w:r w:rsidRPr="00BB4870">
              <w:rPr>
                <w:rFonts w:ascii="Times New Roman" w:hAnsi="Times New Roman" w:cs="Times New Roman"/>
                <w:sz w:val="24"/>
              </w:rPr>
              <w:t>NO</w:t>
            </w:r>
            <w:r w:rsidRPr="00BB4870">
              <w:rPr>
                <w:rFonts w:ascii="Times New Roman" w:hAnsi="Times New Roman" w:cs="Times New Roman"/>
                <w:sz w:val="24"/>
                <w:vertAlign w:val="subscript"/>
              </w:rPr>
              <w:t>2</w:t>
            </w:r>
            <w:r w:rsidRPr="00BB4870">
              <w:rPr>
                <w:rFonts w:ascii="Times New Roman" w:hAnsi="Times New Roman" w:cs="Times New Roman"/>
                <w:sz w:val="24"/>
              </w:rPr>
              <w:t>均符合《环境空气质量标准》（</w:t>
            </w:r>
            <w:r w:rsidRPr="00BB4870">
              <w:rPr>
                <w:rFonts w:ascii="Times New Roman" w:hAnsi="Times New Roman" w:cs="Times New Roman"/>
                <w:sz w:val="24"/>
              </w:rPr>
              <w:t>GB3095-2012</w:t>
            </w:r>
            <w:r w:rsidRPr="00BB4870">
              <w:rPr>
                <w:rFonts w:ascii="Times New Roman" w:hAnsi="Times New Roman" w:cs="Times New Roman"/>
                <w:sz w:val="24"/>
              </w:rPr>
              <w:t>）中二级标准，该区域环境空气质量良好。</w:t>
            </w:r>
          </w:p>
          <w:p w:rsidR="001D5261" w:rsidRPr="00BB4870" w:rsidRDefault="001D5261" w:rsidP="001D5261">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w:t>
            </w:r>
            <w:r w:rsidRPr="00BB4870">
              <w:rPr>
                <w:rFonts w:ascii="Times New Roman" w:hAnsi="Times New Roman" w:cs="Times New Roman"/>
                <w:sz w:val="24"/>
              </w:rPr>
              <w:t>2</w:t>
            </w:r>
            <w:r w:rsidRPr="00BB4870">
              <w:rPr>
                <w:rFonts w:ascii="Times New Roman" w:hAnsi="Times New Roman" w:cs="Times New Roman"/>
                <w:sz w:val="24"/>
              </w:rPr>
              <w:t>）地表水</w:t>
            </w:r>
            <w:r w:rsidR="009B7BD6">
              <w:rPr>
                <w:rFonts w:ascii="Times New Roman" w:hAnsi="Times New Roman" w:cs="Times New Roman" w:hint="eastAsia"/>
                <w:sz w:val="24"/>
              </w:rPr>
              <w:t>澧水新洲</w:t>
            </w:r>
            <w:r w:rsidR="009B7BD6">
              <w:rPr>
                <w:rFonts w:ascii="Times New Roman" w:hAnsi="Times New Roman" w:cs="Times New Roman" w:hint="eastAsia"/>
                <w:sz w:val="24"/>
              </w:rPr>
              <w:t>I</w:t>
            </w:r>
            <w:r w:rsidR="009B7BD6">
              <w:rPr>
                <w:rFonts w:ascii="Times New Roman" w:hAnsi="Times New Roman" w:cs="Times New Roman" w:hint="eastAsia"/>
                <w:sz w:val="24"/>
              </w:rPr>
              <w:t>号</w:t>
            </w:r>
            <w:r w:rsidRPr="00BB4870">
              <w:rPr>
                <w:rFonts w:ascii="Times New Roman" w:hAnsi="Times New Roman" w:cs="Times New Roman"/>
                <w:sz w:val="24"/>
              </w:rPr>
              <w:t>监测断面各监测因子均符合《地表水环境质量标准》（</w:t>
            </w:r>
            <w:r w:rsidRPr="00BB4870">
              <w:rPr>
                <w:rFonts w:ascii="Times New Roman" w:hAnsi="Times New Roman" w:cs="Times New Roman"/>
                <w:sz w:val="24"/>
              </w:rPr>
              <w:t>GB3838-2002</w:t>
            </w:r>
            <w:r w:rsidRPr="00BB4870">
              <w:rPr>
                <w:rFonts w:ascii="Times New Roman" w:hAnsi="Times New Roman" w:cs="Times New Roman"/>
                <w:sz w:val="24"/>
              </w:rPr>
              <w:t>）中</w:t>
            </w:r>
            <w:r w:rsidRPr="00BB4870">
              <w:rPr>
                <w:rFonts w:ascii="宋体" w:eastAsia="宋体" w:hAnsi="宋体" w:cs="宋体" w:hint="eastAsia"/>
                <w:sz w:val="24"/>
              </w:rPr>
              <w:t>Ⅳ</w:t>
            </w:r>
            <w:r w:rsidRPr="00BB4870">
              <w:rPr>
                <w:rFonts w:ascii="Times New Roman" w:hAnsi="Times New Roman" w:cs="Times New Roman"/>
                <w:sz w:val="24"/>
              </w:rPr>
              <w:t>类标准。</w:t>
            </w:r>
          </w:p>
          <w:p w:rsidR="001D5261" w:rsidRPr="00BB4870" w:rsidRDefault="001D5261" w:rsidP="001D5261">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w:t>
            </w:r>
            <w:r w:rsidRPr="00BB4870">
              <w:rPr>
                <w:rFonts w:ascii="Times New Roman" w:hAnsi="Times New Roman" w:cs="Times New Roman"/>
                <w:sz w:val="24"/>
              </w:rPr>
              <w:t>3</w:t>
            </w:r>
            <w:r w:rsidRPr="00BB4870">
              <w:rPr>
                <w:rFonts w:ascii="Times New Roman" w:hAnsi="Times New Roman" w:cs="Times New Roman"/>
                <w:sz w:val="24"/>
              </w:rPr>
              <w:t>）项目各个监测点声环境质量均能达到《声环境质量标准》（</w:t>
            </w:r>
            <w:r w:rsidRPr="00BB4870">
              <w:rPr>
                <w:rFonts w:ascii="Times New Roman" w:hAnsi="Times New Roman" w:cs="Times New Roman"/>
                <w:sz w:val="24"/>
              </w:rPr>
              <w:t>GB3096-2008</w:t>
            </w:r>
            <w:r w:rsidRPr="00BB4870">
              <w:rPr>
                <w:rFonts w:ascii="Times New Roman" w:hAnsi="Times New Roman" w:cs="Times New Roman"/>
                <w:sz w:val="24"/>
              </w:rPr>
              <w:t>）中</w:t>
            </w:r>
            <w:r w:rsidRPr="00BB4870">
              <w:rPr>
                <w:rFonts w:ascii="Times New Roman" w:hAnsi="Times New Roman" w:cs="Times New Roman"/>
                <w:sz w:val="24"/>
              </w:rPr>
              <w:t>2</w:t>
            </w:r>
            <w:r w:rsidRPr="00BB4870">
              <w:rPr>
                <w:rFonts w:ascii="Times New Roman" w:hAnsi="Times New Roman" w:cs="Times New Roman"/>
                <w:sz w:val="24"/>
              </w:rPr>
              <w:t>类、</w:t>
            </w:r>
            <w:r w:rsidRPr="00BB4870">
              <w:rPr>
                <w:rFonts w:ascii="Times New Roman" w:hAnsi="Times New Roman" w:cs="Times New Roman"/>
                <w:sz w:val="24"/>
              </w:rPr>
              <w:t>4a</w:t>
            </w:r>
            <w:r w:rsidRPr="00BB4870">
              <w:rPr>
                <w:rFonts w:ascii="Times New Roman" w:hAnsi="Times New Roman" w:cs="Times New Roman"/>
                <w:sz w:val="24"/>
              </w:rPr>
              <w:t>类标准限值，</w:t>
            </w:r>
            <w:r w:rsidRPr="00BB4870">
              <w:rPr>
                <w:rFonts w:ascii="Times New Roman" w:hAnsi="Times New Roman" w:cs="Times New Roman"/>
                <w:kern w:val="18"/>
                <w:sz w:val="24"/>
              </w:rPr>
              <w:t>声环境质量较好。</w:t>
            </w:r>
          </w:p>
          <w:p w:rsidR="001D5261" w:rsidRPr="00BB4870" w:rsidRDefault="001D5261" w:rsidP="001D5261">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3</w:t>
            </w:r>
            <w:r w:rsidRPr="00BB4870">
              <w:rPr>
                <w:rFonts w:ascii="Times New Roman" w:hAnsi="Times New Roman" w:cs="Times New Roman"/>
                <w:sz w:val="24"/>
              </w:rPr>
              <w:t>、本项目在营运过程中，会产生废水、废气、固废和噪声等污染，经采取如下污染防治措施后，可减少各项污染物的排放量，对周边环境造成的影响较小：</w:t>
            </w:r>
          </w:p>
          <w:p w:rsidR="001D5261" w:rsidRPr="00BB4870" w:rsidRDefault="001D5261" w:rsidP="001D5261">
            <w:pPr>
              <w:spacing w:line="360" w:lineRule="auto"/>
              <w:ind w:firstLine="480"/>
              <w:rPr>
                <w:rFonts w:ascii="Times New Roman" w:hAnsi="Times New Roman" w:cs="Times New Roman"/>
                <w:kern w:val="18"/>
                <w:sz w:val="24"/>
              </w:rPr>
            </w:pPr>
            <w:r w:rsidRPr="00BB4870">
              <w:rPr>
                <w:rFonts w:ascii="Times New Roman" w:hAnsi="Times New Roman" w:cs="Times New Roman"/>
                <w:kern w:val="18"/>
                <w:sz w:val="24"/>
              </w:rPr>
              <w:t>营运期：</w:t>
            </w:r>
          </w:p>
          <w:p w:rsidR="001D5261" w:rsidRPr="00BB4870" w:rsidRDefault="001D5261" w:rsidP="001D5261">
            <w:pPr>
              <w:spacing w:line="360" w:lineRule="auto"/>
              <w:ind w:firstLine="480"/>
              <w:rPr>
                <w:rFonts w:ascii="Times New Roman" w:hAnsi="Times New Roman" w:cs="Times New Roman"/>
                <w:kern w:val="18"/>
                <w:sz w:val="24"/>
              </w:rPr>
            </w:pPr>
            <w:r w:rsidRPr="00BB4870">
              <w:rPr>
                <w:rFonts w:ascii="Times New Roman" w:hAnsi="Times New Roman" w:cs="Times New Roman"/>
                <w:kern w:val="18"/>
                <w:sz w:val="24"/>
              </w:rPr>
              <w:t>（</w:t>
            </w:r>
            <w:r w:rsidRPr="00BB4870">
              <w:rPr>
                <w:rFonts w:ascii="Times New Roman" w:hAnsi="Times New Roman" w:cs="Times New Roman"/>
                <w:kern w:val="18"/>
                <w:sz w:val="24"/>
              </w:rPr>
              <w:t>1</w:t>
            </w:r>
            <w:r w:rsidRPr="00BB4870">
              <w:rPr>
                <w:rFonts w:ascii="Times New Roman" w:hAnsi="Times New Roman" w:cs="Times New Roman"/>
                <w:kern w:val="18"/>
                <w:sz w:val="24"/>
              </w:rPr>
              <w:t>）项目营运产生的主要废气为挥发油气、柴油发电机产生的废气，站方安装了卸油油气回收装置、加油油气回收装置对挥发油气进行回收处理，</w:t>
            </w:r>
            <w:r w:rsidRPr="00BB4870">
              <w:rPr>
                <w:rFonts w:ascii="Times New Roman" w:hAnsi="Times New Roman" w:cs="Times New Roman"/>
                <w:sz w:val="24"/>
              </w:rPr>
              <w:t>并建立好加油机加油与油气回收装置的联动，</w:t>
            </w:r>
            <w:r w:rsidRPr="00BB4870">
              <w:rPr>
                <w:rFonts w:ascii="Times New Roman" w:hAnsi="Times New Roman" w:cs="Times New Roman"/>
                <w:kern w:val="18"/>
                <w:sz w:val="24"/>
              </w:rPr>
              <w:t>排放的油气对环境空气影响较小；采用消烟除尘一体化柴油发电机，其烟气排放量较小，浓度很低，对周边环境影响较小。</w:t>
            </w:r>
          </w:p>
          <w:p w:rsidR="001D5261" w:rsidRPr="00BB4870" w:rsidRDefault="001D5261" w:rsidP="001D5261">
            <w:pPr>
              <w:spacing w:line="360" w:lineRule="auto"/>
              <w:ind w:firstLine="480"/>
              <w:rPr>
                <w:rFonts w:ascii="Times New Roman" w:hAnsi="Times New Roman" w:cs="Times New Roman"/>
                <w:kern w:val="18"/>
                <w:sz w:val="24"/>
              </w:rPr>
            </w:pPr>
            <w:r w:rsidRPr="00BB4870">
              <w:rPr>
                <w:rFonts w:ascii="Times New Roman" w:hAnsi="Times New Roman" w:cs="Times New Roman"/>
                <w:kern w:val="18"/>
                <w:sz w:val="24"/>
              </w:rPr>
              <w:t>（</w:t>
            </w:r>
            <w:r w:rsidRPr="00BB4870">
              <w:rPr>
                <w:rFonts w:ascii="Times New Roman" w:hAnsi="Times New Roman" w:cs="Times New Roman"/>
                <w:kern w:val="18"/>
                <w:sz w:val="24"/>
              </w:rPr>
              <w:t>2</w:t>
            </w:r>
            <w:r w:rsidRPr="00BB4870">
              <w:rPr>
                <w:rFonts w:ascii="Times New Roman" w:hAnsi="Times New Roman" w:cs="Times New Roman"/>
                <w:kern w:val="18"/>
                <w:sz w:val="24"/>
              </w:rPr>
              <w:t>）项目营运产生的污水主要为工作人员的生活污水、冲洗污水和洗车废水，生活污水通过化粪池处理，接入</w:t>
            </w:r>
            <w:r w:rsidR="009B7BD6">
              <w:rPr>
                <w:rFonts w:ascii="Times New Roman" w:hAnsi="Times New Roman" w:cs="Times New Roman" w:hint="eastAsia"/>
                <w:kern w:val="18"/>
                <w:sz w:val="24"/>
              </w:rPr>
              <w:t>孟姜女大道</w:t>
            </w:r>
            <w:r w:rsidR="009B7BD6">
              <w:rPr>
                <w:rFonts w:ascii="Times New Roman" w:hAnsi="Times New Roman" w:cs="Times New Roman"/>
                <w:kern w:val="18"/>
                <w:sz w:val="24"/>
              </w:rPr>
              <w:t>管网</w:t>
            </w:r>
            <w:r w:rsidRPr="00BB4870">
              <w:rPr>
                <w:rFonts w:ascii="Times New Roman" w:hAnsi="Times New Roman" w:cs="Times New Roman"/>
                <w:kern w:val="18"/>
                <w:sz w:val="24"/>
              </w:rPr>
              <w:t>，对周边环境影响较小；冲洗污水和洗车废水通过隔油池处理后接入</w:t>
            </w:r>
            <w:r w:rsidR="009B7BD6">
              <w:rPr>
                <w:rFonts w:ascii="Times New Roman" w:hAnsi="Times New Roman" w:cs="Times New Roman" w:hint="eastAsia"/>
                <w:kern w:val="18"/>
                <w:sz w:val="24"/>
              </w:rPr>
              <w:t>孟姜女大道</w:t>
            </w:r>
            <w:r w:rsidR="009B7BD6">
              <w:rPr>
                <w:rFonts w:ascii="Times New Roman" w:hAnsi="Times New Roman" w:cs="Times New Roman"/>
                <w:kern w:val="18"/>
                <w:sz w:val="24"/>
              </w:rPr>
              <w:t>管网</w:t>
            </w:r>
            <w:r w:rsidRPr="00BB4870">
              <w:rPr>
                <w:rFonts w:ascii="Times New Roman" w:hAnsi="Times New Roman" w:cs="Times New Roman"/>
                <w:kern w:val="18"/>
                <w:sz w:val="24"/>
              </w:rPr>
              <w:t>，对周边环境影响较小。按《汽车加油加气站设计与施工规范》（</w:t>
            </w:r>
            <w:r w:rsidRPr="00BB4870">
              <w:rPr>
                <w:rFonts w:ascii="Times New Roman" w:hAnsi="Times New Roman" w:cs="Times New Roman"/>
                <w:kern w:val="18"/>
                <w:sz w:val="24"/>
              </w:rPr>
              <w:t>GB50156─2002</w:t>
            </w:r>
            <w:r w:rsidRPr="00BB4870">
              <w:rPr>
                <w:rFonts w:ascii="Times New Roman" w:hAnsi="Times New Roman" w:cs="Times New Roman"/>
                <w:kern w:val="18"/>
                <w:sz w:val="24"/>
              </w:rPr>
              <w:t>）要求，采取双层油罐，并做好油罐等设施防渗处理，对地下水影响小。</w:t>
            </w:r>
          </w:p>
          <w:p w:rsidR="001D5261" w:rsidRPr="00BB4870" w:rsidRDefault="001D5261" w:rsidP="001D5261">
            <w:pPr>
              <w:spacing w:line="360" w:lineRule="auto"/>
              <w:ind w:firstLine="480"/>
              <w:rPr>
                <w:rFonts w:ascii="Times New Roman" w:hAnsi="Times New Roman" w:cs="Times New Roman"/>
                <w:kern w:val="18"/>
                <w:sz w:val="24"/>
              </w:rPr>
            </w:pPr>
            <w:r w:rsidRPr="00BB4870">
              <w:rPr>
                <w:rFonts w:ascii="Times New Roman" w:hAnsi="Times New Roman" w:cs="Times New Roman"/>
                <w:kern w:val="18"/>
                <w:sz w:val="24"/>
              </w:rPr>
              <w:lastRenderedPageBreak/>
              <w:t>（</w:t>
            </w:r>
            <w:r w:rsidRPr="00BB4870">
              <w:rPr>
                <w:rFonts w:ascii="Times New Roman" w:hAnsi="Times New Roman" w:cs="Times New Roman"/>
                <w:kern w:val="18"/>
                <w:sz w:val="24"/>
              </w:rPr>
              <w:t>3</w:t>
            </w:r>
            <w:r w:rsidRPr="00BB4870">
              <w:rPr>
                <w:rFonts w:ascii="Times New Roman" w:hAnsi="Times New Roman" w:cs="Times New Roman"/>
                <w:kern w:val="18"/>
                <w:sz w:val="24"/>
              </w:rPr>
              <w:t>）项目营运过程中生产设备会产生噪声，油站建设实体围墙隔声，可采取加油泵选用低噪声设备，并设置减振垫，柴油发电机放置在隔声房内，并设置减振垫，对于出入车辆的交通噪声，可加强管理，要求其进站时减速、禁止鸣笛、加油时车辆熄火和平稳启动，通过上述措施，可使各厂界噪声达标，对周围环境影响较小。</w:t>
            </w:r>
          </w:p>
          <w:p w:rsidR="001D5261" w:rsidRPr="00BB4870" w:rsidRDefault="001D5261" w:rsidP="001D5261">
            <w:pPr>
              <w:spacing w:line="360" w:lineRule="auto"/>
              <w:ind w:firstLine="480"/>
              <w:rPr>
                <w:rFonts w:ascii="Times New Roman" w:hAnsi="Times New Roman" w:cs="Times New Roman"/>
                <w:kern w:val="18"/>
                <w:sz w:val="24"/>
              </w:rPr>
            </w:pPr>
            <w:r w:rsidRPr="00BB4870">
              <w:rPr>
                <w:rFonts w:ascii="Times New Roman" w:hAnsi="Times New Roman" w:cs="Times New Roman"/>
                <w:kern w:val="18"/>
                <w:sz w:val="24"/>
              </w:rPr>
              <w:t>（</w:t>
            </w:r>
            <w:r w:rsidRPr="00BB4870">
              <w:rPr>
                <w:rFonts w:ascii="Times New Roman" w:hAnsi="Times New Roman" w:cs="Times New Roman"/>
                <w:kern w:val="18"/>
                <w:sz w:val="24"/>
              </w:rPr>
              <w:t>4</w:t>
            </w:r>
            <w:r w:rsidRPr="00BB4870">
              <w:rPr>
                <w:rFonts w:ascii="Times New Roman" w:hAnsi="Times New Roman" w:cs="Times New Roman"/>
                <w:kern w:val="18"/>
                <w:sz w:val="24"/>
              </w:rPr>
              <w:t>）项目营运产生的固体废物主要有生活垃圾、隔油池废油和废油泥，生活垃圾统一收集后交由当地环卫部门处理，隔油池废油、废油泥在项目内危险固废暂存间暂存，然后交由有资质的公司回收处理，对环境影响较小。</w:t>
            </w:r>
          </w:p>
          <w:p w:rsidR="001D5261" w:rsidRPr="00BB4870" w:rsidRDefault="001D5261" w:rsidP="001D5261">
            <w:pPr>
              <w:spacing w:line="360" w:lineRule="auto"/>
              <w:ind w:firstLine="480"/>
              <w:rPr>
                <w:rFonts w:ascii="Times New Roman" w:eastAsia="宋体" w:hAnsi="Times New Roman" w:cs="Times New Roman"/>
                <w:kern w:val="18"/>
                <w:sz w:val="24"/>
              </w:rPr>
            </w:pPr>
            <w:r w:rsidRPr="00BB4870">
              <w:rPr>
                <w:rFonts w:ascii="Times New Roman" w:hAnsi="Times New Roman" w:cs="Times New Roman"/>
                <w:kern w:val="18"/>
                <w:sz w:val="24"/>
              </w:rPr>
              <w:t>（</w:t>
            </w:r>
            <w:r w:rsidRPr="00BB4870">
              <w:rPr>
                <w:rFonts w:ascii="Times New Roman" w:hAnsi="Times New Roman" w:cs="Times New Roman"/>
                <w:kern w:val="18"/>
                <w:sz w:val="24"/>
              </w:rPr>
              <w:t>5</w:t>
            </w:r>
            <w:r w:rsidRPr="00BB4870">
              <w:rPr>
                <w:rFonts w:ascii="Times New Roman" w:hAnsi="Times New Roman" w:cs="Times New Roman"/>
                <w:kern w:val="18"/>
                <w:sz w:val="24"/>
              </w:rPr>
              <w:t>）本项目的设施与站外建、构筑物的防火距离符合《汽车加油加气设计与规范》（</w:t>
            </w:r>
            <w:r w:rsidRPr="00BB4870">
              <w:rPr>
                <w:rFonts w:ascii="Times New Roman" w:hAnsi="Times New Roman" w:cs="Times New Roman"/>
                <w:kern w:val="18"/>
                <w:sz w:val="24"/>
              </w:rPr>
              <w:t>GB50156-2012</w:t>
            </w:r>
            <w:r w:rsidRPr="00BB4870">
              <w:rPr>
                <w:rFonts w:ascii="Times New Roman" w:hAnsi="Times New Roman" w:cs="Times New Roman"/>
                <w:kern w:val="18"/>
                <w:sz w:val="24"/>
              </w:rPr>
              <w:t>）中相关要求，加油站再加强管理水平，采用先进管理制度，可杜绝风险事故的发生，</w:t>
            </w:r>
            <w:r w:rsidRPr="00BB4870">
              <w:rPr>
                <w:rFonts w:ascii="Times New Roman" w:hAnsi="Times New Roman" w:cs="Times New Roman"/>
                <w:sz w:val="24"/>
                <w:szCs w:val="24"/>
              </w:rPr>
              <w:t>为进一步减小事故发生时产生的影响，本环评建议建设单位制定突发环境事件应急预案</w:t>
            </w:r>
            <w:r w:rsidRPr="00BB4870">
              <w:rPr>
                <w:rFonts w:ascii="Times New Roman" w:hAnsi="Times New Roman" w:cs="Times New Roman"/>
                <w:kern w:val="18"/>
                <w:sz w:val="24"/>
              </w:rPr>
              <w:t>。</w:t>
            </w:r>
          </w:p>
          <w:p w:rsidR="001D5261" w:rsidRPr="00BB4870" w:rsidRDefault="001D5261" w:rsidP="001D5261">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4</w:t>
            </w:r>
            <w:r w:rsidRPr="00BB4870">
              <w:rPr>
                <w:rFonts w:ascii="Times New Roman" w:hAnsi="Times New Roman" w:cs="Times New Roman"/>
                <w:sz w:val="24"/>
              </w:rPr>
              <w:t>、建设项目符合国家产业政策、符合规划要求。项目在建设及营运过程不可避免地对环境产生不良影响，建设单位在落实本报告表中所提各项环保措施及风险防范措施的前提下，项目在营运期对地表水、环境空气、声环境不会产生明显影响，固体废物可以得到有效处置，对环境的影响在可接受的程度，环境风险可得到控制。从环保角度出发，项目在该地块的建设是可行的。</w:t>
            </w:r>
          </w:p>
          <w:p w:rsidR="001D5261" w:rsidRPr="00BB4870" w:rsidRDefault="001D5261" w:rsidP="001D5261">
            <w:pPr>
              <w:spacing w:line="360" w:lineRule="auto"/>
              <w:rPr>
                <w:rFonts w:ascii="Times New Roman" w:hAnsi="Times New Roman" w:cs="Times New Roman"/>
                <w:b/>
                <w:bCs/>
                <w:sz w:val="24"/>
              </w:rPr>
            </w:pPr>
            <w:r w:rsidRPr="00BB4870">
              <w:rPr>
                <w:rFonts w:ascii="Times New Roman" w:hAnsi="Times New Roman" w:cs="Times New Roman"/>
                <w:b/>
                <w:bCs/>
                <w:sz w:val="24"/>
              </w:rPr>
              <w:t>二、建议</w:t>
            </w:r>
          </w:p>
          <w:p w:rsidR="001D5261" w:rsidRPr="00BB4870" w:rsidRDefault="001D5261" w:rsidP="001D5261">
            <w:pPr>
              <w:spacing w:line="360" w:lineRule="auto"/>
              <w:ind w:firstLineChars="200" w:firstLine="480"/>
              <w:rPr>
                <w:rFonts w:ascii="Times New Roman" w:eastAsia="宋体" w:hAnsi="Times New Roman" w:cs="Times New Roman"/>
                <w:sz w:val="24"/>
              </w:rPr>
            </w:pPr>
            <w:r w:rsidRPr="00BB4870">
              <w:rPr>
                <w:rFonts w:ascii="Times New Roman" w:hAnsi="Times New Roman" w:cs="Times New Roman"/>
                <w:sz w:val="24"/>
              </w:rPr>
              <w:t>1</w:t>
            </w:r>
            <w:r w:rsidRPr="00BB4870">
              <w:rPr>
                <w:rFonts w:ascii="Times New Roman" w:hAnsi="Times New Roman" w:cs="Times New Roman"/>
                <w:sz w:val="24"/>
              </w:rPr>
              <w:t>、建立一套完善的安全管理制度，执行工业安全卫生、劳动保护、环保、消防等相关规定。</w:t>
            </w:r>
          </w:p>
          <w:p w:rsidR="001D5261" w:rsidRPr="00BB4870" w:rsidRDefault="001D5261" w:rsidP="001D5261">
            <w:pPr>
              <w:spacing w:line="360" w:lineRule="auto"/>
              <w:ind w:firstLineChars="200" w:firstLine="480"/>
              <w:rPr>
                <w:rFonts w:ascii="Times New Roman" w:eastAsia="宋体" w:hAnsi="Times New Roman" w:cs="Times New Roman"/>
                <w:sz w:val="24"/>
              </w:rPr>
            </w:pPr>
            <w:r w:rsidRPr="00BB4870">
              <w:rPr>
                <w:rFonts w:ascii="Times New Roman" w:hAnsi="Times New Roman" w:cs="Times New Roman"/>
                <w:sz w:val="24"/>
              </w:rPr>
              <w:t>2</w:t>
            </w:r>
            <w:r w:rsidRPr="00BB4870">
              <w:rPr>
                <w:rFonts w:ascii="Times New Roman" w:hAnsi="Times New Roman" w:cs="Times New Roman"/>
                <w:sz w:val="24"/>
              </w:rPr>
              <w:t>、加强员工环保意识和安全意识教育，避免因操作原因导致的安全、环保事故的发生。</w:t>
            </w:r>
          </w:p>
          <w:p w:rsidR="001D5261" w:rsidRPr="00BB4870" w:rsidRDefault="001D5261" w:rsidP="001D5261">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3</w:t>
            </w:r>
            <w:r w:rsidRPr="00BB4870">
              <w:rPr>
                <w:rFonts w:ascii="Times New Roman" w:hAnsi="Times New Roman" w:cs="Times New Roman"/>
                <w:sz w:val="24"/>
              </w:rPr>
              <w:t>、建设项目按要求落实消防措施，保证消防道路基消防水源的贮备，并按照《建筑灭火器配置设计规范》（</w:t>
            </w:r>
            <w:r w:rsidRPr="00BB4870">
              <w:rPr>
                <w:rFonts w:ascii="Times New Roman" w:hAnsi="Times New Roman" w:cs="Times New Roman"/>
                <w:sz w:val="24"/>
              </w:rPr>
              <w:t>GBJ140-90</w:t>
            </w:r>
            <w:r w:rsidRPr="00BB4870">
              <w:rPr>
                <w:rFonts w:ascii="Times New Roman" w:hAnsi="Times New Roman" w:cs="Times New Roman"/>
                <w:sz w:val="24"/>
              </w:rPr>
              <w:t>）的规定，配置相应类型与数量的灭火器。</w:t>
            </w:r>
          </w:p>
          <w:p w:rsidR="001D5261" w:rsidRPr="00BB4870" w:rsidRDefault="001D5261" w:rsidP="001D5261">
            <w:pPr>
              <w:spacing w:line="360" w:lineRule="auto"/>
              <w:ind w:firstLineChars="200" w:firstLine="480"/>
              <w:rPr>
                <w:rFonts w:ascii="Times New Roman" w:hAnsi="Times New Roman" w:cs="Times New Roman"/>
                <w:sz w:val="24"/>
              </w:rPr>
            </w:pPr>
            <w:r w:rsidRPr="00BB4870">
              <w:rPr>
                <w:rFonts w:ascii="Times New Roman" w:hAnsi="Times New Roman" w:cs="Times New Roman"/>
                <w:sz w:val="24"/>
              </w:rPr>
              <w:t>4</w:t>
            </w:r>
            <w:r w:rsidRPr="00BB4870">
              <w:rPr>
                <w:rFonts w:ascii="Times New Roman" w:hAnsi="Times New Roman" w:cs="Times New Roman"/>
                <w:sz w:val="24"/>
              </w:rPr>
              <w:t>、加强管理，使化粪池、隔油池、卸油油气回收系统、加油油气回收系统等环保设施保持良好的运行状态。</w:t>
            </w:r>
          </w:p>
          <w:p w:rsidR="001D5261" w:rsidRDefault="001D5261" w:rsidP="001D5261">
            <w:pPr>
              <w:spacing w:line="360" w:lineRule="auto"/>
              <w:ind w:firstLineChars="200" w:firstLine="480"/>
              <w:rPr>
                <w:rFonts w:ascii="Times New Roman" w:hAnsi="Times New Roman" w:cs="Times New Roman"/>
                <w:sz w:val="24"/>
              </w:rPr>
            </w:pPr>
          </w:p>
          <w:p w:rsidR="004A2BCA" w:rsidRDefault="004A2BCA" w:rsidP="001D5261">
            <w:pPr>
              <w:spacing w:line="360" w:lineRule="auto"/>
              <w:ind w:firstLineChars="200" w:firstLine="480"/>
              <w:rPr>
                <w:rFonts w:ascii="Times New Roman" w:hAnsi="Times New Roman" w:cs="Times New Roman"/>
                <w:sz w:val="24"/>
              </w:rPr>
            </w:pPr>
          </w:p>
          <w:p w:rsidR="009B7BD6" w:rsidRDefault="009B7BD6" w:rsidP="001D5261">
            <w:pPr>
              <w:spacing w:line="360" w:lineRule="auto"/>
              <w:ind w:firstLineChars="200" w:firstLine="480"/>
              <w:rPr>
                <w:rFonts w:ascii="Times New Roman" w:hAnsi="Times New Roman" w:cs="Times New Roman"/>
                <w:sz w:val="24"/>
              </w:rPr>
            </w:pPr>
          </w:p>
          <w:p w:rsidR="004A2BCA" w:rsidRPr="00BB4870" w:rsidRDefault="004A2BCA" w:rsidP="001D5261">
            <w:pPr>
              <w:spacing w:line="360" w:lineRule="auto"/>
              <w:ind w:firstLineChars="200" w:firstLine="480"/>
              <w:rPr>
                <w:rFonts w:ascii="Times New Roman" w:hAnsi="Times New Roman" w:cs="Times New Roman"/>
                <w:sz w:val="24"/>
              </w:rPr>
            </w:pPr>
          </w:p>
          <w:p w:rsidR="001D5261" w:rsidRPr="00BB4870" w:rsidRDefault="001D5261" w:rsidP="001D5261">
            <w:pPr>
              <w:spacing w:line="360" w:lineRule="auto"/>
              <w:rPr>
                <w:rFonts w:ascii="Times New Roman" w:hAnsi="Times New Roman" w:cs="Times New Roman"/>
                <w:b/>
                <w:sz w:val="30"/>
                <w:szCs w:val="30"/>
              </w:rPr>
            </w:pPr>
            <w:r w:rsidRPr="00BB4870">
              <w:rPr>
                <w:rFonts w:ascii="Times New Roman" w:hAnsi="Times New Roman" w:cs="Times New Roman"/>
                <w:b/>
                <w:sz w:val="30"/>
                <w:szCs w:val="30"/>
              </w:rPr>
              <w:lastRenderedPageBreak/>
              <w:t>预审意见：</w:t>
            </w: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ind w:firstLineChars="1650" w:firstLine="4950"/>
              <w:rPr>
                <w:rFonts w:ascii="Times New Roman" w:hAnsi="Times New Roman" w:cs="Times New Roman"/>
                <w:sz w:val="30"/>
                <w:szCs w:val="30"/>
              </w:rPr>
            </w:pPr>
            <w:r w:rsidRPr="00BB4870">
              <w:rPr>
                <w:rFonts w:ascii="Times New Roman" w:hAnsi="Times New Roman" w:cs="Times New Roman"/>
                <w:sz w:val="30"/>
                <w:szCs w:val="30"/>
              </w:rPr>
              <w:t xml:space="preserve">     </w:t>
            </w:r>
          </w:p>
          <w:p w:rsidR="001D5261" w:rsidRPr="00BB4870" w:rsidRDefault="001D5261" w:rsidP="001D5261">
            <w:pPr>
              <w:spacing w:line="360" w:lineRule="auto"/>
              <w:ind w:firstLineChars="1650" w:firstLine="4950"/>
              <w:rPr>
                <w:rFonts w:ascii="Times New Roman" w:hAnsi="Times New Roman" w:cs="Times New Roman"/>
                <w:sz w:val="30"/>
                <w:szCs w:val="30"/>
              </w:rPr>
            </w:pP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公</w:t>
            </w: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章</w:t>
            </w:r>
          </w:p>
          <w:p w:rsidR="001D5261" w:rsidRPr="00BB4870" w:rsidRDefault="001D5261" w:rsidP="001D5261">
            <w:pPr>
              <w:spacing w:line="360" w:lineRule="auto"/>
              <w:rPr>
                <w:rFonts w:ascii="Times New Roman" w:hAnsi="Times New Roman" w:cs="Times New Roman"/>
                <w:sz w:val="30"/>
                <w:szCs w:val="30"/>
              </w:rPr>
            </w:pPr>
            <w:r w:rsidRPr="00BB4870">
              <w:rPr>
                <w:rFonts w:ascii="Times New Roman" w:hAnsi="Times New Roman" w:cs="Times New Roman"/>
                <w:sz w:val="30"/>
                <w:szCs w:val="30"/>
              </w:rPr>
              <w:t>经办人：</w:t>
            </w: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年</w:t>
            </w: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月</w:t>
            </w: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日</w:t>
            </w:r>
          </w:p>
          <w:p w:rsidR="001D5261" w:rsidRPr="00BB4870" w:rsidRDefault="001D5261" w:rsidP="001D5261">
            <w:pPr>
              <w:spacing w:line="360" w:lineRule="auto"/>
              <w:rPr>
                <w:rFonts w:ascii="Times New Roman" w:hAnsi="Times New Roman" w:cs="Times New Roman"/>
              </w:rPr>
            </w:pPr>
          </w:p>
        </w:tc>
      </w:tr>
      <w:tr w:rsidR="001D5261" w:rsidRPr="00BB4870" w:rsidTr="001D5261">
        <w:trPr>
          <w:jc w:val="center"/>
        </w:trPr>
        <w:tc>
          <w:tcPr>
            <w:tcW w:w="9072" w:type="dxa"/>
          </w:tcPr>
          <w:p w:rsidR="001D5261" w:rsidRPr="00BB4870" w:rsidRDefault="001D5261" w:rsidP="001D5261">
            <w:pPr>
              <w:spacing w:line="360" w:lineRule="auto"/>
              <w:rPr>
                <w:rFonts w:ascii="Times New Roman" w:hAnsi="Times New Roman" w:cs="Times New Roman"/>
                <w:b/>
                <w:sz w:val="30"/>
                <w:szCs w:val="30"/>
              </w:rPr>
            </w:pPr>
            <w:r w:rsidRPr="00BB4870">
              <w:rPr>
                <w:rFonts w:ascii="Times New Roman" w:hAnsi="Times New Roman" w:cs="Times New Roman"/>
                <w:b/>
                <w:sz w:val="30"/>
                <w:szCs w:val="30"/>
              </w:rPr>
              <w:lastRenderedPageBreak/>
              <w:t>下一级环境保护行政主管部门审查意见：</w:t>
            </w: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ind w:firstLineChars="1650" w:firstLine="4950"/>
              <w:rPr>
                <w:rFonts w:ascii="Times New Roman" w:hAnsi="Times New Roman" w:cs="Times New Roman"/>
                <w:sz w:val="30"/>
                <w:szCs w:val="30"/>
              </w:rPr>
            </w:pPr>
          </w:p>
          <w:p w:rsidR="001D5261" w:rsidRPr="00BB4870" w:rsidRDefault="001D5261" w:rsidP="001D5261">
            <w:pPr>
              <w:spacing w:line="360" w:lineRule="auto"/>
              <w:ind w:firstLineChars="1650" w:firstLine="4950"/>
              <w:rPr>
                <w:rFonts w:ascii="Times New Roman" w:hAnsi="Times New Roman" w:cs="Times New Roman"/>
                <w:sz w:val="30"/>
                <w:szCs w:val="30"/>
              </w:rPr>
            </w:pP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公</w:t>
            </w: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章</w:t>
            </w:r>
          </w:p>
          <w:p w:rsidR="001D5261" w:rsidRPr="00BB4870" w:rsidRDefault="001D5261" w:rsidP="001D5261">
            <w:pPr>
              <w:spacing w:line="360" w:lineRule="auto"/>
              <w:rPr>
                <w:rFonts w:ascii="Times New Roman" w:hAnsi="Times New Roman" w:cs="Times New Roman"/>
                <w:sz w:val="30"/>
                <w:szCs w:val="30"/>
              </w:rPr>
            </w:pPr>
            <w:r w:rsidRPr="00BB4870">
              <w:rPr>
                <w:rFonts w:ascii="Times New Roman" w:hAnsi="Times New Roman" w:cs="Times New Roman"/>
                <w:sz w:val="30"/>
                <w:szCs w:val="30"/>
              </w:rPr>
              <w:t>经办人：</w:t>
            </w: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年</w:t>
            </w: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月</w:t>
            </w: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日</w:t>
            </w:r>
          </w:p>
          <w:p w:rsidR="001D5261" w:rsidRPr="00BB4870" w:rsidRDefault="001D5261" w:rsidP="001D5261">
            <w:pPr>
              <w:spacing w:line="360" w:lineRule="auto"/>
              <w:rPr>
                <w:rFonts w:ascii="Times New Roman" w:hAnsi="Times New Roman" w:cs="Times New Roman"/>
                <w:b/>
                <w:sz w:val="30"/>
                <w:szCs w:val="30"/>
              </w:rPr>
            </w:pPr>
            <w:r w:rsidRPr="00BB4870">
              <w:rPr>
                <w:rFonts w:ascii="Times New Roman" w:hAnsi="Times New Roman" w:cs="Times New Roman"/>
                <w:b/>
                <w:sz w:val="30"/>
                <w:szCs w:val="30"/>
              </w:rPr>
              <w:lastRenderedPageBreak/>
              <w:t>审批意见：</w:t>
            </w:r>
          </w:p>
          <w:p w:rsidR="001D5261" w:rsidRPr="00BB4870" w:rsidRDefault="001D5261" w:rsidP="001D5261">
            <w:pPr>
              <w:spacing w:line="360" w:lineRule="auto"/>
              <w:rPr>
                <w:rFonts w:ascii="Times New Roman" w:hAnsi="Times New Roman" w:cs="Times New Roman"/>
              </w:rPr>
            </w:pPr>
          </w:p>
          <w:p w:rsidR="001D5261" w:rsidRPr="00BB4870" w:rsidRDefault="001D5261" w:rsidP="001D5261">
            <w:pPr>
              <w:spacing w:line="360" w:lineRule="auto"/>
              <w:rPr>
                <w:rFonts w:ascii="Times New Roman" w:hAnsi="Times New Roman" w:cs="Times New Roman"/>
              </w:rPr>
            </w:pPr>
          </w:p>
          <w:p w:rsidR="001D5261" w:rsidRPr="00BB4870" w:rsidRDefault="001D5261" w:rsidP="001D5261">
            <w:pPr>
              <w:spacing w:line="360" w:lineRule="auto"/>
              <w:rPr>
                <w:rFonts w:ascii="Times New Roman" w:hAnsi="Times New Roman" w:cs="Times New Roman"/>
              </w:rPr>
            </w:pPr>
          </w:p>
          <w:p w:rsidR="001D5261" w:rsidRPr="00BB4870" w:rsidRDefault="001D5261" w:rsidP="001D5261">
            <w:pPr>
              <w:spacing w:line="360" w:lineRule="auto"/>
              <w:rPr>
                <w:rFonts w:ascii="Times New Roman" w:hAnsi="Times New Roman" w:cs="Times New Roman"/>
              </w:rPr>
            </w:pPr>
          </w:p>
          <w:p w:rsidR="001D5261" w:rsidRPr="00BB4870" w:rsidRDefault="001D5261" w:rsidP="001D5261">
            <w:pPr>
              <w:spacing w:line="360" w:lineRule="auto"/>
              <w:rPr>
                <w:rFonts w:ascii="Times New Roman" w:hAnsi="Times New Roman" w:cs="Times New Roman"/>
              </w:rPr>
            </w:pPr>
          </w:p>
          <w:p w:rsidR="001D5261" w:rsidRPr="00BB4870" w:rsidRDefault="001D5261" w:rsidP="001D5261">
            <w:pPr>
              <w:spacing w:line="360" w:lineRule="auto"/>
              <w:rPr>
                <w:rFonts w:ascii="Times New Roman" w:hAnsi="Times New Roman" w:cs="Times New Roman"/>
              </w:rPr>
            </w:pPr>
          </w:p>
          <w:p w:rsidR="001D5261" w:rsidRPr="00BB4870" w:rsidRDefault="001D5261" w:rsidP="001D5261">
            <w:pPr>
              <w:spacing w:line="360" w:lineRule="auto"/>
              <w:rPr>
                <w:rFonts w:ascii="Times New Roman" w:hAnsi="Times New Roman" w:cs="Times New Roman"/>
              </w:rPr>
            </w:pPr>
          </w:p>
          <w:p w:rsidR="001D5261" w:rsidRPr="00BB4870" w:rsidRDefault="001D5261" w:rsidP="001D5261">
            <w:pPr>
              <w:spacing w:line="360" w:lineRule="auto"/>
              <w:rPr>
                <w:rFonts w:ascii="Times New Roman" w:hAnsi="Times New Roman" w:cs="Times New Roman"/>
              </w:rPr>
            </w:pPr>
          </w:p>
          <w:p w:rsidR="001D5261" w:rsidRPr="00BB4870" w:rsidRDefault="001D5261" w:rsidP="001D5261">
            <w:pPr>
              <w:spacing w:line="360" w:lineRule="auto"/>
              <w:rPr>
                <w:rFonts w:ascii="Times New Roman" w:hAnsi="Times New Roman" w:cs="Times New Roman"/>
              </w:rPr>
            </w:pPr>
          </w:p>
          <w:p w:rsidR="001D5261" w:rsidRPr="00BB4870" w:rsidRDefault="001D5261" w:rsidP="001D5261">
            <w:pPr>
              <w:spacing w:line="360" w:lineRule="auto"/>
              <w:rPr>
                <w:rFonts w:ascii="Times New Roman" w:hAnsi="Times New Roman" w:cs="Times New Roman"/>
              </w:rPr>
            </w:pPr>
          </w:p>
          <w:p w:rsidR="001D5261" w:rsidRPr="00BB4870" w:rsidRDefault="001D5261" w:rsidP="001D5261">
            <w:pPr>
              <w:spacing w:line="360" w:lineRule="auto"/>
              <w:rPr>
                <w:rFonts w:ascii="Times New Roman" w:hAnsi="Times New Roman" w:cs="Times New Roman"/>
              </w:rPr>
            </w:pPr>
          </w:p>
          <w:p w:rsidR="001D5261" w:rsidRPr="00BB4870" w:rsidRDefault="001D5261" w:rsidP="001D5261">
            <w:pPr>
              <w:spacing w:line="360" w:lineRule="auto"/>
              <w:rPr>
                <w:rFonts w:ascii="Times New Roman" w:hAnsi="Times New Roman" w:cs="Times New Roman"/>
              </w:rPr>
            </w:pPr>
          </w:p>
          <w:p w:rsidR="001D5261" w:rsidRPr="00BB4870" w:rsidRDefault="001D5261" w:rsidP="001D5261">
            <w:pPr>
              <w:spacing w:line="360" w:lineRule="auto"/>
              <w:rPr>
                <w:rFonts w:ascii="Times New Roman" w:hAnsi="Times New Roman" w:cs="Times New Roman"/>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p>
          <w:p w:rsidR="001D5261" w:rsidRPr="00BB4870" w:rsidRDefault="001D5261" w:rsidP="001D5261">
            <w:pPr>
              <w:spacing w:line="360" w:lineRule="auto"/>
              <w:rPr>
                <w:rFonts w:ascii="Times New Roman" w:hAnsi="Times New Roman" w:cs="Times New Roman"/>
                <w:sz w:val="30"/>
                <w:szCs w:val="30"/>
              </w:rPr>
            </w:pP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公</w:t>
            </w: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章</w:t>
            </w:r>
          </w:p>
          <w:p w:rsidR="001D5261" w:rsidRPr="00BB4870" w:rsidRDefault="001D5261" w:rsidP="001D5261">
            <w:pPr>
              <w:spacing w:line="360" w:lineRule="auto"/>
              <w:rPr>
                <w:rFonts w:ascii="Times New Roman" w:hAnsi="Times New Roman" w:cs="Times New Roman"/>
                <w:sz w:val="30"/>
                <w:szCs w:val="30"/>
              </w:rPr>
            </w:pPr>
            <w:r w:rsidRPr="00BB4870">
              <w:rPr>
                <w:rFonts w:ascii="Times New Roman" w:hAnsi="Times New Roman" w:cs="Times New Roman"/>
                <w:sz w:val="30"/>
                <w:szCs w:val="30"/>
              </w:rPr>
              <w:t>经办人：</w:t>
            </w: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主管领导：</w:t>
            </w: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年</w:t>
            </w: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月</w:t>
            </w:r>
            <w:r w:rsidRPr="00BB4870">
              <w:rPr>
                <w:rFonts w:ascii="Times New Roman" w:hAnsi="Times New Roman" w:cs="Times New Roman"/>
                <w:sz w:val="30"/>
                <w:szCs w:val="30"/>
              </w:rPr>
              <w:t xml:space="preserve">    </w:t>
            </w:r>
            <w:r w:rsidRPr="00BB4870">
              <w:rPr>
                <w:rFonts w:ascii="Times New Roman" w:hAnsi="Times New Roman" w:cs="Times New Roman"/>
                <w:sz w:val="30"/>
                <w:szCs w:val="30"/>
              </w:rPr>
              <w:t>日</w:t>
            </w:r>
          </w:p>
          <w:p w:rsidR="001D5261" w:rsidRPr="00BB4870" w:rsidRDefault="001D5261" w:rsidP="001D5261">
            <w:pPr>
              <w:pStyle w:val="15"/>
              <w:ind w:firstLineChars="0" w:firstLine="0"/>
              <w:jc w:val="center"/>
              <w:rPr>
                <w:rFonts w:ascii="Times New Roman" w:hAnsi="Times New Roman" w:cs="Times New Roman"/>
                <w:b/>
                <w:sz w:val="28"/>
                <w:szCs w:val="28"/>
              </w:rPr>
            </w:pPr>
            <w:r w:rsidRPr="00BB4870">
              <w:rPr>
                <w:rFonts w:ascii="Times New Roman" w:hAnsi="Times New Roman" w:cs="Times New Roman"/>
                <w:b/>
                <w:sz w:val="28"/>
                <w:szCs w:val="28"/>
              </w:rPr>
              <w:lastRenderedPageBreak/>
              <w:t>注</w:t>
            </w:r>
            <w:r w:rsidRPr="00BB4870">
              <w:rPr>
                <w:rFonts w:ascii="Times New Roman" w:hAnsi="Times New Roman" w:cs="Times New Roman"/>
                <w:b/>
                <w:sz w:val="28"/>
                <w:szCs w:val="28"/>
              </w:rPr>
              <w:t xml:space="preserve">    </w:t>
            </w:r>
            <w:r w:rsidRPr="00BB4870">
              <w:rPr>
                <w:rFonts w:ascii="Times New Roman" w:hAnsi="Times New Roman" w:cs="Times New Roman"/>
                <w:b/>
                <w:sz w:val="28"/>
                <w:szCs w:val="28"/>
              </w:rPr>
              <w:t>释</w:t>
            </w:r>
          </w:p>
          <w:p w:rsidR="001D5261" w:rsidRPr="00BB4870" w:rsidRDefault="001D5261" w:rsidP="001D5261">
            <w:pPr>
              <w:pStyle w:val="15"/>
              <w:numPr>
                <w:ilvl w:val="0"/>
                <w:numId w:val="4"/>
              </w:numPr>
              <w:rPr>
                <w:rFonts w:ascii="Times New Roman" w:hAnsi="Times New Roman" w:cs="Times New Roman"/>
              </w:rPr>
            </w:pPr>
            <w:r w:rsidRPr="00BB4870">
              <w:rPr>
                <w:rFonts w:ascii="Times New Roman" w:hAnsi="Times New Roman" w:cs="Times New Roman"/>
              </w:rPr>
              <w:t>本报告表应附以附件、附图：</w:t>
            </w:r>
          </w:p>
          <w:p w:rsidR="001D5261" w:rsidRPr="00BB4870" w:rsidRDefault="001D5261" w:rsidP="001D5261">
            <w:pPr>
              <w:pStyle w:val="15"/>
              <w:ind w:firstLineChars="0" w:firstLine="0"/>
              <w:rPr>
                <w:rFonts w:ascii="Times New Roman" w:hAnsi="Times New Roman" w:cs="Times New Roman"/>
              </w:rPr>
            </w:pPr>
            <w:r w:rsidRPr="00BB4870">
              <w:rPr>
                <w:rFonts w:ascii="Times New Roman" w:hAnsi="Times New Roman" w:cs="Times New Roman"/>
              </w:rPr>
              <w:t xml:space="preserve">    </w:t>
            </w:r>
            <w:r w:rsidRPr="00BB4870">
              <w:rPr>
                <w:rFonts w:ascii="Times New Roman" w:hAnsi="Times New Roman" w:cs="Times New Roman"/>
              </w:rPr>
              <w:t>附件：</w:t>
            </w:r>
          </w:p>
          <w:p w:rsidR="001D5261" w:rsidRPr="00BB4870" w:rsidRDefault="001D5261" w:rsidP="001D5261">
            <w:pPr>
              <w:pStyle w:val="15"/>
              <w:rPr>
                <w:rFonts w:ascii="Times New Roman" w:hAnsi="Times New Roman" w:cs="Times New Roman"/>
              </w:rPr>
            </w:pPr>
            <w:r w:rsidRPr="00BB4870">
              <w:rPr>
                <w:rFonts w:ascii="Times New Roman" w:hAnsi="Times New Roman" w:cs="Times New Roman"/>
              </w:rPr>
              <w:t>附件</w:t>
            </w:r>
            <w:r w:rsidRPr="00BB4870">
              <w:rPr>
                <w:rFonts w:ascii="Times New Roman" w:hAnsi="Times New Roman" w:cs="Times New Roman"/>
              </w:rPr>
              <w:t xml:space="preserve">1  </w:t>
            </w:r>
            <w:r w:rsidRPr="00BB4870">
              <w:rPr>
                <w:rFonts w:ascii="Times New Roman" w:hAnsi="Times New Roman" w:cs="Times New Roman"/>
              </w:rPr>
              <w:t>立项批准文件</w:t>
            </w:r>
          </w:p>
          <w:p w:rsidR="001D5261" w:rsidRPr="00BB4870" w:rsidRDefault="001D5261" w:rsidP="001D5261">
            <w:pPr>
              <w:pStyle w:val="15"/>
              <w:rPr>
                <w:rFonts w:ascii="Times New Roman" w:hAnsi="Times New Roman" w:cs="Times New Roman"/>
              </w:rPr>
            </w:pPr>
            <w:r w:rsidRPr="00BB4870">
              <w:rPr>
                <w:rFonts w:ascii="Times New Roman" w:hAnsi="Times New Roman" w:cs="Times New Roman"/>
              </w:rPr>
              <w:t>附件</w:t>
            </w:r>
            <w:r w:rsidRPr="00BB4870">
              <w:rPr>
                <w:rFonts w:ascii="Times New Roman" w:hAnsi="Times New Roman" w:cs="Times New Roman"/>
              </w:rPr>
              <w:t xml:space="preserve">2  </w:t>
            </w:r>
            <w:r w:rsidRPr="00BB4870">
              <w:rPr>
                <w:rFonts w:ascii="Times New Roman" w:hAnsi="Times New Roman" w:cs="Times New Roman"/>
              </w:rPr>
              <w:t>其他与环评有关的行政管理文件</w:t>
            </w:r>
          </w:p>
          <w:p w:rsidR="001D5261" w:rsidRPr="00BB4870" w:rsidRDefault="001D5261" w:rsidP="001D5261">
            <w:pPr>
              <w:pStyle w:val="15"/>
              <w:rPr>
                <w:rFonts w:ascii="Times New Roman" w:hAnsi="Times New Roman" w:cs="Times New Roman"/>
              </w:rPr>
            </w:pPr>
            <w:r w:rsidRPr="00BB4870">
              <w:rPr>
                <w:rFonts w:ascii="Times New Roman" w:hAnsi="Times New Roman" w:cs="Times New Roman"/>
              </w:rPr>
              <w:t>附图：</w:t>
            </w:r>
          </w:p>
          <w:p w:rsidR="001D5261" w:rsidRPr="00BB4870" w:rsidRDefault="001D5261" w:rsidP="001D5261">
            <w:pPr>
              <w:pStyle w:val="15"/>
              <w:rPr>
                <w:rFonts w:ascii="Times New Roman" w:hAnsi="Times New Roman" w:cs="Times New Roman"/>
              </w:rPr>
            </w:pPr>
            <w:r w:rsidRPr="00BB4870">
              <w:rPr>
                <w:rFonts w:ascii="Times New Roman" w:hAnsi="Times New Roman" w:cs="Times New Roman"/>
              </w:rPr>
              <w:t>附图</w:t>
            </w:r>
            <w:r w:rsidRPr="00BB4870">
              <w:rPr>
                <w:rFonts w:ascii="Times New Roman" w:hAnsi="Times New Roman" w:cs="Times New Roman"/>
              </w:rPr>
              <w:t xml:space="preserve">1  </w:t>
            </w:r>
            <w:r w:rsidRPr="00BB4870">
              <w:rPr>
                <w:rFonts w:ascii="Times New Roman" w:hAnsi="Times New Roman" w:cs="Times New Roman"/>
              </w:rPr>
              <w:t>项目地理位置图</w:t>
            </w:r>
          </w:p>
          <w:p w:rsidR="001D5261" w:rsidRPr="00BB4870" w:rsidRDefault="001D5261" w:rsidP="001D5261">
            <w:pPr>
              <w:pStyle w:val="15"/>
              <w:rPr>
                <w:rFonts w:ascii="Times New Roman" w:hAnsi="Times New Roman" w:cs="Times New Roman"/>
              </w:rPr>
            </w:pPr>
            <w:r w:rsidRPr="00BB4870">
              <w:rPr>
                <w:rFonts w:ascii="Times New Roman" w:hAnsi="Times New Roman" w:cs="Times New Roman"/>
              </w:rPr>
              <w:t>附图</w:t>
            </w:r>
            <w:r w:rsidRPr="00BB4870">
              <w:rPr>
                <w:rFonts w:ascii="Times New Roman" w:hAnsi="Times New Roman" w:cs="Times New Roman"/>
              </w:rPr>
              <w:t xml:space="preserve">2  </w:t>
            </w:r>
            <w:r w:rsidRPr="00BB4870">
              <w:rPr>
                <w:rFonts w:ascii="Times New Roman" w:hAnsi="Times New Roman" w:cs="Times New Roman"/>
              </w:rPr>
              <w:t>项目大气、水监测点位布设图</w:t>
            </w:r>
          </w:p>
          <w:p w:rsidR="001D5261" w:rsidRPr="00BB4870" w:rsidRDefault="001D5261" w:rsidP="001D5261">
            <w:pPr>
              <w:pStyle w:val="15"/>
              <w:rPr>
                <w:rFonts w:ascii="Times New Roman" w:hAnsi="Times New Roman" w:cs="Times New Roman"/>
              </w:rPr>
            </w:pPr>
            <w:r w:rsidRPr="00BB4870">
              <w:rPr>
                <w:rFonts w:ascii="Times New Roman" w:hAnsi="Times New Roman" w:cs="Times New Roman"/>
              </w:rPr>
              <w:t>附图</w:t>
            </w:r>
            <w:r w:rsidRPr="00BB4870">
              <w:rPr>
                <w:rFonts w:ascii="Times New Roman" w:hAnsi="Times New Roman" w:cs="Times New Roman"/>
              </w:rPr>
              <w:t xml:space="preserve">3  </w:t>
            </w:r>
            <w:r w:rsidRPr="00BB4870">
              <w:rPr>
                <w:rFonts w:ascii="Times New Roman" w:hAnsi="Times New Roman" w:cs="Times New Roman"/>
              </w:rPr>
              <w:t>项目噪声监测点位图</w:t>
            </w:r>
          </w:p>
          <w:p w:rsidR="001D5261" w:rsidRPr="00BB4870" w:rsidRDefault="001D5261" w:rsidP="001D5261">
            <w:pPr>
              <w:pStyle w:val="15"/>
              <w:rPr>
                <w:rFonts w:ascii="Times New Roman" w:hAnsi="Times New Roman" w:cs="Times New Roman"/>
              </w:rPr>
            </w:pPr>
            <w:r w:rsidRPr="00BB4870">
              <w:rPr>
                <w:rFonts w:ascii="Times New Roman" w:hAnsi="Times New Roman" w:cs="Times New Roman"/>
              </w:rPr>
              <w:t>附图</w:t>
            </w:r>
            <w:r w:rsidRPr="00BB4870">
              <w:rPr>
                <w:rFonts w:ascii="Times New Roman" w:hAnsi="Times New Roman" w:cs="Times New Roman"/>
              </w:rPr>
              <w:t xml:space="preserve">4  </w:t>
            </w:r>
            <w:r w:rsidRPr="00BB4870">
              <w:rPr>
                <w:rFonts w:ascii="Times New Roman" w:hAnsi="Times New Roman" w:cs="Times New Roman"/>
              </w:rPr>
              <w:t>项目平面布置图</w:t>
            </w:r>
          </w:p>
          <w:p w:rsidR="001D5261" w:rsidRPr="00BB4870" w:rsidRDefault="001D5261" w:rsidP="001D5261">
            <w:pPr>
              <w:pStyle w:val="15"/>
              <w:rPr>
                <w:rFonts w:ascii="Times New Roman" w:hAnsi="Times New Roman" w:cs="Times New Roman"/>
              </w:rPr>
            </w:pPr>
            <w:r w:rsidRPr="00BB4870">
              <w:rPr>
                <w:rFonts w:ascii="Times New Roman" w:hAnsi="Times New Roman" w:cs="Times New Roman"/>
              </w:rPr>
              <w:t>附图</w:t>
            </w:r>
            <w:r w:rsidRPr="00BB4870">
              <w:rPr>
                <w:rFonts w:ascii="Times New Roman" w:hAnsi="Times New Roman" w:cs="Times New Roman"/>
              </w:rPr>
              <w:t xml:space="preserve">5  </w:t>
            </w:r>
            <w:r w:rsidRPr="00BB4870">
              <w:rPr>
                <w:rFonts w:ascii="Times New Roman" w:hAnsi="Times New Roman" w:cs="Times New Roman"/>
              </w:rPr>
              <w:t>项目排水路线图</w:t>
            </w:r>
          </w:p>
          <w:p w:rsidR="001D5261" w:rsidRPr="00BB4870" w:rsidRDefault="001D5261" w:rsidP="001D5261">
            <w:pPr>
              <w:pStyle w:val="15"/>
              <w:rPr>
                <w:rFonts w:ascii="Times New Roman" w:hAnsi="Times New Roman" w:cs="Times New Roman"/>
              </w:rPr>
            </w:pPr>
            <w:r w:rsidRPr="00BB4870">
              <w:rPr>
                <w:rFonts w:ascii="Times New Roman" w:hAnsi="Times New Roman" w:cs="Times New Roman"/>
              </w:rPr>
              <w:t>附图</w:t>
            </w:r>
            <w:r w:rsidRPr="00BB4870">
              <w:rPr>
                <w:rFonts w:ascii="Times New Roman" w:hAnsi="Times New Roman" w:cs="Times New Roman"/>
              </w:rPr>
              <w:t xml:space="preserve">6  </w:t>
            </w:r>
            <w:r w:rsidRPr="00BB4870">
              <w:rPr>
                <w:rFonts w:ascii="Times New Roman" w:hAnsi="Times New Roman" w:cs="Times New Roman"/>
              </w:rPr>
              <w:t>项目与周边关系图</w:t>
            </w:r>
          </w:p>
          <w:p w:rsidR="001D5261" w:rsidRPr="00BB4870" w:rsidRDefault="001D5261" w:rsidP="001D5261">
            <w:pPr>
              <w:pStyle w:val="15"/>
              <w:rPr>
                <w:rFonts w:ascii="Times New Roman" w:hAnsi="Times New Roman" w:cs="Times New Roman"/>
              </w:rPr>
            </w:pPr>
            <w:r w:rsidRPr="00BB4870">
              <w:rPr>
                <w:rFonts w:ascii="Times New Roman" w:hAnsi="Times New Roman" w:cs="Times New Roman"/>
              </w:rPr>
              <w:t>附图</w:t>
            </w:r>
            <w:r w:rsidRPr="00BB4870">
              <w:rPr>
                <w:rFonts w:ascii="Times New Roman" w:hAnsi="Times New Roman" w:cs="Times New Roman"/>
              </w:rPr>
              <w:t xml:space="preserve">7  </w:t>
            </w:r>
            <w:r w:rsidRPr="00BB4870">
              <w:rPr>
                <w:rFonts w:ascii="Times New Roman" w:hAnsi="Times New Roman" w:cs="Times New Roman"/>
              </w:rPr>
              <w:t>项目周边现状图</w:t>
            </w:r>
          </w:p>
          <w:p w:rsidR="001D5261" w:rsidRPr="00BB4870" w:rsidRDefault="001D5261" w:rsidP="001D5261">
            <w:pPr>
              <w:spacing w:line="360" w:lineRule="auto"/>
              <w:ind w:firstLine="504"/>
              <w:rPr>
                <w:rFonts w:ascii="Times New Roman" w:hAnsi="Times New Roman" w:cs="Times New Roman"/>
                <w:spacing w:val="6"/>
                <w:sz w:val="24"/>
              </w:rPr>
            </w:pPr>
            <w:r w:rsidRPr="00BB4870">
              <w:rPr>
                <w:rFonts w:ascii="Times New Roman" w:hAnsi="Times New Roman" w:cs="Times New Roman"/>
                <w:spacing w:val="6"/>
                <w:sz w:val="24"/>
              </w:rPr>
              <w:t>二、如果本报告表不能说明项目产生的污染及对环境造成的影响，应进行专项评价。根据建设项目的特点和当地环境特征，应选下列</w:t>
            </w:r>
            <w:r w:rsidRPr="00BB4870">
              <w:rPr>
                <w:rFonts w:ascii="Times New Roman" w:hAnsi="Times New Roman" w:cs="Times New Roman"/>
                <w:spacing w:val="6"/>
                <w:sz w:val="24"/>
              </w:rPr>
              <w:t>1—2</w:t>
            </w:r>
            <w:r w:rsidRPr="00BB4870">
              <w:rPr>
                <w:rFonts w:ascii="Times New Roman" w:hAnsi="Times New Roman" w:cs="Times New Roman"/>
                <w:spacing w:val="6"/>
                <w:sz w:val="24"/>
              </w:rPr>
              <w:t>项进行专项评价。</w:t>
            </w:r>
          </w:p>
          <w:p w:rsidR="001D5261" w:rsidRPr="00BB4870" w:rsidRDefault="001D5261" w:rsidP="001D5261">
            <w:pPr>
              <w:spacing w:line="360" w:lineRule="auto"/>
              <w:ind w:firstLine="504"/>
              <w:rPr>
                <w:rFonts w:ascii="Times New Roman" w:hAnsi="Times New Roman" w:cs="Times New Roman"/>
                <w:spacing w:val="6"/>
                <w:sz w:val="24"/>
              </w:rPr>
            </w:pPr>
            <w:r w:rsidRPr="00BB4870">
              <w:rPr>
                <w:rFonts w:ascii="Times New Roman" w:hAnsi="Times New Roman" w:cs="Times New Roman"/>
                <w:spacing w:val="6"/>
                <w:sz w:val="24"/>
              </w:rPr>
              <w:t>1</w:t>
            </w:r>
            <w:r w:rsidRPr="00BB4870">
              <w:rPr>
                <w:rFonts w:ascii="Times New Roman" w:hAnsi="Times New Roman" w:cs="Times New Roman"/>
                <w:spacing w:val="6"/>
                <w:sz w:val="24"/>
              </w:rPr>
              <w:t>、大气环境影响专项评价</w:t>
            </w:r>
          </w:p>
          <w:p w:rsidR="001D5261" w:rsidRPr="00BB4870" w:rsidRDefault="001D5261" w:rsidP="001D5261">
            <w:pPr>
              <w:spacing w:line="360" w:lineRule="auto"/>
              <w:ind w:firstLine="504"/>
              <w:rPr>
                <w:rFonts w:ascii="Times New Roman" w:hAnsi="Times New Roman" w:cs="Times New Roman"/>
                <w:spacing w:val="6"/>
                <w:sz w:val="24"/>
              </w:rPr>
            </w:pPr>
            <w:r w:rsidRPr="00BB4870">
              <w:rPr>
                <w:rFonts w:ascii="Times New Roman" w:hAnsi="Times New Roman" w:cs="Times New Roman"/>
                <w:spacing w:val="6"/>
                <w:sz w:val="24"/>
              </w:rPr>
              <w:t>2</w:t>
            </w:r>
            <w:r w:rsidRPr="00BB4870">
              <w:rPr>
                <w:rFonts w:ascii="Times New Roman" w:hAnsi="Times New Roman" w:cs="Times New Roman"/>
                <w:spacing w:val="6"/>
                <w:sz w:val="24"/>
              </w:rPr>
              <w:t>、水环境影响专项评价（包括地表水和地下水）</w:t>
            </w:r>
          </w:p>
          <w:p w:rsidR="001D5261" w:rsidRPr="00BB4870" w:rsidRDefault="001D5261" w:rsidP="001D5261">
            <w:pPr>
              <w:spacing w:line="360" w:lineRule="auto"/>
              <w:ind w:firstLine="504"/>
              <w:rPr>
                <w:rFonts w:ascii="Times New Roman" w:hAnsi="Times New Roman" w:cs="Times New Roman"/>
                <w:spacing w:val="6"/>
                <w:sz w:val="24"/>
              </w:rPr>
            </w:pPr>
            <w:r w:rsidRPr="00BB4870">
              <w:rPr>
                <w:rFonts w:ascii="Times New Roman" w:hAnsi="Times New Roman" w:cs="Times New Roman"/>
                <w:spacing w:val="6"/>
                <w:sz w:val="24"/>
              </w:rPr>
              <w:t>3</w:t>
            </w:r>
            <w:r w:rsidRPr="00BB4870">
              <w:rPr>
                <w:rFonts w:ascii="Times New Roman" w:hAnsi="Times New Roman" w:cs="Times New Roman"/>
                <w:spacing w:val="6"/>
                <w:sz w:val="24"/>
              </w:rPr>
              <w:t>、生态影响专项评价</w:t>
            </w:r>
          </w:p>
          <w:p w:rsidR="001D5261" w:rsidRPr="00BB4870" w:rsidRDefault="001D5261" w:rsidP="001D5261">
            <w:pPr>
              <w:spacing w:line="360" w:lineRule="auto"/>
              <w:ind w:firstLine="504"/>
              <w:rPr>
                <w:rFonts w:ascii="Times New Roman" w:hAnsi="Times New Roman" w:cs="Times New Roman"/>
                <w:spacing w:val="6"/>
                <w:sz w:val="24"/>
              </w:rPr>
            </w:pPr>
            <w:r w:rsidRPr="00BB4870">
              <w:rPr>
                <w:rFonts w:ascii="Times New Roman" w:hAnsi="Times New Roman" w:cs="Times New Roman"/>
                <w:spacing w:val="6"/>
                <w:sz w:val="24"/>
              </w:rPr>
              <w:t>4</w:t>
            </w:r>
            <w:r w:rsidRPr="00BB4870">
              <w:rPr>
                <w:rFonts w:ascii="Times New Roman" w:hAnsi="Times New Roman" w:cs="Times New Roman"/>
                <w:spacing w:val="6"/>
                <w:sz w:val="24"/>
              </w:rPr>
              <w:t>、声影响专项评价</w:t>
            </w:r>
          </w:p>
          <w:p w:rsidR="001D5261" w:rsidRPr="00BB4870" w:rsidRDefault="001D5261" w:rsidP="001D5261">
            <w:pPr>
              <w:spacing w:line="360" w:lineRule="auto"/>
              <w:ind w:firstLine="504"/>
              <w:rPr>
                <w:rFonts w:ascii="Times New Roman" w:hAnsi="Times New Roman" w:cs="Times New Roman"/>
                <w:spacing w:val="6"/>
                <w:sz w:val="24"/>
              </w:rPr>
            </w:pPr>
            <w:r w:rsidRPr="00BB4870">
              <w:rPr>
                <w:rFonts w:ascii="Times New Roman" w:hAnsi="Times New Roman" w:cs="Times New Roman"/>
                <w:spacing w:val="6"/>
                <w:sz w:val="24"/>
              </w:rPr>
              <w:t>5</w:t>
            </w:r>
            <w:r w:rsidRPr="00BB4870">
              <w:rPr>
                <w:rFonts w:ascii="Times New Roman" w:hAnsi="Times New Roman" w:cs="Times New Roman"/>
                <w:spacing w:val="6"/>
                <w:sz w:val="24"/>
              </w:rPr>
              <w:t>、土壤影响专项评价</w:t>
            </w:r>
          </w:p>
          <w:p w:rsidR="001D5261" w:rsidRPr="00BB4870" w:rsidRDefault="001D5261" w:rsidP="001D5261">
            <w:pPr>
              <w:spacing w:line="360" w:lineRule="auto"/>
              <w:ind w:firstLine="504"/>
              <w:rPr>
                <w:rFonts w:ascii="Times New Roman" w:hAnsi="Times New Roman" w:cs="Times New Roman"/>
                <w:spacing w:val="6"/>
                <w:sz w:val="24"/>
              </w:rPr>
            </w:pPr>
            <w:r w:rsidRPr="00BB4870">
              <w:rPr>
                <w:rFonts w:ascii="Times New Roman" w:hAnsi="Times New Roman" w:cs="Times New Roman"/>
                <w:spacing w:val="6"/>
                <w:sz w:val="24"/>
              </w:rPr>
              <w:t>6</w:t>
            </w:r>
            <w:r w:rsidRPr="00BB4870">
              <w:rPr>
                <w:rFonts w:ascii="Times New Roman" w:hAnsi="Times New Roman" w:cs="Times New Roman"/>
                <w:spacing w:val="6"/>
                <w:sz w:val="24"/>
              </w:rPr>
              <w:t>、固体废物影响专项评价</w:t>
            </w:r>
          </w:p>
          <w:p w:rsidR="001D5261" w:rsidRPr="00BB4870" w:rsidRDefault="001D5261" w:rsidP="001D5261">
            <w:pPr>
              <w:pStyle w:val="15"/>
              <w:ind w:firstLine="504"/>
              <w:rPr>
                <w:rFonts w:ascii="Times New Roman" w:hAnsi="Times New Roman" w:cs="Times New Roman"/>
                <w:spacing w:val="6"/>
              </w:rPr>
            </w:pPr>
            <w:r w:rsidRPr="00BB4870">
              <w:rPr>
                <w:rFonts w:ascii="Times New Roman" w:hAnsi="Times New Roman" w:cs="Times New Roman"/>
                <w:spacing w:val="6"/>
              </w:rPr>
              <w:t>以上专项评价未包括的可列专项，专项评价按照《环境影响评价技术导则》中的要求进行。</w:t>
            </w:r>
          </w:p>
          <w:p w:rsidR="001D5261" w:rsidRPr="00BB4870" w:rsidRDefault="001D5261" w:rsidP="001D5261">
            <w:pPr>
              <w:pStyle w:val="15"/>
              <w:rPr>
                <w:rFonts w:ascii="Times New Roman" w:hAnsi="Times New Roman" w:cs="Times New Roman"/>
              </w:rPr>
            </w:pPr>
          </w:p>
          <w:p w:rsidR="001D5261" w:rsidRPr="00BB4870" w:rsidRDefault="001D5261" w:rsidP="001D5261">
            <w:pPr>
              <w:spacing w:line="360" w:lineRule="auto"/>
              <w:rPr>
                <w:rFonts w:ascii="Times New Roman" w:hAnsi="Times New Roman" w:cs="Times New Roman"/>
              </w:rPr>
            </w:pPr>
          </w:p>
          <w:p w:rsidR="001D5261" w:rsidRPr="00BB4870" w:rsidRDefault="001D5261" w:rsidP="001D5261">
            <w:pPr>
              <w:spacing w:line="520" w:lineRule="exact"/>
              <w:rPr>
                <w:rFonts w:ascii="Times New Roman" w:hAnsi="Times New Roman" w:cs="Times New Roman"/>
                <w:b/>
                <w:bCs/>
                <w:sz w:val="24"/>
              </w:rPr>
            </w:pPr>
          </w:p>
          <w:p w:rsidR="001D5261" w:rsidRPr="00BB4870" w:rsidRDefault="001D5261" w:rsidP="001D5261">
            <w:pPr>
              <w:spacing w:line="520" w:lineRule="exact"/>
              <w:rPr>
                <w:rFonts w:ascii="Times New Roman" w:hAnsi="Times New Roman" w:cs="Times New Roman"/>
                <w:b/>
                <w:bCs/>
                <w:sz w:val="24"/>
              </w:rPr>
            </w:pPr>
          </w:p>
        </w:tc>
      </w:tr>
    </w:tbl>
    <w:p w:rsidR="00D85CEB" w:rsidRPr="00BB4870" w:rsidRDefault="00D85CEB"/>
    <w:p w:rsidR="00187245" w:rsidRPr="00BB4870" w:rsidRDefault="00187245"/>
    <w:sectPr w:rsidR="00187245" w:rsidRPr="00BB4870">
      <w:headerReference w:type="even" r:id="rId35"/>
      <w:headerReference w:type="default" r:id="rId36"/>
      <w:footerReference w:type="even" r:id="rId37"/>
      <w:footerReference w:type="default" r:id="rId38"/>
      <w:headerReference w:type="first" r:id="rId39"/>
      <w:footerReference w:type="first" r:id="rId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9CD" w:rsidRDefault="00CE79CD" w:rsidP="00B14E23">
      <w:r>
        <w:separator/>
      </w:r>
    </w:p>
  </w:endnote>
  <w:endnote w:type="continuationSeparator" w:id="0">
    <w:p w:rsidR="00CE79CD" w:rsidRDefault="00CE79CD" w:rsidP="00B1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imes New Roman”“">
    <w:altName w:val="宋体"/>
    <w:charset w:val="86"/>
    <w:family w:val="roma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PMincho">
    <w:panose1 w:val="02020600040205080304"/>
    <w:charset w:val="80"/>
    <w:family w:val="roma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49" w:rsidRDefault="005F7F4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153038"/>
      <w:docPartObj>
        <w:docPartGallery w:val="Page Numbers (Bottom of Page)"/>
        <w:docPartUnique/>
      </w:docPartObj>
    </w:sdtPr>
    <w:sdtEndPr/>
    <w:sdtContent>
      <w:p w:rsidR="00C937C3" w:rsidRDefault="00C937C3">
        <w:pPr>
          <w:pStyle w:val="af1"/>
          <w:jc w:val="center"/>
        </w:pPr>
        <w:r>
          <w:fldChar w:fldCharType="begin"/>
        </w:r>
        <w:r>
          <w:instrText>PAGE   \* MERGEFORMAT</w:instrText>
        </w:r>
        <w:r>
          <w:fldChar w:fldCharType="separate"/>
        </w:r>
        <w:r w:rsidR="005F7F49" w:rsidRPr="005F7F49">
          <w:rPr>
            <w:noProof/>
            <w:lang w:val="zh-CN"/>
          </w:rPr>
          <w:t>2</w:t>
        </w:r>
        <w:r>
          <w:fldChar w:fldCharType="end"/>
        </w:r>
      </w:p>
    </w:sdtContent>
  </w:sdt>
  <w:p w:rsidR="00C937C3" w:rsidRDefault="00C937C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49" w:rsidRDefault="005F7F4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9CD" w:rsidRDefault="00CE79CD" w:rsidP="00B14E23">
      <w:r>
        <w:separator/>
      </w:r>
    </w:p>
  </w:footnote>
  <w:footnote w:type="continuationSeparator" w:id="0">
    <w:p w:rsidR="00CE79CD" w:rsidRDefault="00CE79CD" w:rsidP="00B14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49" w:rsidRDefault="005F7F4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C3" w:rsidRDefault="00C937C3" w:rsidP="005F7F49">
    <w:pPr>
      <w:pStyle w:val="af0"/>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49" w:rsidRDefault="005F7F4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BAF4E"/>
    <w:multiLevelType w:val="singleLevel"/>
    <w:tmpl w:val="582BAF4E"/>
    <w:lvl w:ilvl="0">
      <w:start w:val="1"/>
      <w:numFmt w:val="chineseCounting"/>
      <w:suff w:val="nothing"/>
      <w:lvlText w:val="%1、"/>
      <w:lvlJc w:val="left"/>
    </w:lvl>
  </w:abstractNum>
  <w:abstractNum w:abstractNumId="1">
    <w:nsid w:val="5833944C"/>
    <w:multiLevelType w:val="singleLevel"/>
    <w:tmpl w:val="5833944C"/>
    <w:lvl w:ilvl="0">
      <w:start w:val="1"/>
      <w:numFmt w:val="chineseCounting"/>
      <w:suff w:val="nothing"/>
      <w:lvlText w:val="%1、"/>
      <w:lvlJc w:val="left"/>
    </w:lvl>
  </w:abstractNum>
  <w:abstractNum w:abstractNumId="2">
    <w:nsid w:val="5848C684"/>
    <w:multiLevelType w:val="singleLevel"/>
    <w:tmpl w:val="5848C684"/>
    <w:lvl w:ilvl="0">
      <w:start w:val="4"/>
      <w:numFmt w:val="chineseCounting"/>
      <w:suff w:val="nothing"/>
      <w:lvlText w:val="%1、"/>
      <w:lvlJc w:val="left"/>
    </w:lvl>
  </w:abstractNum>
  <w:abstractNum w:abstractNumId="3">
    <w:nsid w:val="6E0F0B11"/>
    <w:multiLevelType w:val="multilevel"/>
    <w:tmpl w:val="6E0F0B1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EB"/>
    <w:rsid w:val="00001AEF"/>
    <w:rsid w:val="00001B26"/>
    <w:rsid w:val="00002443"/>
    <w:rsid w:val="00002812"/>
    <w:rsid w:val="00003D12"/>
    <w:rsid w:val="000051B0"/>
    <w:rsid w:val="00005914"/>
    <w:rsid w:val="00005CE7"/>
    <w:rsid w:val="00006077"/>
    <w:rsid w:val="00007314"/>
    <w:rsid w:val="00007336"/>
    <w:rsid w:val="0000741A"/>
    <w:rsid w:val="00007B33"/>
    <w:rsid w:val="000109FB"/>
    <w:rsid w:val="000116F5"/>
    <w:rsid w:val="000118AC"/>
    <w:rsid w:val="00011F9C"/>
    <w:rsid w:val="00013FEA"/>
    <w:rsid w:val="00015363"/>
    <w:rsid w:val="00016586"/>
    <w:rsid w:val="00016820"/>
    <w:rsid w:val="00016931"/>
    <w:rsid w:val="000170F7"/>
    <w:rsid w:val="000174CF"/>
    <w:rsid w:val="00017940"/>
    <w:rsid w:val="00017943"/>
    <w:rsid w:val="00020667"/>
    <w:rsid w:val="00020ED4"/>
    <w:rsid w:val="0002178D"/>
    <w:rsid w:val="00021C6B"/>
    <w:rsid w:val="000229B9"/>
    <w:rsid w:val="0002340B"/>
    <w:rsid w:val="00023655"/>
    <w:rsid w:val="00023A25"/>
    <w:rsid w:val="00023FE3"/>
    <w:rsid w:val="000248D7"/>
    <w:rsid w:val="00024FF2"/>
    <w:rsid w:val="00025434"/>
    <w:rsid w:val="00026351"/>
    <w:rsid w:val="00027D02"/>
    <w:rsid w:val="000300E9"/>
    <w:rsid w:val="000308BA"/>
    <w:rsid w:val="000313B7"/>
    <w:rsid w:val="00031D18"/>
    <w:rsid w:val="000323ED"/>
    <w:rsid w:val="000365C7"/>
    <w:rsid w:val="0003676B"/>
    <w:rsid w:val="0003713D"/>
    <w:rsid w:val="00040455"/>
    <w:rsid w:val="00040DB4"/>
    <w:rsid w:val="00041EA2"/>
    <w:rsid w:val="00041FEF"/>
    <w:rsid w:val="000433CC"/>
    <w:rsid w:val="0004374D"/>
    <w:rsid w:val="000437CA"/>
    <w:rsid w:val="00044027"/>
    <w:rsid w:val="000440D1"/>
    <w:rsid w:val="000441B6"/>
    <w:rsid w:val="00045922"/>
    <w:rsid w:val="00046E74"/>
    <w:rsid w:val="00047922"/>
    <w:rsid w:val="000501A1"/>
    <w:rsid w:val="000503A9"/>
    <w:rsid w:val="00050AA6"/>
    <w:rsid w:val="00052429"/>
    <w:rsid w:val="00052769"/>
    <w:rsid w:val="0005301F"/>
    <w:rsid w:val="0005355D"/>
    <w:rsid w:val="0005375A"/>
    <w:rsid w:val="0005408B"/>
    <w:rsid w:val="000543D4"/>
    <w:rsid w:val="00054D82"/>
    <w:rsid w:val="00056404"/>
    <w:rsid w:val="00056C87"/>
    <w:rsid w:val="000570AC"/>
    <w:rsid w:val="00057819"/>
    <w:rsid w:val="000600BB"/>
    <w:rsid w:val="000619F6"/>
    <w:rsid w:val="00061EDE"/>
    <w:rsid w:val="000634A4"/>
    <w:rsid w:val="00063B29"/>
    <w:rsid w:val="00063E42"/>
    <w:rsid w:val="000642B2"/>
    <w:rsid w:val="000642B4"/>
    <w:rsid w:val="000642F1"/>
    <w:rsid w:val="0006467D"/>
    <w:rsid w:val="000655EC"/>
    <w:rsid w:val="0006699C"/>
    <w:rsid w:val="00067755"/>
    <w:rsid w:val="00067AEB"/>
    <w:rsid w:val="00067BFE"/>
    <w:rsid w:val="00067EFD"/>
    <w:rsid w:val="0007019C"/>
    <w:rsid w:val="00070516"/>
    <w:rsid w:val="00070C16"/>
    <w:rsid w:val="00070F37"/>
    <w:rsid w:val="00072B83"/>
    <w:rsid w:val="00072EBC"/>
    <w:rsid w:val="00073B3B"/>
    <w:rsid w:val="00073BE3"/>
    <w:rsid w:val="000749D9"/>
    <w:rsid w:val="00074B90"/>
    <w:rsid w:val="00074C07"/>
    <w:rsid w:val="0007558B"/>
    <w:rsid w:val="00075F53"/>
    <w:rsid w:val="00076149"/>
    <w:rsid w:val="0007637E"/>
    <w:rsid w:val="00076883"/>
    <w:rsid w:val="000776C0"/>
    <w:rsid w:val="00077A8B"/>
    <w:rsid w:val="00077C3A"/>
    <w:rsid w:val="000821FB"/>
    <w:rsid w:val="00084B3C"/>
    <w:rsid w:val="00084F39"/>
    <w:rsid w:val="00085684"/>
    <w:rsid w:val="00085836"/>
    <w:rsid w:val="00085A64"/>
    <w:rsid w:val="00087839"/>
    <w:rsid w:val="00087962"/>
    <w:rsid w:val="00087BF7"/>
    <w:rsid w:val="000900DA"/>
    <w:rsid w:val="00091D57"/>
    <w:rsid w:val="00092519"/>
    <w:rsid w:val="00092736"/>
    <w:rsid w:val="00093B48"/>
    <w:rsid w:val="00093D17"/>
    <w:rsid w:val="00093E22"/>
    <w:rsid w:val="00094A50"/>
    <w:rsid w:val="00096B51"/>
    <w:rsid w:val="000970FA"/>
    <w:rsid w:val="0009751A"/>
    <w:rsid w:val="000A0B0E"/>
    <w:rsid w:val="000A19A8"/>
    <w:rsid w:val="000A25E1"/>
    <w:rsid w:val="000A3394"/>
    <w:rsid w:val="000A38C6"/>
    <w:rsid w:val="000A4A44"/>
    <w:rsid w:val="000A4DFC"/>
    <w:rsid w:val="000A50F1"/>
    <w:rsid w:val="000A5674"/>
    <w:rsid w:val="000A5805"/>
    <w:rsid w:val="000A710C"/>
    <w:rsid w:val="000A7358"/>
    <w:rsid w:val="000A7D67"/>
    <w:rsid w:val="000A7F21"/>
    <w:rsid w:val="000B00CC"/>
    <w:rsid w:val="000B08E5"/>
    <w:rsid w:val="000B08FC"/>
    <w:rsid w:val="000B1322"/>
    <w:rsid w:val="000B159D"/>
    <w:rsid w:val="000B265B"/>
    <w:rsid w:val="000B2D70"/>
    <w:rsid w:val="000B303D"/>
    <w:rsid w:val="000B332F"/>
    <w:rsid w:val="000B363A"/>
    <w:rsid w:val="000B404B"/>
    <w:rsid w:val="000B4124"/>
    <w:rsid w:val="000B4500"/>
    <w:rsid w:val="000B61CC"/>
    <w:rsid w:val="000B67EB"/>
    <w:rsid w:val="000B696D"/>
    <w:rsid w:val="000C08CF"/>
    <w:rsid w:val="000C10AC"/>
    <w:rsid w:val="000C1E4B"/>
    <w:rsid w:val="000C2970"/>
    <w:rsid w:val="000C2C38"/>
    <w:rsid w:val="000C370A"/>
    <w:rsid w:val="000C4FC1"/>
    <w:rsid w:val="000C5A19"/>
    <w:rsid w:val="000C5EE2"/>
    <w:rsid w:val="000C6390"/>
    <w:rsid w:val="000C6491"/>
    <w:rsid w:val="000C6C73"/>
    <w:rsid w:val="000D07ED"/>
    <w:rsid w:val="000D0962"/>
    <w:rsid w:val="000D1B72"/>
    <w:rsid w:val="000D2CB9"/>
    <w:rsid w:val="000D4E29"/>
    <w:rsid w:val="000D4ECA"/>
    <w:rsid w:val="000D5078"/>
    <w:rsid w:val="000D54CB"/>
    <w:rsid w:val="000D5F2D"/>
    <w:rsid w:val="000D6426"/>
    <w:rsid w:val="000D7168"/>
    <w:rsid w:val="000D74B9"/>
    <w:rsid w:val="000D76B4"/>
    <w:rsid w:val="000D7B97"/>
    <w:rsid w:val="000E1F7C"/>
    <w:rsid w:val="000E21B2"/>
    <w:rsid w:val="000E2353"/>
    <w:rsid w:val="000E2F53"/>
    <w:rsid w:val="000E368B"/>
    <w:rsid w:val="000E3D13"/>
    <w:rsid w:val="000E3EF5"/>
    <w:rsid w:val="000E4A8F"/>
    <w:rsid w:val="000E5E70"/>
    <w:rsid w:val="000E6539"/>
    <w:rsid w:val="000E7801"/>
    <w:rsid w:val="000E7FF6"/>
    <w:rsid w:val="000F041C"/>
    <w:rsid w:val="000F1AA4"/>
    <w:rsid w:val="000F2388"/>
    <w:rsid w:val="000F24AA"/>
    <w:rsid w:val="000F2728"/>
    <w:rsid w:val="000F3539"/>
    <w:rsid w:val="000F3D2F"/>
    <w:rsid w:val="000F3F56"/>
    <w:rsid w:val="000F4A6A"/>
    <w:rsid w:val="000F4A91"/>
    <w:rsid w:val="000F4CB8"/>
    <w:rsid w:val="000F562D"/>
    <w:rsid w:val="000F743C"/>
    <w:rsid w:val="000F7DE5"/>
    <w:rsid w:val="000F7FE4"/>
    <w:rsid w:val="001007E2"/>
    <w:rsid w:val="00100F7A"/>
    <w:rsid w:val="00101AA3"/>
    <w:rsid w:val="00103E4D"/>
    <w:rsid w:val="00104092"/>
    <w:rsid w:val="001070D6"/>
    <w:rsid w:val="00107552"/>
    <w:rsid w:val="00107618"/>
    <w:rsid w:val="001077F5"/>
    <w:rsid w:val="00107A0F"/>
    <w:rsid w:val="00110E07"/>
    <w:rsid w:val="00111819"/>
    <w:rsid w:val="00112B8D"/>
    <w:rsid w:val="00113408"/>
    <w:rsid w:val="0011343D"/>
    <w:rsid w:val="00113594"/>
    <w:rsid w:val="0011497C"/>
    <w:rsid w:val="00115639"/>
    <w:rsid w:val="00115645"/>
    <w:rsid w:val="0011598B"/>
    <w:rsid w:val="00115BE5"/>
    <w:rsid w:val="00116208"/>
    <w:rsid w:val="001163F7"/>
    <w:rsid w:val="00116A58"/>
    <w:rsid w:val="00116C2E"/>
    <w:rsid w:val="00116CC6"/>
    <w:rsid w:val="001174CD"/>
    <w:rsid w:val="00117584"/>
    <w:rsid w:val="0011780C"/>
    <w:rsid w:val="00117927"/>
    <w:rsid w:val="0012037E"/>
    <w:rsid w:val="00120D0E"/>
    <w:rsid w:val="00120DDE"/>
    <w:rsid w:val="00123E11"/>
    <w:rsid w:val="0012536C"/>
    <w:rsid w:val="001267B6"/>
    <w:rsid w:val="001277F6"/>
    <w:rsid w:val="00130137"/>
    <w:rsid w:val="00130444"/>
    <w:rsid w:val="001324C0"/>
    <w:rsid w:val="00132B45"/>
    <w:rsid w:val="00132D12"/>
    <w:rsid w:val="00132D3E"/>
    <w:rsid w:val="00133BA2"/>
    <w:rsid w:val="0013629F"/>
    <w:rsid w:val="00136738"/>
    <w:rsid w:val="00136DD7"/>
    <w:rsid w:val="00141186"/>
    <w:rsid w:val="0014126F"/>
    <w:rsid w:val="00141A62"/>
    <w:rsid w:val="00141F27"/>
    <w:rsid w:val="001420A9"/>
    <w:rsid w:val="0014260E"/>
    <w:rsid w:val="00142AB9"/>
    <w:rsid w:val="00143256"/>
    <w:rsid w:val="0014345B"/>
    <w:rsid w:val="00143826"/>
    <w:rsid w:val="001451A4"/>
    <w:rsid w:val="0014756C"/>
    <w:rsid w:val="001502CB"/>
    <w:rsid w:val="00153024"/>
    <w:rsid w:val="00153E70"/>
    <w:rsid w:val="001542AF"/>
    <w:rsid w:val="0015471F"/>
    <w:rsid w:val="00154AC7"/>
    <w:rsid w:val="001550FB"/>
    <w:rsid w:val="001558E0"/>
    <w:rsid w:val="00155D36"/>
    <w:rsid w:val="001566AE"/>
    <w:rsid w:val="00157F0A"/>
    <w:rsid w:val="00161E29"/>
    <w:rsid w:val="00162738"/>
    <w:rsid w:val="00162982"/>
    <w:rsid w:val="00163212"/>
    <w:rsid w:val="00164BCA"/>
    <w:rsid w:val="00166294"/>
    <w:rsid w:val="00166D11"/>
    <w:rsid w:val="001673A6"/>
    <w:rsid w:val="001676B2"/>
    <w:rsid w:val="00170126"/>
    <w:rsid w:val="00171238"/>
    <w:rsid w:val="00171E0A"/>
    <w:rsid w:val="00172514"/>
    <w:rsid w:val="0017323A"/>
    <w:rsid w:val="001736A6"/>
    <w:rsid w:val="00173C8A"/>
    <w:rsid w:val="00174334"/>
    <w:rsid w:val="00174829"/>
    <w:rsid w:val="00176B56"/>
    <w:rsid w:val="00176E07"/>
    <w:rsid w:val="00176E66"/>
    <w:rsid w:val="00177ED6"/>
    <w:rsid w:val="00177F44"/>
    <w:rsid w:val="0018007A"/>
    <w:rsid w:val="001801AD"/>
    <w:rsid w:val="0018056B"/>
    <w:rsid w:val="00180AB4"/>
    <w:rsid w:val="00180D53"/>
    <w:rsid w:val="00183827"/>
    <w:rsid w:val="0018400F"/>
    <w:rsid w:val="0018449A"/>
    <w:rsid w:val="00184689"/>
    <w:rsid w:val="00187245"/>
    <w:rsid w:val="00187D73"/>
    <w:rsid w:val="001905FB"/>
    <w:rsid w:val="001916AB"/>
    <w:rsid w:val="00191793"/>
    <w:rsid w:val="00191820"/>
    <w:rsid w:val="00193AF1"/>
    <w:rsid w:val="001942EE"/>
    <w:rsid w:val="00194611"/>
    <w:rsid w:val="00195DB2"/>
    <w:rsid w:val="00195EE9"/>
    <w:rsid w:val="00196E57"/>
    <w:rsid w:val="001A09A4"/>
    <w:rsid w:val="001A1109"/>
    <w:rsid w:val="001A19BC"/>
    <w:rsid w:val="001A1B6F"/>
    <w:rsid w:val="001A3574"/>
    <w:rsid w:val="001A398D"/>
    <w:rsid w:val="001A39A2"/>
    <w:rsid w:val="001A3D24"/>
    <w:rsid w:val="001A4A75"/>
    <w:rsid w:val="001A5279"/>
    <w:rsid w:val="001A53D0"/>
    <w:rsid w:val="001A6C45"/>
    <w:rsid w:val="001A6F45"/>
    <w:rsid w:val="001B0C81"/>
    <w:rsid w:val="001B11B7"/>
    <w:rsid w:val="001B12FB"/>
    <w:rsid w:val="001B26F2"/>
    <w:rsid w:val="001B2F8C"/>
    <w:rsid w:val="001B38FF"/>
    <w:rsid w:val="001B589D"/>
    <w:rsid w:val="001B6372"/>
    <w:rsid w:val="001B7132"/>
    <w:rsid w:val="001B78E1"/>
    <w:rsid w:val="001C0134"/>
    <w:rsid w:val="001C09A8"/>
    <w:rsid w:val="001C09DD"/>
    <w:rsid w:val="001C4C19"/>
    <w:rsid w:val="001C5092"/>
    <w:rsid w:val="001C59AD"/>
    <w:rsid w:val="001C6433"/>
    <w:rsid w:val="001C6F83"/>
    <w:rsid w:val="001C7154"/>
    <w:rsid w:val="001C77A3"/>
    <w:rsid w:val="001D0298"/>
    <w:rsid w:val="001D0B67"/>
    <w:rsid w:val="001D0F9A"/>
    <w:rsid w:val="001D1BC1"/>
    <w:rsid w:val="001D1D98"/>
    <w:rsid w:val="001D2118"/>
    <w:rsid w:val="001D2A1A"/>
    <w:rsid w:val="001D32D3"/>
    <w:rsid w:val="001D381C"/>
    <w:rsid w:val="001D4EB7"/>
    <w:rsid w:val="001D50AF"/>
    <w:rsid w:val="001D51CD"/>
    <w:rsid w:val="001D5261"/>
    <w:rsid w:val="001D6443"/>
    <w:rsid w:val="001D7B69"/>
    <w:rsid w:val="001E10C3"/>
    <w:rsid w:val="001E17CA"/>
    <w:rsid w:val="001E24D0"/>
    <w:rsid w:val="001E2729"/>
    <w:rsid w:val="001E2C4D"/>
    <w:rsid w:val="001E2C9C"/>
    <w:rsid w:val="001E3657"/>
    <w:rsid w:val="001E3F48"/>
    <w:rsid w:val="001E4096"/>
    <w:rsid w:val="001E523B"/>
    <w:rsid w:val="001E633A"/>
    <w:rsid w:val="001E6E2B"/>
    <w:rsid w:val="001E7974"/>
    <w:rsid w:val="001F090B"/>
    <w:rsid w:val="001F0D44"/>
    <w:rsid w:val="001F2000"/>
    <w:rsid w:val="001F37AA"/>
    <w:rsid w:val="001F40B3"/>
    <w:rsid w:val="001F43BA"/>
    <w:rsid w:val="001F4411"/>
    <w:rsid w:val="001F4690"/>
    <w:rsid w:val="001F4A70"/>
    <w:rsid w:val="001F5282"/>
    <w:rsid w:val="001F5606"/>
    <w:rsid w:val="001F58F8"/>
    <w:rsid w:val="001F6676"/>
    <w:rsid w:val="001F7B04"/>
    <w:rsid w:val="00200A20"/>
    <w:rsid w:val="00200DF7"/>
    <w:rsid w:val="00202F19"/>
    <w:rsid w:val="0020446C"/>
    <w:rsid w:val="002054FD"/>
    <w:rsid w:val="0020628A"/>
    <w:rsid w:val="00206775"/>
    <w:rsid w:val="0020768B"/>
    <w:rsid w:val="0021050D"/>
    <w:rsid w:val="00211012"/>
    <w:rsid w:val="002122DE"/>
    <w:rsid w:val="00213F70"/>
    <w:rsid w:val="002142E6"/>
    <w:rsid w:val="002153BE"/>
    <w:rsid w:val="00215C17"/>
    <w:rsid w:val="002162E7"/>
    <w:rsid w:val="00216884"/>
    <w:rsid w:val="00216ACF"/>
    <w:rsid w:val="00216C6C"/>
    <w:rsid w:val="00216D2D"/>
    <w:rsid w:val="00217136"/>
    <w:rsid w:val="002177F6"/>
    <w:rsid w:val="00217924"/>
    <w:rsid w:val="00217EB5"/>
    <w:rsid w:val="002203FE"/>
    <w:rsid w:val="00220666"/>
    <w:rsid w:val="002208DA"/>
    <w:rsid w:val="002236A3"/>
    <w:rsid w:val="00223B55"/>
    <w:rsid w:val="002240C1"/>
    <w:rsid w:val="002254AC"/>
    <w:rsid w:val="002261D6"/>
    <w:rsid w:val="002264EA"/>
    <w:rsid w:val="002266F7"/>
    <w:rsid w:val="00226C8B"/>
    <w:rsid w:val="00227E3D"/>
    <w:rsid w:val="00227F93"/>
    <w:rsid w:val="002302CC"/>
    <w:rsid w:val="002303DB"/>
    <w:rsid w:val="00230998"/>
    <w:rsid w:val="00230E44"/>
    <w:rsid w:val="002320A9"/>
    <w:rsid w:val="00232281"/>
    <w:rsid w:val="002324BF"/>
    <w:rsid w:val="00232BAF"/>
    <w:rsid w:val="00232F60"/>
    <w:rsid w:val="002336D9"/>
    <w:rsid w:val="0023506A"/>
    <w:rsid w:val="002371C0"/>
    <w:rsid w:val="00237CC1"/>
    <w:rsid w:val="00240261"/>
    <w:rsid w:val="002403A3"/>
    <w:rsid w:val="002405E6"/>
    <w:rsid w:val="002409A2"/>
    <w:rsid w:val="00240C8E"/>
    <w:rsid w:val="0024102A"/>
    <w:rsid w:val="00241991"/>
    <w:rsid w:val="00241AE0"/>
    <w:rsid w:val="002424BF"/>
    <w:rsid w:val="00243F46"/>
    <w:rsid w:val="00245056"/>
    <w:rsid w:val="00245FE5"/>
    <w:rsid w:val="00246CF1"/>
    <w:rsid w:val="00250AD5"/>
    <w:rsid w:val="00251078"/>
    <w:rsid w:val="002518F7"/>
    <w:rsid w:val="00251C87"/>
    <w:rsid w:val="00252EAE"/>
    <w:rsid w:val="0025370C"/>
    <w:rsid w:val="00253832"/>
    <w:rsid w:val="00253881"/>
    <w:rsid w:val="00254AF4"/>
    <w:rsid w:val="002559CA"/>
    <w:rsid w:val="00256439"/>
    <w:rsid w:val="00256BC2"/>
    <w:rsid w:val="00260CB5"/>
    <w:rsid w:val="0026115D"/>
    <w:rsid w:val="00261A4B"/>
    <w:rsid w:val="00261D63"/>
    <w:rsid w:val="00261DBF"/>
    <w:rsid w:val="0026234F"/>
    <w:rsid w:val="002626DD"/>
    <w:rsid w:val="00263B54"/>
    <w:rsid w:val="002646E7"/>
    <w:rsid w:val="00265003"/>
    <w:rsid w:val="002658DE"/>
    <w:rsid w:val="00265EB3"/>
    <w:rsid w:val="0026683B"/>
    <w:rsid w:val="00266EB0"/>
    <w:rsid w:val="00266FB4"/>
    <w:rsid w:val="00267549"/>
    <w:rsid w:val="00267FD6"/>
    <w:rsid w:val="00270F02"/>
    <w:rsid w:val="0027134F"/>
    <w:rsid w:val="0027268B"/>
    <w:rsid w:val="0027303B"/>
    <w:rsid w:val="0027562E"/>
    <w:rsid w:val="002773E3"/>
    <w:rsid w:val="00277ADF"/>
    <w:rsid w:val="00280C30"/>
    <w:rsid w:val="00280DE2"/>
    <w:rsid w:val="00281A08"/>
    <w:rsid w:val="00282321"/>
    <w:rsid w:val="002839CC"/>
    <w:rsid w:val="00284B50"/>
    <w:rsid w:val="00285C79"/>
    <w:rsid w:val="00285E05"/>
    <w:rsid w:val="0028665F"/>
    <w:rsid w:val="00286B98"/>
    <w:rsid w:val="00286BFD"/>
    <w:rsid w:val="00286E15"/>
    <w:rsid w:val="00286EAA"/>
    <w:rsid w:val="0028777A"/>
    <w:rsid w:val="002907DB"/>
    <w:rsid w:val="00290C6B"/>
    <w:rsid w:val="00291404"/>
    <w:rsid w:val="002915C3"/>
    <w:rsid w:val="00291DE9"/>
    <w:rsid w:val="0029209D"/>
    <w:rsid w:val="0029272A"/>
    <w:rsid w:val="00292B2E"/>
    <w:rsid w:val="00293330"/>
    <w:rsid w:val="002936A6"/>
    <w:rsid w:val="00293768"/>
    <w:rsid w:val="002938EE"/>
    <w:rsid w:val="002939F0"/>
    <w:rsid w:val="002948A4"/>
    <w:rsid w:val="002950B8"/>
    <w:rsid w:val="002969E3"/>
    <w:rsid w:val="00296E67"/>
    <w:rsid w:val="00297115"/>
    <w:rsid w:val="002975E4"/>
    <w:rsid w:val="0029763D"/>
    <w:rsid w:val="0029788D"/>
    <w:rsid w:val="00297C3A"/>
    <w:rsid w:val="002A092E"/>
    <w:rsid w:val="002A20DF"/>
    <w:rsid w:val="002A32C4"/>
    <w:rsid w:val="002A3BB2"/>
    <w:rsid w:val="002A4274"/>
    <w:rsid w:val="002A5068"/>
    <w:rsid w:val="002A5E50"/>
    <w:rsid w:val="002A629C"/>
    <w:rsid w:val="002A7852"/>
    <w:rsid w:val="002B1493"/>
    <w:rsid w:val="002B3018"/>
    <w:rsid w:val="002B5224"/>
    <w:rsid w:val="002B5613"/>
    <w:rsid w:val="002B570E"/>
    <w:rsid w:val="002B72B4"/>
    <w:rsid w:val="002B7672"/>
    <w:rsid w:val="002C00E9"/>
    <w:rsid w:val="002C0891"/>
    <w:rsid w:val="002C138F"/>
    <w:rsid w:val="002C15E9"/>
    <w:rsid w:val="002C2857"/>
    <w:rsid w:val="002C387A"/>
    <w:rsid w:val="002C38AF"/>
    <w:rsid w:val="002C3A80"/>
    <w:rsid w:val="002C43B3"/>
    <w:rsid w:val="002C4FEE"/>
    <w:rsid w:val="002C5618"/>
    <w:rsid w:val="002C64AC"/>
    <w:rsid w:val="002C6A6B"/>
    <w:rsid w:val="002C770F"/>
    <w:rsid w:val="002C7888"/>
    <w:rsid w:val="002C79B4"/>
    <w:rsid w:val="002D0351"/>
    <w:rsid w:val="002D25B1"/>
    <w:rsid w:val="002D2A35"/>
    <w:rsid w:val="002D3247"/>
    <w:rsid w:val="002D33F4"/>
    <w:rsid w:val="002D3965"/>
    <w:rsid w:val="002D495C"/>
    <w:rsid w:val="002D6B02"/>
    <w:rsid w:val="002D6D20"/>
    <w:rsid w:val="002D6D4A"/>
    <w:rsid w:val="002E150F"/>
    <w:rsid w:val="002E1B9E"/>
    <w:rsid w:val="002E1BAD"/>
    <w:rsid w:val="002E2866"/>
    <w:rsid w:val="002E36F1"/>
    <w:rsid w:val="002E4990"/>
    <w:rsid w:val="002E5F61"/>
    <w:rsid w:val="002E6DF5"/>
    <w:rsid w:val="002E6F07"/>
    <w:rsid w:val="002E7E3B"/>
    <w:rsid w:val="002F0669"/>
    <w:rsid w:val="002F1452"/>
    <w:rsid w:val="002F1BB2"/>
    <w:rsid w:val="002F26B6"/>
    <w:rsid w:val="002F2AE0"/>
    <w:rsid w:val="002F2FB0"/>
    <w:rsid w:val="002F3769"/>
    <w:rsid w:val="002F5DDA"/>
    <w:rsid w:val="002F707B"/>
    <w:rsid w:val="002F78E6"/>
    <w:rsid w:val="002F7BD1"/>
    <w:rsid w:val="00300695"/>
    <w:rsid w:val="00301101"/>
    <w:rsid w:val="003012CC"/>
    <w:rsid w:val="00301B87"/>
    <w:rsid w:val="00303534"/>
    <w:rsid w:val="0030377C"/>
    <w:rsid w:val="003044B1"/>
    <w:rsid w:val="00305861"/>
    <w:rsid w:val="00305A76"/>
    <w:rsid w:val="00307D0D"/>
    <w:rsid w:val="00310122"/>
    <w:rsid w:val="003112E9"/>
    <w:rsid w:val="00311352"/>
    <w:rsid w:val="00311B23"/>
    <w:rsid w:val="00311DC5"/>
    <w:rsid w:val="00312278"/>
    <w:rsid w:val="003127D4"/>
    <w:rsid w:val="00313DE2"/>
    <w:rsid w:val="003142FE"/>
    <w:rsid w:val="0031430E"/>
    <w:rsid w:val="00314EAA"/>
    <w:rsid w:val="00315478"/>
    <w:rsid w:val="00315A24"/>
    <w:rsid w:val="00315A31"/>
    <w:rsid w:val="00315CD6"/>
    <w:rsid w:val="00315F07"/>
    <w:rsid w:val="0031708B"/>
    <w:rsid w:val="00317E88"/>
    <w:rsid w:val="00317E91"/>
    <w:rsid w:val="00317F6A"/>
    <w:rsid w:val="00320C22"/>
    <w:rsid w:val="00321AF9"/>
    <w:rsid w:val="00322C82"/>
    <w:rsid w:val="00322CC7"/>
    <w:rsid w:val="00322D9F"/>
    <w:rsid w:val="00324384"/>
    <w:rsid w:val="0032592A"/>
    <w:rsid w:val="00325C81"/>
    <w:rsid w:val="00325F69"/>
    <w:rsid w:val="003269CD"/>
    <w:rsid w:val="00326BDE"/>
    <w:rsid w:val="00330F28"/>
    <w:rsid w:val="00331E7E"/>
    <w:rsid w:val="003321F1"/>
    <w:rsid w:val="003327BE"/>
    <w:rsid w:val="00332A6A"/>
    <w:rsid w:val="00332D35"/>
    <w:rsid w:val="0033335B"/>
    <w:rsid w:val="0033473D"/>
    <w:rsid w:val="0033482C"/>
    <w:rsid w:val="00334C7B"/>
    <w:rsid w:val="00336AC0"/>
    <w:rsid w:val="00337BFB"/>
    <w:rsid w:val="0034113B"/>
    <w:rsid w:val="00341679"/>
    <w:rsid w:val="00341D3B"/>
    <w:rsid w:val="00342656"/>
    <w:rsid w:val="00343E7E"/>
    <w:rsid w:val="00343EB2"/>
    <w:rsid w:val="00344681"/>
    <w:rsid w:val="003462F4"/>
    <w:rsid w:val="00347BD2"/>
    <w:rsid w:val="00351A3E"/>
    <w:rsid w:val="00351D42"/>
    <w:rsid w:val="003524B3"/>
    <w:rsid w:val="00352D2B"/>
    <w:rsid w:val="003533B1"/>
    <w:rsid w:val="00353C30"/>
    <w:rsid w:val="00355961"/>
    <w:rsid w:val="0035610A"/>
    <w:rsid w:val="0035624A"/>
    <w:rsid w:val="003562F1"/>
    <w:rsid w:val="003566F9"/>
    <w:rsid w:val="00356D6F"/>
    <w:rsid w:val="00356D7E"/>
    <w:rsid w:val="00356F1A"/>
    <w:rsid w:val="003573B6"/>
    <w:rsid w:val="0036039A"/>
    <w:rsid w:val="00360AEE"/>
    <w:rsid w:val="00360FE1"/>
    <w:rsid w:val="003610FF"/>
    <w:rsid w:val="003617E8"/>
    <w:rsid w:val="00362732"/>
    <w:rsid w:val="003635E1"/>
    <w:rsid w:val="003646BA"/>
    <w:rsid w:val="00364E6A"/>
    <w:rsid w:val="00365260"/>
    <w:rsid w:val="00365902"/>
    <w:rsid w:val="0036624B"/>
    <w:rsid w:val="0036758A"/>
    <w:rsid w:val="003679BE"/>
    <w:rsid w:val="003703BC"/>
    <w:rsid w:val="00371E09"/>
    <w:rsid w:val="00372CA3"/>
    <w:rsid w:val="00372D6E"/>
    <w:rsid w:val="0037461C"/>
    <w:rsid w:val="00374CEF"/>
    <w:rsid w:val="00375016"/>
    <w:rsid w:val="00375589"/>
    <w:rsid w:val="0037611C"/>
    <w:rsid w:val="00376BC9"/>
    <w:rsid w:val="00377119"/>
    <w:rsid w:val="00377542"/>
    <w:rsid w:val="00377EA6"/>
    <w:rsid w:val="0038135D"/>
    <w:rsid w:val="00381E1B"/>
    <w:rsid w:val="003829B4"/>
    <w:rsid w:val="00383036"/>
    <w:rsid w:val="0038465A"/>
    <w:rsid w:val="00384B39"/>
    <w:rsid w:val="00385017"/>
    <w:rsid w:val="003909EA"/>
    <w:rsid w:val="00391690"/>
    <w:rsid w:val="003933AD"/>
    <w:rsid w:val="00393B18"/>
    <w:rsid w:val="00393E01"/>
    <w:rsid w:val="00393F0A"/>
    <w:rsid w:val="00394109"/>
    <w:rsid w:val="00394996"/>
    <w:rsid w:val="00394BCB"/>
    <w:rsid w:val="00394C5E"/>
    <w:rsid w:val="00395210"/>
    <w:rsid w:val="00395A09"/>
    <w:rsid w:val="00396991"/>
    <w:rsid w:val="003A0886"/>
    <w:rsid w:val="003A1E08"/>
    <w:rsid w:val="003A1F3B"/>
    <w:rsid w:val="003A2F11"/>
    <w:rsid w:val="003A347A"/>
    <w:rsid w:val="003A36C4"/>
    <w:rsid w:val="003A45D2"/>
    <w:rsid w:val="003A4CE0"/>
    <w:rsid w:val="003A4ED3"/>
    <w:rsid w:val="003A4F32"/>
    <w:rsid w:val="003A53FE"/>
    <w:rsid w:val="003A5687"/>
    <w:rsid w:val="003A5BF8"/>
    <w:rsid w:val="003A5D16"/>
    <w:rsid w:val="003B021A"/>
    <w:rsid w:val="003B112B"/>
    <w:rsid w:val="003B162D"/>
    <w:rsid w:val="003B30A7"/>
    <w:rsid w:val="003B350C"/>
    <w:rsid w:val="003B36A1"/>
    <w:rsid w:val="003B5883"/>
    <w:rsid w:val="003B5DAD"/>
    <w:rsid w:val="003B61A8"/>
    <w:rsid w:val="003B68DD"/>
    <w:rsid w:val="003B6F07"/>
    <w:rsid w:val="003B6F5D"/>
    <w:rsid w:val="003B707A"/>
    <w:rsid w:val="003B7205"/>
    <w:rsid w:val="003B7985"/>
    <w:rsid w:val="003C0F05"/>
    <w:rsid w:val="003C12C3"/>
    <w:rsid w:val="003C1706"/>
    <w:rsid w:val="003C258E"/>
    <w:rsid w:val="003C3E0A"/>
    <w:rsid w:val="003C5B67"/>
    <w:rsid w:val="003C5F6C"/>
    <w:rsid w:val="003C658E"/>
    <w:rsid w:val="003C6EFE"/>
    <w:rsid w:val="003C728E"/>
    <w:rsid w:val="003C7327"/>
    <w:rsid w:val="003D170C"/>
    <w:rsid w:val="003D205A"/>
    <w:rsid w:val="003D2432"/>
    <w:rsid w:val="003D28AB"/>
    <w:rsid w:val="003D2DFB"/>
    <w:rsid w:val="003D34C1"/>
    <w:rsid w:val="003D3C28"/>
    <w:rsid w:val="003D3FFA"/>
    <w:rsid w:val="003D55DE"/>
    <w:rsid w:val="003D579A"/>
    <w:rsid w:val="003D63FE"/>
    <w:rsid w:val="003D68D9"/>
    <w:rsid w:val="003E07E9"/>
    <w:rsid w:val="003E1DC9"/>
    <w:rsid w:val="003E2FD3"/>
    <w:rsid w:val="003E398C"/>
    <w:rsid w:val="003E3ADC"/>
    <w:rsid w:val="003E3D8F"/>
    <w:rsid w:val="003E4943"/>
    <w:rsid w:val="003E4DFD"/>
    <w:rsid w:val="003E5DD7"/>
    <w:rsid w:val="003E5F2E"/>
    <w:rsid w:val="003E765C"/>
    <w:rsid w:val="003E7C74"/>
    <w:rsid w:val="003E7F97"/>
    <w:rsid w:val="003E7FB6"/>
    <w:rsid w:val="003F0D2D"/>
    <w:rsid w:val="003F101A"/>
    <w:rsid w:val="003F2205"/>
    <w:rsid w:val="003F2EB5"/>
    <w:rsid w:val="003F2FE9"/>
    <w:rsid w:val="003F501D"/>
    <w:rsid w:val="003F555F"/>
    <w:rsid w:val="003F62D4"/>
    <w:rsid w:val="003F62DC"/>
    <w:rsid w:val="003F671F"/>
    <w:rsid w:val="003F77A3"/>
    <w:rsid w:val="003F7DC7"/>
    <w:rsid w:val="00400E9C"/>
    <w:rsid w:val="00401580"/>
    <w:rsid w:val="00403CC6"/>
    <w:rsid w:val="00403FF0"/>
    <w:rsid w:val="00404A5C"/>
    <w:rsid w:val="00404E43"/>
    <w:rsid w:val="00405DB1"/>
    <w:rsid w:val="00405F95"/>
    <w:rsid w:val="00407D68"/>
    <w:rsid w:val="00407DE7"/>
    <w:rsid w:val="00411378"/>
    <w:rsid w:val="00411464"/>
    <w:rsid w:val="004116DD"/>
    <w:rsid w:val="004119F5"/>
    <w:rsid w:val="004119F7"/>
    <w:rsid w:val="00412014"/>
    <w:rsid w:val="00413669"/>
    <w:rsid w:val="00415445"/>
    <w:rsid w:val="0041688D"/>
    <w:rsid w:val="00417588"/>
    <w:rsid w:val="0041793C"/>
    <w:rsid w:val="00417C78"/>
    <w:rsid w:val="004201ED"/>
    <w:rsid w:val="0042269C"/>
    <w:rsid w:val="00423342"/>
    <w:rsid w:val="004252FC"/>
    <w:rsid w:val="00425F92"/>
    <w:rsid w:val="00427E6F"/>
    <w:rsid w:val="0043025F"/>
    <w:rsid w:val="0043026C"/>
    <w:rsid w:val="0043167A"/>
    <w:rsid w:val="0043170B"/>
    <w:rsid w:val="004317CF"/>
    <w:rsid w:val="00432319"/>
    <w:rsid w:val="00433247"/>
    <w:rsid w:val="00433D19"/>
    <w:rsid w:val="004341F8"/>
    <w:rsid w:val="00434BAA"/>
    <w:rsid w:val="00434F23"/>
    <w:rsid w:val="00435A9B"/>
    <w:rsid w:val="004360BD"/>
    <w:rsid w:val="00436113"/>
    <w:rsid w:val="004365DC"/>
    <w:rsid w:val="004366E9"/>
    <w:rsid w:val="00436771"/>
    <w:rsid w:val="00437BFF"/>
    <w:rsid w:val="00437E2C"/>
    <w:rsid w:val="004401EF"/>
    <w:rsid w:val="004402B4"/>
    <w:rsid w:val="004402C9"/>
    <w:rsid w:val="00440665"/>
    <w:rsid w:val="0044128F"/>
    <w:rsid w:val="0044181A"/>
    <w:rsid w:val="00442094"/>
    <w:rsid w:val="00442113"/>
    <w:rsid w:val="004434DF"/>
    <w:rsid w:val="00443A80"/>
    <w:rsid w:val="00443AAA"/>
    <w:rsid w:val="00443AB5"/>
    <w:rsid w:val="0044423F"/>
    <w:rsid w:val="00444337"/>
    <w:rsid w:val="00444A61"/>
    <w:rsid w:val="0044609E"/>
    <w:rsid w:val="004464E2"/>
    <w:rsid w:val="00446773"/>
    <w:rsid w:val="00446B99"/>
    <w:rsid w:val="0045039B"/>
    <w:rsid w:val="00452E8C"/>
    <w:rsid w:val="00453357"/>
    <w:rsid w:val="004545D9"/>
    <w:rsid w:val="0045487B"/>
    <w:rsid w:val="0045534D"/>
    <w:rsid w:val="00456C7C"/>
    <w:rsid w:val="00456CDD"/>
    <w:rsid w:val="00456E8C"/>
    <w:rsid w:val="00456EF7"/>
    <w:rsid w:val="00457673"/>
    <w:rsid w:val="00457C8C"/>
    <w:rsid w:val="004600AB"/>
    <w:rsid w:val="00460486"/>
    <w:rsid w:val="00460B89"/>
    <w:rsid w:val="00461A24"/>
    <w:rsid w:val="00461B6D"/>
    <w:rsid w:val="00461C69"/>
    <w:rsid w:val="00462D90"/>
    <w:rsid w:val="00463366"/>
    <w:rsid w:val="004650E0"/>
    <w:rsid w:val="00465C9F"/>
    <w:rsid w:val="00466107"/>
    <w:rsid w:val="00466554"/>
    <w:rsid w:val="004665F8"/>
    <w:rsid w:val="00466AB6"/>
    <w:rsid w:val="004674B8"/>
    <w:rsid w:val="00467C2A"/>
    <w:rsid w:val="00467C8B"/>
    <w:rsid w:val="0047047B"/>
    <w:rsid w:val="0047098E"/>
    <w:rsid w:val="00470DD7"/>
    <w:rsid w:val="00472373"/>
    <w:rsid w:val="00472C44"/>
    <w:rsid w:val="00472F23"/>
    <w:rsid w:val="00472F93"/>
    <w:rsid w:val="0047565E"/>
    <w:rsid w:val="00476369"/>
    <w:rsid w:val="004800A2"/>
    <w:rsid w:val="00480317"/>
    <w:rsid w:val="00480375"/>
    <w:rsid w:val="00480753"/>
    <w:rsid w:val="00480B47"/>
    <w:rsid w:val="004819D7"/>
    <w:rsid w:val="00481FE6"/>
    <w:rsid w:val="00482158"/>
    <w:rsid w:val="00482A1C"/>
    <w:rsid w:val="0048361A"/>
    <w:rsid w:val="00483D81"/>
    <w:rsid w:val="004858E0"/>
    <w:rsid w:val="00485D7D"/>
    <w:rsid w:val="00485EEA"/>
    <w:rsid w:val="00487F51"/>
    <w:rsid w:val="0049036C"/>
    <w:rsid w:val="0049138D"/>
    <w:rsid w:val="00491DA4"/>
    <w:rsid w:val="00492F38"/>
    <w:rsid w:val="00493129"/>
    <w:rsid w:val="00493225"/>
    <w:rsid w:val="00493A94"/>
    <w:rsid w:val="00493EFE"/>
    <w:rsid w:val="00494C74"/>
    <w:rsid w:val="004954E2"/>
    <w:rsid w:val="004958CC"/>
    <w:rsid w:val="00496309"/>
    <w:rsid w:val="00496BC7"/>
    <w:rsid w:val="00497479"/>
    <w:rsid w:val="00497F65"/>
    <w:rsid w:val="00497FEB"/>
    <w:rsid w:val="004A11FC"/>
    <w:rsid w:val="004A2876"/>
    <w:rsid w:val="004A2BCA"/>
    <w:rsid w:val="004A303F"/>
    <w:rsid w:val="004A3955"/>
    <w:rsid w:val="004A4307"/>
    <w:rsid w:val="004A50CE"/>
    <w:rsid w:val="004A5646"/>
    <w:rsid w:val="004A5CE4"/>
    <w:rsid w:val="004A6900"/>
    <w:rsid w:val="004A6ABB"/>
    <w:rsid w:val="004A6EB3"/>
    <w:rsid w:val="004B1965"/>
    <w:rsid w:val="004B42A1"/>
    <w:rsid w:val="004B4EAB"/>
    <w:rsid w:val="004B4FD0"/>
    <w:rsid w:val="004B65C5"/>
    <w:rsid w:val="004C0306"/>
    <w:rsid w:val="004C0576"/>
    <w:rsid w:val="004C0DD7"/>
    <w:rsid w:val="004C0E52"/>
    <w:rsid w:val="004C1BF2"/>
    <w:rsid w:val="004C382F"/>
    <w:rsid w:val="004C3986"/>
    <w:rsid w:val="004C3CEE"/>
    <w:rsid w:val="004C407D"/>
    <w:rsid w:val="004C5DCD"/>
    <w:rsid w:val="004C5F05"/>
    <w:rsid w:val="004C66A6"/>
    <w:rsid w:val="004D0911"/>
    <w:rsid w:val="004D0E6D"/>
    <w:rsid w:val="004D11EF"/>
    <w:rsid w:val="004D13B3"/>
    <w:rsid w:val="004D1494"/>
    <w:rsid w:val="004D17BA"/>
    <w:rsid w:val="004D1C0B"/>
    <w:rsid w:val="004D292D"/>
    <w:rsid w:val="004D31AF"/>
    <w:rsid w:val="004D3BDF"/>
    <w:rsid w:val="004D5D3E"/>
    <w:rsid w:val="004D5DA0"/>
    <w:rsid w:val="004D6F1B"/>
    <w:rsid w:val="004E0F88"/>
    <w:rsid w:val="004E136D"/>
    <w:rsid w:val="004E1651"/>
    <w:rsid w:val="004E24A7"/>
    <w:rsid w:val="004E3AF1"/>
    <w:rsid w:val="004E4FAE"/>
    <w:rsid w:val="004E54FE"/>
    <w:rsid w:val="004E69DB"/>
    <w:rsid w:val="004E6D1E"/>
    <w:rsid w:val="004F0087"/>
    <w:rsid w:val="004F00BF"/>
    <w:rsid w:val="004F0576"/>
    <w:rsid w:val="004F0FCB"/>
    <w:rsid w:val="004F1259"/>
    <w:rsid w:val="004F1D1F"/>
    <w:rsid w:val="004F1F53"/>
    <w:rsid w:val="004F2067"/>
    <w:rsid w:val="004F3671"/>
    <w:rsid w:val="004F3B40"/>
    <w:rsid w:val="004F45D7"/>
    <w:rsid w:val="004F5048"/>
    <w:rsid w:val="004F5F64"/>
    <w:rsid w:val="004F639A"/>
    <w:rsid w:val="004F6DD2"/>
    <w:rsid w:val="004F73A0"/>
    <w:rsid w:val="004F747C"/>
    <w:rsid w:val="0050031B"/>
    <w:rsid w:val="00500B53"/>
    <w:rsid w:val="00501419"/>
    <w:rsid w:val="00501A7A"/>
    <w:rsid w:val="00502DFD"/>
    <w:rsid w:val="0050325A"/>
    <w:rsid w:val="00503D1D"/>
    <w:rsid w:val="005056E9"/>
    <w:rsid w:val="00505D52"/>
    <w:rsid w:val="005101B6"/>
    <w:rsid w:val="005117AA"/>
    <w:rsid w:val="00511EE1"/>
    <w:rsid w:val="0051204E"/>
    <w:rsid w:val="0051290A"/>
    <w:rsid w:val="0051293C"/>
    <w:rsid w:val="00513695"/>
    <w:rsid w:val="00515856"/>
    <w:rsid w:val="00517205"/>
    <w:rsid w:val="0052040A"/>
    <w:rsid w:val="00520660"/>
    <w:rsid w:val="005206CE"/>
    <w:rsid w:val="005208AA"/>
    <w:rsid w:val="005213A1"/>
    <w:rsid w:val="0052267C"/>
    <w:rsid w:val="005229F8"/>
    <w:rsid w:val="00526621"/>
    <w:rsid w:val="0052682B"/>
    <w:rsid w:val="00527B09"/>
    <w:rsid w:val="00527BC3"/>
    <w:rsid w:val="00530758"/>
    <w:rsid w:val="00531B69"/>
    <w:rsid w:val="00531FB7"/>
    <w:rsid w:val="0053206C"/>
    <w:rsid w:val="00532804"/>
    <w:rsid w:val="0053393F"/>
    <w:rsid w:val="0053454E"/>
    <w:rsid w:val="005345E6"/>
    <w:rsid w:val="00534B69"/>
    <w:rsid w:val="00534F7C"/>
    <w:rsid w:val="0053743F"/>
    <w:rsid w:val="00537515"/>
    <w:rsid w:val="005377CE"/>
    <w:rsid w:val="00537C86"/>
    <w:rsid w:val="005403A9"/>
    <w:rsid w:val="005405E3"/>
    <w:rsid w:val="00540FB5"/>
    <w:rsid w:val="00541604"/>
    <w:rsid w:val="00543CB9"/>
    <w:rsid w:val="0054430D"/>
    <w:rsid w:val="0054651F"/>
    <w:rsid w:val="00547C66"/>
    <w:rsid w:val="00550985"/>
    <w:rsid w:val="00551933"/>
    <w:rsid w:val="00552744"/>
    <w:rsid w:val="00552CA2"/>
    <w:rsid w:val="00553CAC"/>
    <w:rsid w:val="005540DE"/>
    <w:rsid w:val="00554A20"/>
    <w:rsid w:val="00556699"/>
    <w:rsid w:val="00556B1D"/>
    <w:rsid w:val="005576E4"/>
    <w:rsid w:val="00560227"/>
    <w:rsid w:val="00561C72"/>
    <w:rsid w:val="005622BE"/>
    <w:rsid w:val="00562431"/>
    <w:rsid w:val="00562699"/>
    <w:rsid w:val="00562DEF"/>
    <w:rsid w:val="00563C50"/>
    <w:rsid w:val="005640D6"/>
    <w:rsid w:val="0056488F"/>
    <w:rsid w:val="00565127"/>
    <w:rsid w:val="00565D15"/>
    <w:rsid w:val="00565D1E"/>
    <w:rsid w:val="0056608D"/>
    <w:rsid w:val="005662CC"/>
    <w:rsid w:val="005663D0"/>
    <w:rsid w:val="00567C2C"/>
    <w:rsid w:val="00571DD1"/>
    <w:rsid w:val="00571E38"/>
    <w:rsid w:val="00574C36"/>
    <w:rsid w:val="0057512A"/>
    <w:rsid w:val="00575421"/>
    <w:rsid w:val="00575557"/>
    <w:rsid w:val="00575858"/>
    <w:rsid w:val="005767DD"/>
    <w:rsid w:val="00577498"/>
    <w:rsid w:val="005803CC"/>
    <w:rsid w:val="00580A77"/>
    <w:rsid w:val="00581743"/>
    <w:rsid w:val="00581D50"/>
    <w:rsid w:val="00582149"/>
    <w:rsid w:val="005825E2"/>
    <w:rsid w:val="0058283D"/>
    <w:rsid w:val="00583498"/>
    <w:rsid w:val="00583DEB"/>
    <w:rsid w:val="00584D36"/>
    <w:rsid w:val="00584F3C"/>
    <w:rsid w:val="00585AA9"/>
    <w:rsid w:val="005862FC"/>
    <w:rsid w:val="00590E7E"/>
    <w:rsid w:val="0059167A"/>
    <w:rsid w:val="00591D6F"/>
    <w:rsid w:val="00592047"/>
    <w:rsid w:val="00592583"/>
    <w:rsid w:val="005927E6"/>
    <w:rsid w:val="00593378"/>
    <w:rsid w:val="00593B5C"/>
    <w:rsid w:val="00594EF3"/>
    <w:rsid w:val="00595707"/>
    <w:rsid w:val="005963AA"/>
    <w:rsid w:val="005973A3"/>
    <w:rsid w:val="00597A27"/>
    <w:rsid w:val="005A066B"/>
    <w:rsid w:val="005A0F5B"/>
    <w:rsid w:val="005A1104"/>
    <w:rsid w:val="005A1F27"/>
    <w:rsid w:val="005A213B"/>
    <w:rsid w:val="005A265A"/>
    <w:rsid w:val="005A2EDD"/>
    <w:rsid w:val="005A331B"/>
    <w:rsid w:val="005A3C01"/>
    <w:rsid w:val="005A4C0C"/>
    <w:rsid w:val="005A6EF3"/>
    <w:rsid w:val="005B1B9B"/>
    <w:rsid w:val="005B46B5"/>
    <w:rsid w:val="005B4B11"/>
    <w:rsid w:val="005B4CF7"/>
    <w:rsid w:val="005B4F71"/>
    <w:rsid w:val="005B4FB7"/>
    <w:rsid w:val="005B582D"/>
    <w:rsid w:val="005B5AF9"/>
    <w:rsid w:val="005B5B30"/>
    <w:rsid w:val="005B5D82"/>
    <w:rsid w:val="005B6077"/>
    <w:rsid w:val="005B62AA"/>
    <w:rsid w:val="005B6321"/>
    <w:rsid w:val="005B72FD"/>
    <w:rsid w:val="005B7EF5"/>
    <w:rsid w:val="005C021B"/>
    <w:rsid w:val="005C02A4"/>
    <w:rsid w:val="005C0697"/>
    <w:rsid w:val="005C0BB3"/>
    <w:rsid w:val="005C128A"/>
    <w:rsid w:val="005C190E"/>
    <w:rsid w:val="005C2A48"/>
    <w:rsid w:val="005C30C9"/>
    <w:rsid w:val="005C3682"/>
    <w:rsid w:val="005C372C"/>
    <w:rsid w:val="005C3C25"/>
    <w:rsid w:val="005C4749"/>
    <w:rsid w:val="005C49C3"/>
    <w:rsid w:val="005C4D3E"/>
    <w:rsid w:val="005C56EE"/>
    <w:rsid w:val="005C62F9"/>
    <w:rsid w:val="005C654E"/>
    <w:rsid w:val="005C662F"/>
    <w:rsid w:val="005C677A"/>
    <w:rsid w:val="005C69F3"/>
    <w:rsid w:val="005C6DD3"/>
    <w:rsid w:val="005C6E52"/>
    <w:rsid w:val="005C7430"/>
    <w:rsid w:val="005D03FD"/>
    <w:rsid w:val="005D044F"/>
    <w:rsid w:val="005D10C4"/>
    <w:rsid w:val="005D16D5"/>
    <w:rsid w:val="005D1C15"/>
    <w:rsid w:val="005D269C"/>
    <w:rsid w:val="005D309E"/>
    <w:rsid w:val="005D5266"/>
    <w:rsid w:val="005D6227"/>
    <w:rsid w:val="005D6B69"/>
    <w:rsid w:val="005D6EC8"/>
    <w:rsid w:val="005D7675"/>
    <w:rsid w:val="005D7A6B"/>
    <w:rsid w:val="005E0C07"/>
    <w:rsid w:val="005E1B5C"/>
    <w:rsid w:val="005E27D2"/>
    <w:rsid w:val="005E2F8E"/>
    <w:rsid w:val="005E411E"/>
    <w:rsid w:val="005E53F3"/>
    <w:rsid w:val="005E54C5"/>
    <w:rsid w:val="005E5926"/>
    <w:rsid w:val="005E6B60"/>
    <w:rsid w:val="005E6C42"/>
    <w:rsid w:val="005F02A2"/>
    <w:rsid w:val="005F06D4"/>
    <w:rsid w:val="005F23E9"/>
    <w:rsid w:val="005F3241"/>
    <w:rsid w:val="005F393E"/>
    <w:rsid w:val="005F3B73"/>
    <w:rsid w:val="005F41A0"/>
    <w:rsid w:val="005F4350"/>
    <w:rsid w:val="005F5D94"/>
    <w:rsid w:val="005F5F42"/>
    <w:rsid w:val="005F5F7A"/>
    <w:rsid w:val="005F6A03"/>
    <w:rsid w:val="005F6BDF"/>
    <w:rsid w:val="005F779D"/>
    <w:rsid w:val="005F77A0"/>
    <w:rsid w:val="005F7F49"/>
    <w:rsid w:val="0060004E"/>
    <w:rsid w:val="0060129A"/>
    <w:rsid w:val="006025DA"/>
    <w:rsid w:val="0060296E"/>
    <w:rsid w:val="006033F5"/>
    <w:rsid w:val="006039BB"/>
    <w:rsid w:val="00603B98"/>
    <w:rsid w:val="00603DE4"/>
    <w:rsid w:val="00604B6E"/>
    <w:rsid w:val="00605734"/>
    <w:rsid w:val="00605ACE"/>
    <w:rsid w:val="00607EB2"/>
    <w:rsid w:val="00611E9E"/>
    <w:rsid w:val="00612577"/>
    <w:rsid w:val="00614215"/>
    <w:rsid w:val="006153EA"/>
    <w:rsid w:val="00615C6C"/>
    <w:rsid w:val="00616A5B"/>
    <w:rsid w:val="00621A4D"/>
    <w:rsid w:val="006222A8"/>
    <w:rsid w:val="00622468"/>
    <w:rsid w:val="006224BF"/>
    <w:rsid w:val="00623013"/>
    <w:rsid w:val="00624D20"/>
    <w:rsid w:val="00626A18"/>
    <w:rsid w:val="00632355"/>
    <w:rsid w:val="00632C07"/>
    <w:rsid w:val="0063331F"/>
    <w:rsid w:val="0063342A"/>
    <w:rsid w:val="00634D24"/>
    <w:rsid w:val="0063563E"/>
    <w:rsid w:val="00635E22"/>
    <w:rsid w:val="00636E84"/>
    <w:rsid w:val="006378F0"/>
    <w:rsid w:val="00640343"/>
    <w:rsid w:val="006422A6"/>
    <w:rsid w:val="0064252B"/>
    <w:rsid w:val="006435A4"/>
    <w:rsid w:val="006438F2"/>
    <w:rsid w:val="0064394C"/>
    <w:rsid w:val="006445C6"/>
    <w:rsid w:val="006445FC"/>
    <w:rsid w:val="00644F70"/>
    <w:rsid w:val="00645415"/>
    <w:rsid w:val="00646442"/>
    <w:rsid w:val="00646939"/>
    <w:rsid w:val="0064740D"/>
    <w:rsid w:val="006505C8"/>
    <w:rsid w:val="00650BCC"/>
    <w:rsid w:val="00651664"/>
    <w:rsid w:val="00651C3B"/>
    <w:rsid w:val="006523AC"/>
    <w:rsid w:val="006525E7"/>
    <w:rsid w:val="006536C5"/>
    <w:rsid w:val="00654E73"/>
    <w:rsid w:val="00654F87"/>
    <w:rsid w:val="00655362"/>
    <w:rsid w:val="0065574F"/>
    <w:rsid w:val="00655950"/>
    <w:rsid w:val="00655ABC"/>
    <w:rsid w:val="0065601E"/>
    <w:rsid w:val="00656367"/>
    <w:rsid w:val="00656FE8"/>
    <w:rsid w:val="00657DAB"/>
    <w:rsid w:val="00660557"/>
    <w:rsid w:val="006621DB"/>
    <w:rsid w:val="00664675"/>
    <w:rsid w:val="006649C0"/>
    <w:rsid w:val="00665B0E"/>
    <w:rsid w:val="006664FD"/>
    <w:rsid w:val="00666A77"/>
    <w:rsid w:val="0067015C"/>
    <w:rsid w:val="00670381"/>
    <w:rsid w:val="006705D5"/>
    <w:rsid w:val="006716BF"/>
    <w:rsid w:val="00671F61"/>
    <w:rsid w:val="00672649"/>
    <w:rsid w:val="00672D70"/>
    <w:rsid w:val="00673C20"/>
    <w:rsid w:val="00673E12"/>
    <w:rsid w:val="00674418"/>
    <w:rsid w:val="006746F4"/>
    <w:rsid w:val="00675D88"/>
    <w:rsid w:val="0067617F"/>
    <w:rsid w:val="0067712C"/>
    <w:rsid w:val="006802CB"/>
    <w:rsid w:val="00680EC8"/>
    <w:rsid w:val="00680EDE"/>
    <w:rsid w:val="00681E68"/>
    <w:rsid w:val="0068217E"/>
    <w:rsid w:val="006830AB"/>
    <w:rsid w:val="00684183"/>
    <w:rsid w:val="0068437E"/>
    <w:rsid w:val="00684E8A"/>
    <w:rsid w:val="0068619F"/>
    <w:rsid w:val="0068635C"/>
    <w:rsid w:val="0068685F"/>
    <w:rsid w:val="00686E60"/>
    <w:rsid w:val="00686E70"/>
    <w:rsid w:val="00687A0C"/>
    <w:rsid w:val="00687ACD"/>
    <w:rsid w:val="00690CB3"/>
    <w:rsid w:val="006923CE"/>
    <w:rsid w:val="00693128"/>
    <w:rsid w:val="00693A9D"/>
    <w:rsid w:val="00693D3D"/>
    <w:rsid w:val="00694530"/>
    <w:rsid w:val="00694D32"/>
    <w:rsid w:val="00694EA6"/>
    <w:rsid w:val="0069722F"/>
    <w:rsid w:val="006972C9"/>
    <w:rsid w:val="0069734B"/>
    <w:rsid w:val="00697743"/>
    <w:rsid w:val="006979BB"/>
    <w:rsid w:val="006979EB"/>
    <w:rsid w:val="00697E48"/>
    <w:rsid w:val="006A04D9"/>
    <w:rsid w:val="006A1C06"/>
    <w:rsid w:val="006A23E7"/>
    <w:rsid w:val="006A2960"/>
    <w:rsid w:val="006A2ACC"/>
    <w:rsid w:val="006A308A"/>
    <w:rsid w:val="006A35CA"/>
    <w:rsid w:val="006A3B68"/>
    <w:rsid w:val="006A3BC3"/>
    <w:rsid w:val="006A5FFF"/>
    <w:rsid w:val="006A66DA"/>
    <w:rsid w:val="006A710B"/>
    <w:rsid w:val="006A7B5F"/>
    <w:rsid w:val="006B0208"/>
    <w:rsid w:val="006B1783"/>
    <w:rsid w:val="006B18FB"/>
    <w:rsid w:val="006B3339"/>
    <w:rsid w:val="006B5801"/>
    <w:rsid w:val="006B582B"/>
    <w:rsid w:val="006B5DAB"/>
    <w:rsid w:val="006B62F7"/>
    <w:rsid w:val="006B65BC"/>
    <w:rsid w:val="006C1866"/>
    <w:rsid w:val="006C2AFA"/>
    <w:rsid w:val="006C2B1B"/>
    <w:rsid w:val="006C313B"/>
    <w:rsid w:val="006C362C"/>
    <w:rsid w:val="006C380D"/>
    <w:rsid w:val="006C42AF"/>
    <w:rsid w:val="006C52A7"/>
    <w:rsid w:val="006C592E"/>
    <w:rsid w:val="006C5C44"/>
    <w:rsid w:val="006C6946"/>
    <w:rsid w:val="006C72F9"/>
    <w:rsid w:val="006D0503"/>
    <w:rsid w:val="006D0E38"/>
    <w:rsid w:val="006D18D5"/>
    <w:rsid w:val="006D3846"/>
    <w:rsid w:val="006D5DC0"/>
    <w:rsid w:val="006D669D"/>
    <w:rsid w:val="006D6902"/>
    <w:rsid w:val="006D7011"/>
    <w:rsid w:val="006E010B"/>
    <w:rsid w:val="006E0E24"/>
    <w:rsid w:val="006E0F42"/>
    <w:rsid w:val="006E0F51"/>
    <w:rsid w:val="006E19CF"/>
    <w:rsid w:val="006E1E87"/>
    <w:rsid w:val="006E295E"/>
    <w:rsid w:val="006E2BB4"/>
    <w:rsid w:val="006E43F4"/>
    <w:rsid w:val="006E4508"/>
    <w:rsid w:val="006E452B"/>
    <w:rsid w:val="006E6173"/>
    <w:rsid w:val="006F0FDD"/>
    <w:rsid w:val="006F19DB"/>
    <w:rsid w:val="006F19FB"/>
    <w:rsid w:val="006F1CDF"/>
    <w:rsid w:val="006F2E61"/>
    <w:rsid w:val="006F3117"/>
    <w:rsid w:val="006F3421"/>
    <w:rsid w:val="006F390C"/>
    <w:rsid w:val="006F3BA6"/>
    <w:rsid w:val="006F3C81"/>
    <w:rsid w:val="006F4175"/>
    <w:rsid w:val="006F454D"/>
    <w:rsid w:val="006F491B"/>
    <w:rsid w:val="006F580A"/>
    <w:rsid w:val="006F6F52"/>
    <w:rsid w:val="006F724D"/>
    <w:rsid w:val="006F7E8A"/>
    <w:rsid w:val="00700692"/>
    <w:rsid w:val="00701F5A"/>
    <w:rsid w:val="00702539"/>
    <w:rsid w:val="00703983"/>
    <w:rsid w:val="007040F4"/>
    <w:rsid w:val="00704675"/>
    <w:rsid w:val="00705873"/>
    <w:rsid w:val="00705B55"/>
    <w:rsid w:val="00706393"/>
    <w:rsid w:val="00706470"/>
    <w:rsid w:val="00707593"/>
    <w:rsid w:val="00707CE9"/>
    <w:rsid w:val="00710531"/>
    <w:rsid w:val="00710B38"/>
    <w:rsid w:val="00711030"/>
    <w:rsid w:val="00711072"/>
    <w:rsid w:val="007110E9"/>
    <w:rsid w:val="00713698"/>
    <w:rsid w:val="00713DAA"/>
    <w:rsid w:val="00714410"/>
    <w:rsid w:val="00715221"/>
    <w:rsid w:val="00715F7C"/>
    <w:rsid w:val="00716053"/>
    <w:rsid w:val="007160FC"/>
    <w:rsid w:val="007162B4"/>
    <w:rsid w:val="0071632B"/>
    <w:rsid w:val="0071649E"/>
    <w:rsid w:val="00716DD2"/>
    <w:rsid w:val="0071757B"/>
    <w:rsid w:val="007178FD"/>
    <w:rsid w:val="00722582"/>
    <w:rsid w:val="007229BE"/>
    <w:rsid w:val="00723420"/>
    <w:rsid w:val="00723DFB"/>
    <w:rsid w:val="007243DA"/>
    <w:rsid w:val="00724AC0"/>
    <w:rsid w:val="00725041"/>
    <w:rsid w:val="007251D8"/>
    <w:rsid w:val="00725222"/>
    <w:rsid w:val="007254E5"/>
    <w:rsid w:val="00725F06"/>
    <w:rsid w:val="00726E7C"/>
    <w:rsid w:val="00727009"/>
    <w:rsid w:val="00727929"/>
    <w:rsid w:val="00727B88"/>
    <w:rsid w:val="007307D9"/>
    <w:rsid w:val="00731886"/>
    <w:rsid w:val="00732389"/>
    <w:rsid w:val="007323FD"/>
    <w:rsid w:val="007333A2"/>
    <w:rsid w:val="007337DE"/>
    <w:rsid w:val="0073517A"/>
    <w:rsid w:val="0073568A"/>
    <w:rsid w:val="00736623"/>
    <w:rsid w:val="0073677B"/>
    <w:rsid w:val="00736FF4"/>
    <w:rsid w:val="00737BD2"/>
    <w:rsid w:val="00737CF8"/>
    <w:rsid w:val="00741AC7"/>
    <w:rsid w:val="00741FCF"/>
    <w:rsid w:val="0074296A"/>
    <w:rsid w:val="00742D01"/>
    <w:rsid w:val="00742F08"/>
    <w:rsid w:val="00743384"/>
    <w:rsid w:val="007439AE"/>
    <w:rsid w:val="00743C99"/>
    <w:rsid w:val="00743DBA"/>
    <w:rsid w:val="00744018"/>
    <w:rsid w:val="0074458B"/>
    <w:rsid w:val="00745A32"/>
    <w:rsid w:val="00745C29"/>
    <w:rsid w:val="0074666E"/>
    <w:rsid w:val="00747874"/>
    <w:rsid w:val="00747C45"/>
    <w:rsid w:val="00750505"/>
    <w:rsid w:val="0075053A"/>
    <w:rsid w:val="00750E65"/>
    <w:rsid w:val="0075184F"/>
    <w:rsid w:val="007519EF"/>
    <w:rsid w:val="00751ADD"/>
    <w:rsid w:val="00752104"/>
    <w:rsid w:val="00752EC5"/>
    <w:rsid w:val="0075369E"/>
    <w:rsid w:val="00753967"/>
    <w:rsid w:val="00753D9F"/>
    <w:rsid w:val="00754C49"/>
    <w:rsid w:val="00754CD5"/>
    <w:rsid w:val="007550AC"/>
    <w:rsid w:val="0075544B"/>
    <w:rsid w:val="007556F5"/>
    <w:rsid w:val="007557B2"/>
    <w:rsid w:val="00756299"/>
    <w:rsid w:val="00757104"/>
    <w:rsid w:val="00757FF2"/>
    <w:rsid w:val="007600EC"/>
    <w:rsid w:val="00760126"/>
    <w:rsid w:val="00761BB0"/>
    <w:rsid w:val="00762FB5"/>
    <w:rsid w:val="00764187"/>
    <w:rsid w:val="00764CC5"/>
    <w:rsid w:val="00765408"/>
    <w:rsid w:val="007657E6"/>
    <w:rsid w:val="00765A7C"/>
    <w:rsid w:val="00765DB1"/>
    <w:rsid w:val="0076644F"/>
    <w:rsid w:val="0076758F"/>
    <w:rsid w:val="007676D7"/>
    <w:rsid w:val="00770663"/>
    <w:rsid w:val="00770723"/>
    <w:rsid w:val="00770B2D"/>
    <w:rsid w:val="007718C6"/>
    <w:rsid w:val="00771988"/>
    <w:rsid w:val="007719BA"/>
    <w:rsid w:val="0077238C"/>
    <w:rsid w:val="007726B4"/>
    <w:rsid w:val="007734B5"/>
    <w:rsid w:val="00775694"/>
    <w:rsid w:val="00776B0D"/>
    <w:rsid w:val="00777EDB"/>
    <w:rsid w:val="00780D31"/>
    <w:rsid w:val="007810EF"/>
    <w:rsid w:val="00781FDC"/>
    <w:rsid w:val="0078410C"/>
    <w:rsid w:val="0078414F"/>
    <w:rsid w:val="00784C22"/>
    <w:rsid w:val="007856BD"/>
    <w:rsid w:val="00785ABB"/>
    <w:rsid w:val="00786AD8"/>
    <w:rsid w:val="00790091"/>
    <w:rsid w:val="007905EE"/>
    <w:rsid w:val="00790AC0"/>
    <w:rsid w:val="00791104"/>
    <w:rsid w:val="00791348"/>
    <w:rsid w:val="00791E54"/>
    <w:rsid w:val="00792098"/>
    <w:rsid w:val="00792175"/>
    <w:rsid w:val="00792863"/>
    <w:rsid w:val="007943D4"/>
    <w:rsid w:val="00794744"/>
    <w:rsid w:val="00797E48"/>
    <w:rsid w:val="007A406D"/>
    <w:rsid w:val="007A4F09"/>
    <w:rsid w:val="007A4FA7"/>
    <w:rsid w:val="007A52AA"/>
    <w:rsid w:val="007A60AD"/>
    <w:rsid w:val="007A6785"/>
    <w:rsid w:val="007A6CD9"/>
    <w:rsid w:val="007A7693"/>
    <w:rsid w:val="007A7D21"/>
    <w:rsid w:val="007B009A"/>
    <w:rsid w:val="007B10A1"/>
    <w:rsid w:val="007B12C0"/>
    <w:rsid w:val="007B1F15"/>
    <w:rsid w:val="007B3022"/>
    <w:rsid w:val="007B3C4B"/>
    <w:rsid w:val="007B453D"/>
    <w:rsid w:val="007B5366"/>
    <w:rsid w:val="007B555F"/>
    <w:rsid w:val="007B5CD6"/>
    <w:rsid w:val="007B77AC"/>
    <w:rsid w:val="007B7B8B"/>
    <w:rsid w:val="007C04C0"/>
    <w:rsid w:val="007C1F24"/>
    <w:rsid w:val="007C2F73"/>
    <w:rsid w:val="007C369F"/>
    <w:rsid w:val="007C3BA8"/>
    <w:rsid w:val="007C4284"/>
    <w:rsid w:val="007C5D48"/>
    <w:rsid w:val="007C6A36"/>
    <w:rsid w:val="007C7EA8"/>
    <w:rsid w:val="007D01C7"/>
    <w:rsid w:val="007D0258"/>
    <w:rsid w:val="007D0DC5"/>
    <w:rsid w:val="007D1989"/>
    <w:rsid w:val="007D2138"/>
    <w:rsid w:val="007D46E4"/>
    <w:rsid w:val="007D57DD"/>
    <w:rsid w:val="007D6A5A"/>
    <w:rsid w:val="007D7209"/>
    <w:rsid w:val="007D7942"/>
    <w:rsid w:val="007E0205"/>
    <w:rsid w:val="007E1747"/>
    <w:rsid w:val="007E238B"/>
    <w:rsid w:val="007E247A"/>
    <w:rsid w:val="007E2AF2"/>
    <w:rsid w:val="007E2C87"/>
    <w:rsid w:val="007E3339"/>
    <w:rsid w:val="007E33F8"/>
    <w:rsid w:val="007E547A"/>
    <w:rsid w:val="007E7220"/>
    <w:rsid w:val="007E7E37"/>
    <w:rsid w:val="007E7E8C"/>
    <w:rsid w:val="007F038D"/>
    <w:rsid w:val="007F0406"/>
    <w:rsid w:val="007F1233"/>
    <w:rsid w:val="007F1C1B"/>
    <w:rsid w:val="007F2565"/>
    <w:rsid w:val="007F28A3"/>
    <w:rsid w:val="007F3248"/>
    <w:rsid w:val="007F575D"/>
    <w:rsid w:val="007F6464"/>
    <w:rsid w:val="007F656D"/>
    <w:rsid w:val="007F7896"/>
    <w:rsid w:val="007F7E5E"/>
    <w:rsid w:val="007F7EA9"/>
    <w:rsid w:val="00800491"/>
    <w:rsid w:val="00801778"/>
    <w:rsid w:val="0080292A"/>
    <w:rsid w:val="00803C4E"/>
    <w:rsid w:val="00805EF2"/>
    <w:rsid w:val="00806020"/>
    <w:rsid w:val="0080627D"/>
    <w:rsid w:val="00810175"/>
    <w:rsid w:val="00810695"/>
    <w:rsid w:val="00810CE7"/>
    <w:rsid w:val="00812178"/>
    <w:rsid w:val="00812196"/>
    <w:rsid w:val="008129BB"/>
    <w:rsid w:val="0081383D"/>
    <w:rsid w:val="00813CBA"/>
    <w:rsid w:val="00814C14"/>
    <w:rsid w:val="008164A2"/>
    <w:rsid w:val="00816758"/>
    <w:rsid w:val="00817260"/>
    <w:rsid w:val="008202AE"/>
    <w:rsid w:val="008204D3"/>
    <w:rsid w:val="00821162"/>
    <w:rsid w:val="008215C8"/>
    <w:rsid w:val="0082370D"/>
    <w:rsid w:val="0082387E"/>
    <w:rsid w:val="00825986"/>
    <w:rsid w:val="00826AED"/>
    <w:rsid w:val="008276D2"/>
    <w:rsid w:val="00830691"/>
    <w:rsid w:val="0083080A"/>
    <w:rsid w:val="00830898"/>
    <w:rsid w:val="00830C1C"/>
    <w:rsid w:val="00830F95"/>
    <w:rsid w:val="00831DBD"/>
    <w:rsid w:val="00831F22"/>
    <w:rsid w:val="00833C1C"/>
    <w:rsid w:val="00834B30"/>
    <w:rsid w:val="008354B4"/>
    <w:rsid w:val="00835883"/>
    <w:rsid w:val="00835E40"/>
    <w:rsid w:val="008360A5"/>
    <w:rsid w:val="008374BA"/>
    <w:rsid w:val="008375D9"/>
    <w:rsid w:val="00840759"/>
    <w:rsid w:val="00841569"/>
    <w:rsid w:val="0084270D"/>
    <w:rsid w:val="00842AC4"/>
    <w:rsid w:val="00842B3D"/>
    <w:rsid w:val="00843C2C"/>
    <w:rsid w:val="00844416"/>
    <w:rsid w:val="00846434"/>
    <w:rsid w:val="00846A46"/>
    <w:rsid w:val="008473A8"/>
    <w:rsid w:val="00847698"/>
    <w:rsid w:val="0084769D"/>
    <w:rsid w:val="00850588"/>
    <w:rsid w:val="00850B3B"/>
    <w:rsid w:val="008517FF"/>
    <w:rsid w:val="008523F6"/>
    <w:rsid w:val="00852CA3"/>
    <w:rsid w:val="008537AE"/>
    <w:rsid w:val="00853F07"/>
    <w:rsid w:val="008542A2"/>
    <w:rsid w:val="008546D3"/>
    <w:rsid w:val="00856245"/>
    <w:rsid w:val="008575B5"/>
    <w:rsid w:val="0085797C"/>
    <w:rsid w:val="00857BA0"/>
    <w:rsid w:val="008656EB"/>
    <w:rsid w:val="008665D0"/>
    <w:rsid w:val="00871179"/>
    <w:rsid w:val="00872CD9"/>
    <w:rsid w:val="00873F69"/>
    <w:rsid w:val="008745A0"/>
    <w:rsid w:val="008765C7"/>
    <w:rsid w:val="0087777D"/>
    <w:rsid w:val="00880721"/>
    <w:rsid w:val="0088072C"/>
    <w:rsid w:val="00880901"/>
    <w:rsid w:val="00880F71"/>
    <w:rsid w:val="00882748"/>
    <w:rsid w:val="0088353B"/>
    <w:rsid w:val="00883D02"/>
    <w:rsid w:val="00884AA4"/>
    <w:rsid w:val="00884BF9"/>
    <w:rsid w:val="008857C4"/>
    <w:rsid w:val="00885ACB"/>
    <w:rsid w:val="008866F6"/>
    <w:rsid w:val="008912F2"/>
    <w:rsid w:val="00891838"/>
    <w:rsid w:val="00891F4B"/>
    <w:rsid w:val="0089330B"/>
    <w:rsid w:val="00893622"/>
    <w:rsid w:val="00893BFE"/>
    <w:rsid w:val="008944E3"/>
    <w:rsid w:val="008946EC"/>
    <w:rsid w:val="00895EDA"/>
    <w:rsid w:val="00896B4B"/>
    <w:rsid w:val="00896EA8"/>
    <w:rsid w:val="00897DF9"/>
    <w:rsid w:val="008A0720"/>
    <w:rsid w:val="008A0CE1"/>
    <w:rsid w:val="008A2B79"/>
    <w:rsid w:val="008A3AA1"/>
    <w:rsid w:val="008A49EC"/>
    <w:rsid w:val="008A4CC2"/>
    <w:rsid w:val="008A595B"/>
    <w:rsid w:val="008A7BD9"/>
    <w:rsid w:val="008B0994"/>
    <w:rsid w:val="008B1B0E"/>
    <w:rsid w:val="008B26DC"/>
    <w:rsid w:val="008B2A2C"/>
    <w:rsid w:val="008B2A48"/>
    <w:rsid w:val="008B2EDA"/>
    <w:rsid w:val="008B5268"/>
    <w:rsid w:val="008B5D51"/>
    <w:rsid w:val="008B718F"/>
    <w:rsid w:val="008C09A3"/>
    <w:rsid w:val="008C3449"/>
    <w:rsid w:val="008C4125"/>
    <w:rsid w:val="008D00D3"/>
    <w:rsid w:val="008D03C6"/>
    <w:rsid w:val="008D0FC9"/>
    <w:rsid w:val="008D225B"/>
    <w:rsid w:val="008D2D34"/>
    <w:rsid w:val="008D319E"/>
    <w:rsid w:val="008D3C82"/>
    <w:rsid w:val="008D3E6F"/>
    <w:rsid w:val="008D584E"/>
    <w:rsid w:val="008D6767"/>
    <w:rsid w:val="008D67A7"/>
    <w:rsid w:val="008D6C69"/>
    <w:rsid w:val="008D7AF3"/>
    <w:rsid w:val="008D7F16"/>
    <w:rsid w:val="008E0142"/>
    <w:rsid w:val="008E0D4D"/>
    <w:rsid w:val="008E167E"/>
    <w:rsid w:val="008E18B2"/>
    <w:rsid w:val="008E38D6"/>
    <w:rsid w:val="008E3D2C"/>
    <w:rsid w:val="008E4E1A"/>
    <w:rsid w:val="008E4F03"/>
    <w:rsid w:val="008E4FF5"/>
    <w:rsid w:val="008E5302"/>
    <w:rsid w:val="008E6A68"/>
    <w:rsid w:val="008E6B7D"/>
    <w:rsid w:val="008F0B3D"/>
    <w:rsid w:val="008F2347"/>
    <w:rsid w:val="008F250A"/>
    <w:rsid w:val="008F33ED"/>
    <w:rsid w:val="008F3850"/>
    <w:rsid w:val="008F3DCF"/>
    <w:rsid w:val="008F4E82"/>
    <w:rsid w:val="008F5123"/>
    <w:rsid w:val="008F5D6C"/>
    <w:rsid w:val="008F6674"/>
    <w:rsid w:val="008F66DE"/>
    <w:rsid w:val="008F6F9A"/>
    <w:rsid w:val="008F7536"/>
    <w:rsid w:val="008F7E8B"/>
    <w:rsid w:val="009002F9"/>
    <w:rsid w:val="00900684"/>
    <w:rsid w:val="00901569"/>
    <w:rsid w:val="00901CB2"/>
    <w:rsid w:val="00901DA4"/>
    <w:rsid w:val="0090217C"/>
    <w:rsid w:val="00902678"/>
    <w:rsid w:val="00902D27"/>
    <w:rsid w:val="00903768"/>
    <w:rsid w:val="00903A35"/>
    <w:rsid w:val="009040CE"/>
    <w:rsid w:val="009042BE"/>
    <w:rsid w:val="00904478"/>
    <w:rsid w:val="00904555"/>
    <w:rsid w:val="00904E37"/>
    <w:rsid w:val="0090676B"/>
    <w:rsid w:val="009072CE"/>
    <w:rsid w:val="009103C6"/>
    <w:rsid w:val="009114BF"/>
    <w:rsid w:val="00911E39"/>
    <w:rsid w:val="00911E97"/>
    <w:rsid w:val="009122F4"/>
    <w:rsid w:val="00912834"/>
    <w:rsid w:val="00914718"/>
    <w:rsid w:val="009153FE"/>
    <w:rsid w:val="00915837"/>
    <w:rsid w:val="00916414"/>
    <w:rsid w:val="00916871"/>
    <w:rsid w:val="0091700B"/>
    <w:rsid w:val="0091734B"/>
    <w:rsid w:val="00917862"/>
    <w:rsid w:val="0092388E"/>
    <w:rsid w:val="0092400D"/>
    <w:rsid w:val="0092561B"/>
    <w:rsid w:val="009267BE"/>
    <w:rsid w:val="00930192"/>
    <w:rsid w:val="00930AEF"/>
    <w:rsid w:val="00930BE8"/>
    <w:rsid w:val="00930CDE"/>
    <w:rsid w:val="00930D84"/>
    <w:rsid w:val="00931005"/>
    <w:rsid w:val="009311BA"/>
    <w:rsid w:val="00931342"/>
    <w:rsid w:val="009314D8"/>
    <w:rsid w:val="0093173A"/>
    <w:rsid w:val="00931C43"/>
    <w:rsid w:val="00931D25"/>
    <w:rsid w:val="00932869"/>
    <w:rsid w:val="00932EC4"/>
    <w:rsid w:val="00933B9E"/>
    <w:rsid w:val="00934745"/>
    <w:rsid w:val="00934A9D"/>
    <w:rsid w:val="00934B14"/>
    <w:rsid w:val="009352AF"/>
    <w:rsid w:val="0093607E"/>
    <w:rsid w:val="00937C08"/>
    <w:rsid w:val="00940A8E"/>
    <w:rsid w:val="00941516"/>
    <w:rsid w:val="00941721"/>
    <w:rsid w:val="009417D0"/>
    <w:rsid w:val="009418B0"/>
    <w:rsid w:val="00941A02"/>
    <w:rsid w:val="009422A1"/>
    <w:rsid w:val="009426C9"/>
    <w:rsid w:val="00942C4A"/>
    <w:rsid w:val="00942C80"/>
    <w:rsid w:val="0094340B"/>
    <w:rsid w:val="00943768"/>
    <w:rsid w:val="00944406"/>
    <w:rsid w:val="009445C6"/>
    <w:rsid w:val="00944D14"/>
    <w:rsid w:val="00944EB2"/>
    <w:rsid w:val="0094638D"/>
    <w:rsid w:val="00946509"/>
    <w:rsid w:val="00946968"/>
    <w:rsid w:val="00946A44"/>
    <w:rsid w:val="00946C6B"/>
    <w:rsid w:val="009470C5"/>
    <w:rsid w:val="00950358"/>
    <w:rsid w:val="00952591"/>
    <w:rsid w:val="0095426B"/>
    <w:rsid w:val="0095429D"/>
    <w:rsid w:val="009551BB"/>
    <w:rsid w:val="009552E5"/>
    <w:rsid w:val="009556CA"/>
    <w:rsid w:val="00955848"/>
    <w:rsid w:val="00955CF9"/>
    <w:rsid w:val="0095607F"/>
    <w:rsid w:val="009561A3"/>
    <w:rsid w:val="009563CE"/>
    <w:rsid w:val="00956BC4"/>
    <w:rsid w:val="00960309"/>
    <w:rsid w:val="00960F90"/>
    <w:rsid w:val="00961AC0"/>
    <w:rsid w:val="00962E7A"/>
    <w:rsid w:val="0096306D"/>
    <w:rsid w:val="0096323E"/>
    <w:rsid w:val="00964046"/>
    <w:rsid w:val="00964C9A"/>
    <w:rsid w:val="00964F29"/>
    <w:rsid w:val="0096575C"/>
    <w:rsid w:val="00970342"/>
    <w:rsid w:val="00971B88"/>
    <w:rsid w:val="00973BFC"/>
    <w:rsid w:val="009748E8"/>
    <w:rsid w:val="00974FCC"/>
    <w:rsid w:val="00975651"/>
    <w:rsid w:val="00975CCA"/>
    <w:rsid w:val="00975EB6"/>
    <w:rsid w:val="00976092"/>
    <w:rsid w:val="00976A2A"/>
    <w:rsid w:val="009805E6"/>
    <w:rsid w:val="00982296"/>
    <w:rsid w:val="00982515"/>
    <w:rsid w:val="00982C09"/>
    <w:rsid w:val="00983331"/>
    <w:rsid w:val="009838B4"/>
    <w:rsid w:val="00985DDD"/>
    <w:rsid w:val="00986B8B"/>
    <w:rsid w:val="00987277"/>
    <w:rsid w:val="0098775C"/>
    <w:rsid w:val="00987A21"/>
    <w:rsid w:val="00991692"/>
    <w:rsid w:val="00991B6B"/>
    <w:rsid w:val="00991C31"/>
    <w:rsid w:val="009925CC"/>
    <w:rsid w:val="00992EB4"/>
    <w:rsid w:val="00992EC6"/>
    <w:rsid w:val="00993529"/>
    <w:rsid w:val="0099352B"/>
    <w:rsid w:val="00993B44"/>
    <w:rsid w:val="00994513"/>
    <w:rsid w:val="00994783"/>
    <w:rsid w:val="00994AAD"/>
    <w:rsid w:val="0099626E"/>
    <w:rsid w:val="0099636D"/>
    <w:rsid w:val="009A0842"/>
    <w:rsid w:val="009A133F"/>
    <w:rsid w:val="009A18D6"/>
    <w:rsid w:val="009A1BF4"/>
    <w:rsid w:val="009A1D27"/>
    <w:rsid w:val="009A35B0"/>
    <w:rsid w:val="009A4E48"/>
    <w:rsid w:val="009A611F"/>
    <w:rsid w:val="009A64C3"/>
    <w:rsid w:val="009A6745"/>
    <w:rsid w:val="009A6D87"/>
    <w:rsid w:val="009A7DDE"/>
    <w:rsid w:val="009B050C"/>
    <w:rsid w:val="009B0ADF"/>
    <w:rsid w:val="009B19E7"/>
    <w:rsid w:val="009B1F31"/>
    <w:rsid w:val="009B249D"/>
    <w:rsid w:val="009B2CB1"/>
    <w:rsid w:val="009B45AA"/>
    <w:rsid w:val="009B5AA7"/>
    <w:rsid w:val="009B5D30"/>
    <w:rsid w:val="009B7041"/>
    <w:rsid w:val="009B7AC9"/>
    <w:rsid w:val="009B7BD6"/>
    <w:rsid w:val="009C0311"/>
    <w:rsid w:val="009C0976"/>
    <w:rsid w:val="009C1A99"/>
    <w:rsid w:val="009C201D"/>
    <w:rsid w:val="009C20B2"/>
    <w:rsid w:val="009C22EE"/>
    <w:rsid w:val="009C3065"/>
    <w:rsid w:val="009C36ED"/>
    <w:rsid w:val="009C38D1"/>
    <w:rsid w:val="009C462F"/>
    <w:rsid w:val="009C5E12"/>
    <w:rsid w:val="009C65ED"/>
    <w:rsid w:val="009C6CA4"/>
    <w:rsid w:val="009C7372"/>
    <w:rsid w:val="009C7DBA"/>
    <w:rsid w:val="009D04E8"/>
    <w:rsid w:val="009D1DCF"/>
    <w:rsid w:val="009D36B1"/>
    <w:rsid w:val="009D4ACA"/>
    <w:rsid w:val="009D4B9D"/>
    <w:rsid w:val="009D5062"/>
    <w:rsid w:val="009D6417"/>
    <w:rsid w:val="009D6886"/>
    <w:rsid w:val="009E0057"/>
    <w:rsid w:val="009E104A"/>
    <w:rsid w:val="009E1D9E"/>
    <w:rsid w:val="009E1FF1"/>
    <w:rsid w:val="009E3554"/>
    <w:rsid w:val="009E3DA8"/>
    <w:rsid w:val="009E584A"/>
    <w:rsid w:val="009E6AE8"/>
    <w:rsid w:val="009E7AB1"/>
    <w:rsid w:val="009E7C35"/>
    <w:rsid w:val="009F22FE"/>
    <w:rsid w:val="009F2745"/>
    <w:rsid w:val="009F2C6E"/>
    <w:rsid w:val="009F304A"/>
    <w:rsid w:val="009F3D72"/>
    <w:rsid w:val="009F4095"/>
    <w:rsid w:val="009F500D"/>
    <w:rsid w:val="009F61DA"/>
    <w:rsid w:val="009F6624"/>
    <w:rsid w:val="009F66D7"/>
    <w:rsid w:val="009F7724"/>
    <w:rsid w:val="00A003C2"/>
    <w:rsid w:val="00A00478"/>
    <w:rsid w:val="00A00600"/>
    <w:rsid w:val="00A008AC"/>
    <w:rsid w:val="00A013AF"/>
    <w:rsid w:val="00A01881"/>
    <w:rsid w:val="00A01D8E"/>
    <w:rsid w:val="00A030A7"/>
    <w:rsid w:val="00A03A2A"/>
    <w:rsid w:val="00A04CB8"/>
    <w:rsid w:val="00A05077"/>
    <w:rsid w:val="00A050B8"/>
    <w:rsid w:val="00A0597F"/>
    <w:rsid w:val="00A06289"/>
    <w:rsid w:val="00A068C9"/>
    <w:rsid w:val="00A07CFA"/>
    <w:rsid w:val="00A07FEC"/>
    <w:rsid w:val="00A10F6E"/>
    <w:rsid w:val="00A1120B"/>
    <w:rsid w:val="00A1156C"/>
    <w:rsid w:val="00A119A7"/>
    <w:rsid w:val="00A123DA"/>
    <w:rsid w:val="00A127E9"/>
    <w:rsid w:val="00A12C03"/>
    <w:rsid w:val="00A13903"/>
    <w:rsid w:val="00A14B2E"/>
    <w:rsid w:val="00A152D6"/>
    <w:rsid w:val="00A16907"/>
    <w:rsid w:val="00A17B01"/>
    <w:rsid w:val="00A17D8C"/>
    <w:rsid w:val="00A203F0"/>
    <w:rsid w:val="00A21096"/>
    <w:rsid w:val="00A21924"/>
    <w:rsid w:val="00A22ECA"/>
    <w:rsid w:val="00A24F88"/>
    <w:rsid w:val="00A26787"/>
    <w:rsid w:val="00A2693C"/>
    <w:rsid w:val="00A27458"/>
    <w:rsid w:val="00A27E7C"/>
    <w:rsid w:val="00A30A57"/>
    <w:rsid w:val="00A3267E"/>
    <w:rsid w:val="00A32917"/>
    <w:rsid w:val="00A32F25"/>
    <w:rsid w:val="00A32F32"/>
    <w:rsid w:val="00A32F5A"/>
    <w:rsid w:val="00A35C0A"/>
    <w:rsid w:val="00A36594"/>
    <w:rsid w:val="00A370B9"/>
    <w:rsid w:val="00A377E6"/>
    <w:rsid w:val="00A37AC8"/>
    <w:rsid w:val="00A40C7E"/>
    <w:rsid w:val="00A435F1"/>
    <w:rsid w:val="00A43862"/>
    <w:rsid w:val="00A43CC4"/>
    <w:rsid w:val="00A43F4B"/>
    <w:rsid w:val="00A45088"/>
    <w:rsid w:val="00A45881"/>
    <w:rsid w:val="00A4600E"/>
    <w:rsid w:val="00A46D2D"/>
    <w:rsid w:val="00A47BDA"/>
    <w:rsid w:val="00A47F96"/>
    <w:rsid w:val="00A50108"/>
    <w:rsid w:val="00A5040C"/>
    <w:rsid w:val="00A50A4B"/>
    <w:rsid w:val="00A518B7"/>
    <w:rsid w:val="00A52481"/>
    <w:rsid w:val="00A524F6"/>
    <w:rsid w:val="00A52EBB"/>
    <w:rsid w:val="00A55238"/>
    <w:rsid w:val="00A5573E"/>
    <w:rsid w:val="00A55931"/>
    <w:rsid w:val="00A571C0"/>
    <w:rsid w:val="00A57D80"/>
    <w:rsid w:val="00A608A9"/>
    <w:rsid w:val="00A60BD0"/>
    <w:rsid w:val="00A6185B"/>
    <w:rsid w:val="00A61BED"/>
    <w:rsid w:val="00A6273A"/>
    <w:rsid w:val="00A62901"/>
    <w:rsid w:val="00A64B2D"/>
    <w:rsid w:val="00A66A38"/>
    <w:rsid w:val="00A67228"/>
    <w:rsid w:val="00A677BA"/>
    <w:rsid w:val="00A67887"/>
    <w:rsid w:val="00A67CBB"/>
    <w:rsid w:val="00A70378"/>
    <w:rsid w:val="00A70CED"/>
    <w:rsid w:val="00A72B8F"/>
    <w:rsid w:val="00A731AB"/>
    <w:rsid w:val="00A734EB"/>
    <w:rsid w:val="00A7353A"/>
    <w:rsid w:val="00A73AF8"/>
    <w:rsid w:val="00A74CBF"/>
    <w:rsid w:val="00A756E1"/>
    <w:rsid w:val="00A758C8"/>
    <w:rsid w:val="00A76860"/>
    <w:rsid w:val="00A768C9"/>
    <w:rsid w:val="00A774FB"/>
    <w:rsid w:val="00A81515"/>
    <w:rsid w:val="00A8160D"/>
    <w:rsid w:val="00A82154"/>
    <w:rsid w:val="00A831C2"/>
    <w:rsid w:val="00A838B2"/>
    <w:rsid w:val="00A839C8"/>
    <w:rsid w:val="00A83C3C"/>
    <w:rsid w:val="00A84227"/>
    <w:rsid w:val="00A84613"/>
    <w:rsid w:val="00A84AF9"/>
    <w:rsid w:val="00A860C6"/>
    <w:rsid w:val="00A868BA"/>
    <w:rsid w:val="00A87314"/>
    <w:rsid w:val="00A87F0C"/>
    <w:rsid w:val="00A90191"/>
    <w:rsid w:val="00A9063A"/>
    <w:rsid w:val="00A909E6"/>
    <w:rsid w:val="00A90B07"/>
    <w:rsid w:val="00A912DB"/>
    <w:rsid w:val="00A913E6"/>
    <w:rsid w:val="00A9170D"/>
    <w:rsid w:val="00A91850"/>
    <w:rsid w:val="00A946B2"/>
    <w:rsid w:val="00A94F07"/>
    <w:rsid w:val="00A958E5"/>
    <w:rsid w:val="00A95A0B"/>
    <w:rsid w:val="00A9602E"/>
    <w:rsid w:val="00A962B0"/>
    <w:rsid w:val="00AA020C"/>
    <w:rsid w:val="00AA081E"/>
    <w:rsid w:val="00AA114B"/>
    <w:rsid w:val="00AA14F7"/>
    <w:rsid w:val="00AA1AEF"/>
    <w:rsid w:val="00AA289C"/>
    <w:rsid w:val="00AA2FE7"/>
    <w:rsid w:val="00AA3083"/>
    <w:rsid w:val="00AA36A2"/>
    <w:rsid w:val="00AA3716"/>
    <w:rsid w:val="00AA3D5E"/>
    <w:rsid w:val="00AA3FD4"/>
    <w:rsid w:val="00AA4D0C"/>
    <w:rsid w:val="00AA5488"/>
    <w:rsid w:val="00AA629C"/>
    <w:rsid w:val="00AA65EF"/>
    <w:rsid w:val="00AA691D"/>
    <w:rsid w:val="00AA6CEA"/>
    <w:rsid w:val="00AB036F"/>
    <w:rsid w:val="00AB07C1"/>
    <w:rsid w:val="00AB0E99"/>
    <w:rsid w:val="00AB273D"/>
    <w:rsid w:val="00AB3846"/>
    <w:rsid w:val="00AB384C"/>
    <w:rsid w:val="00AB3A9B"/>
    <w:rsid w:val="00AB3FC1"/>
    <w:rsid w:val="00AB45B2"/>
    <w:rsid w:val="00AB4AFD"/>
    <w:rsid w:val="00AB4F75"/>
    <w:rsid w:val="00AB52D8"/>
    <w:rsid w:val="00AB5C93"/>
    <w:rsid w:val="00AB6735"/>
    <w:rsid w:val="00AB6891"/>
    <w:rsid w:val="00AC043C"/>
    <w:rsid w:val="00AC1B46"/>
    <w:rsid w:val="00AC2247"/>
    <w:rsid w:val="00AC2827"/>
    <w:rsid w:val="00AC2A7E"/>
    <w:rsid w:val="00AC2B17"/>
    <w:rsid w:val="00AC36B2"/>
    <w:rsid w:val="00AC3E1A"/>
    <w:rsid w:val="00AC5AE7"/>
    <w:rsid w:val="00AC69DF"/>
    <w:rsid w:val="00AC7229"/>
    <w:rsid w:val="00AC725C"/>
    <w:rsid w:val="00AC7E63"/>
    <w:rsid w:val="00AD0861"/>
    <w:rsid w:val="00AD1183"/>
    <w:rsid w:val="00AD1269"/>
    <w:rsid w:val="00AD1B07"/>
    <w:rsid w:val="00AD1B09"/>
    <w:rsid w:val="00AD24D4"/>
    <w:rsid w:val="00AD2C7E"/>
    <w:rsid w:val="00AD4B7E"/>
    <w:rsid w:val="00AD68E4"/>
    <w:rsid w:val="00AD7605"/>
    <w:rsid w:val="00AE0533"/>
    <w:rsid w:val="00AE08A3"/>
    <w:rsid w:val="00AE121C"/>
    <w:rsid w:val="00AE1CD2"/>
    <w:rsid w:val="00AE2B8E"/>
    <w:rsid w:val="00AE3851"/>
    <w:rsid w:val="00AE3AA2"/>
    <w:rsid w:val="00AE4058"/>
    <w:rsid w:val="00AE4232"/>
    <w:rsid w:val="00AE45F4"/>
    <w:rsid w:val="00AE5C86"/>
    <w:rsid w:val="00AE74B3"/>
    <w:rsid w:val="00AE7AE6"/>
    <w:rsid w:val="00AF09E3"/>
    <w:rsid w:val="00AF0DA8"/>
    <w:rsid w:val="00AF0E82"/>
    <w:rsid w:val="00AF20FD"/>
    <w:rsid w:val="00AF27F4"/>
    <w:rsid w:val="00AF364E"/>
    <w:rsid w:val="00AF4AAB"/>
    <w:rsid w:val="00AF4DC1"/>
    <w:rsid w:val="00AF50A6"/>
    <w:rsid w:val="00AF5E00"/>
    <w:rsid w:val="00B00BA6"/>
    <w:rsid w:val="00B01E67"/>
    <w:rsid w:val="00B021E0"/>
    <w:rsid w:val="00B02435"/>
    <w:rsid w:val="00B03575"/>
    <w:rsid w:val="00B03D5C"/>
    <w:rsid w:val="00B042B2"/>
    <w:rsid w:val="00B0460F"/>
    <w:rsid w:val="00B04D13"/>
    <w:rsid w:val="00B051FC"/>
    <w:rsid w:val="00B06241"/>
    <w:rsid w:val="00B06F01"/>
    <w:rsid w:val="00B107EC"/>
    <w:rsid w:val="00B10A80"/>
    <w:rsid w:val="00B1143E"/>
    <w:rsid w:val="00B11815"/>
    <w:rsid w:val="00B11E1B"/>
    <w:rsid w:val="00B14E23"/>
    <w:rsid w:val="00B14E36"/>
    <w:rsid w:val="00B15015"/>
    <w:rsid w:val="00B1503F"/>
    <w:rsid w:val="00B16B95"/>
    <w:rsid w:val="00B16EFC"/>
    <w:rsid w:val="00B16FDD"/>
    <w:rsid w:val="00B1706D"/>
    <w:rsid w:val="00B17598"/>
    <w:rsid w:val="00B20088"/>
    <w:rsid w:val="00B20BDF"/>
    <w:rsid w:val="00B20F64"/>
    <w:rsid w:val="00B21BC2"/>
    <w:rsid w:val="00B21E41"/>
    <w:rsid w:val="00B22290"/>
    <w:rsid w:val="00B228AC"/>
    <w:rsid w:val="00B23957"/>
    <w:rsid w:val="00B241ED"/>
    <w:rsid w:val="00B26274"/>
    <w:rsid w:val="00B26960"/>
    <w:rsid w:val="00B26DF3"/>
    <w:rsid w:val="00B31591"/>
    <w:rsid w:val="00B31B90"/>
    <w:rsid w:val="00B32620"/>
    <w:rsid w:val="00B34342"/>
    <w:rsid w:val="00B34437"/>
    <w:rsid w:val="00B34B90"/>
    <w:rsid w:val="00B34D01"/>
    <w:rsid w:val="00B34FCD"/>
    <w:rsid w:val="00B35359"/>
    <w:rsid w:val="00B356F6"/>
    <w:rsid w:val="00B35C63"/>
    <w:rsid w:val="00B3631F"/>
    <w:rsid w:val="00B36486"/>
    <w:rsid w:val="00B36513"/>
    <w:rsid w:val="00B3678D"/>
    <w:rsid w:val="00B36B48"/>
    <w:rsid w:val="00B36CE9"/>
    <w:rsid w:val="00B36DCD"/>
    <w:rsid w:val="00B403F4"/>
    <w:rsid w:val="00B4048A"/>
    <w:rsid w:val="00B40F11"/>
    <w:rsid w:val="00B4118B"/>
    <w:rsid w:val="00B42AEF"/>
    <w:rsid w:val="00B42DAA"/>
    <w:rsid w:val="00B43165"/>
    <w:rsid w:val="00B4371E"/>
    <w:rsid w:val="00B44DDE"/>
    <w:rsid w:val="00B45A9C"/>
    <w:rsid w:val="00B4619C"/>
    <w:rsid w:val="00B46A7E"/>
    <w:rsid w:val="00B47B6C"/>
    <w:rsid w:val="00B50109"/>
    <w:rsid w:val="00B50DC3"/>
    <w:rsid w:val="00B513D4"/>
    <w:rsid w:val="00B51869"/>
    <w:rsid w:val="00B52507"/>
    <w:rsid w:val="00B52C71"/>
    <w:rsid w:val="00B534A0"/>
    <w:rsid w:val="00B541F8"/>
    <w:rsid w:val="00B5452A"/>
    <w:rsid w:val="00B54AF5"/>
    <w:rsid w:val="00B553E0"/>
    <w:rsid w:val="00B55863"/>
    <w:rsid w:val="00B559A5"/>
    <w:rsid w:val="00B559B0"/>
    <w:rsid w:val="00B55B1C"/>
    <w:rsid w:val="00B56513"/>
    <w:rsid w:val="00B567F6"/>
    <w:rsid w:val="00B56A67"/>
    <w:rsid w:val="00B56D43"/>
    <w:rsid w:val="00B5704A"/>
    <w:rsid w:val="00B57882"/>
    <w:rsid w:val="00B57DEB"/>
    <w:rsid w:val="00B57F8D"/>
    <w:rsid w:val="00B60548"/>
    <w:rsid w:val="00B613F5"/>
    <w:rsid w:val="00B6177F"/>
    <w:rsid w:val="00B62FF4"/>
    <w:rsid w:val="00B631AA"/>
    <w:rsid w:val="00B654A2"/>
    <w:rsid w:val="00B66067"/>
    <w:rsid w:val="00B66A2E"/>
    <w:rsid w:val="00B70A7C"/>
    <w:rsid w:val="00B70F23"/>
    <w:rsid w:val="00B718C1"/>
    <w:rsid w:val="00B72EA9"/>
    <w:rsid w:val="00B73493"/>
    <w:rsid w:val="00B7378E"/>
    <w:rsid w:val="00B73964"/>
    <w:rsid w:val="00B739EA"/>
    <w:rsid w:val="00B743FB"/>
    <w:rsid w:val="00B74B56"/>
    <w:rsid w:val="00B7505B"/>
    <w:rsid w:val="00B762E1"/>
    <w:rsid w:val="00B770BF"/>
    <w:rsid w:val="00B803B3"/>
    <w:rsid w:val="00B80947"/>
    <w:rsid w:val="00B81B77"/>
    <w:rsid w:val="00B81D54"/>
    <w:rsid w:val="00B8287E"/>
    <w:rsid w:val="00B82DCF"/>
    <w:rsid w:val="00B83970"/>
    <w:rsid w:val="00B841E0"/>
    <w:rsid w:val="00B84262"/>
    <w:rsid w:val="00B84F86"/>
    <w:rsid w:val="00B8527B"/>
    <w:rsid w:val="00B87E5C"/>
    <w:rsid w:val="00B90D68"/>
    <w:rsid w:val="00B910F5"/>
    <w:rsid w:val="00B916C1"/>
    <w:rsid w:val="00B93C96"/>
    <w:rsid w:val="00B94211"/>
    <w:rsid w:val="00B945DE"/>
    <w:rsid w:val="00B94697"/>
    <w:rsid w:val="00B94FD9"/>
    <w:rsid w:val="00B954D1"/>
    <w:rsid w:val="00B95836"/>
    <w:rsid w:val="00B96ABC"/>
    <w:rsid w:val="00B97EA4"/>
    <w:rsid w:val="00BA01DC"/>
    <w:rsid w:val="00BA0331"/>
    <w:rsid w:val="00BA0FAE"/>
    <w:rsid w:val="00BA1946"/>
    <w:rsid w:val="00BA2265"/>
    <w:rsid w:val="00BA277D"/>
    <w:rsid w:val="00BA4AAC"/>
    <w:rsid w:val="00BA4BEE"/>
    <w:rsid w:val="00BA4F0F"/>
    <w:rsid w:val="00BA5BCD"/>
    <w:rsid w:val="00BA6370"/>
    <w:rsid w:val="00BA7E86"/>
    <w:rsid w:val="00BB1641"/>
    <w:rsid w:val="00BB1A44"/>
    <w:rsid w:val="00BB26FB"/>
    <w:rsid w:val="00BB2FC0"/>
    <w:rsid w:val="00BB34FF"/>
    <w:rsid w:val="00BB3BE0"/>
    <w:rsid w:val="00BB3E60"/>
    <w:rsid w:val="00BB405D"/>
    <w:rsid w:val="00BB460F"/>
    <w:rsid w:val="00BB4870"/>
    <w:rsid w:val="00BB4A4E"/>
    <w:rsid w:val="00BB67A2"/>
    <w:rsid w:val="00BB723E"/>
    <w:rsid w:val="00BB75C5"/>
    <w:rsid w:val="00BB791E"/>
    <w:rsid w:val="00BC0759"/>
    <w:rsid w:val="00BC2E78"/>
    <w:rsid w:val="00BC382F"/>
    <w:rsid w:val="00BC3896"/>
    <w:rsid w:val="00BC48A9"/>
    <w:rsid w:val="00BC58D0"/>
    <w:rsid w:val="00BC6C22"/>
    <w:rsid w:val="00BC72AE"/>
    <w:rsid w:val="00BC7935"/>
    <w:rsid w:val="00BC7D44"/>
    <w:rsid w:val="00BD0A5F"/>
    <w:rsid w:val="00BD2A87"/>
    <w:rsid w:val="00BD2C00"/>
    <w:rsid w:val="00BD2FF9"/>
    <w:rsid w:val="00BD366E"/>
    <w:rsid w:val="00BD4672"/>
    <w:rsid w:val="00BD4B65"/>
    <w:rsid w:val="00BD5369"/>
    <w:rsid w:val="00BD53B3"/>
    <w:rsid w:val="00BD5FBE"/>
    <w:rsid w:val="00BD63E8"/>
    <w:rsid w:val="00BD686B"/>
    <w:rsid w:val="00BD7095"/>
    <w:rsid w:val="00BD7D3A"/>
    <w:rsid w:val="00BE016C"/>
    <w:rsid w:val="00BE1F91"/>
    <w:rsid w:val="00BE2771"/>
    <w:rsid w:val="00BE28BD"/>
    <w:rsid w:val="00BE2F38"/>
    <w:rsid w:val="00BE5A15"/>
    <w:rsid w:val="00BE5C48"/>
    <w:rsid w:val="00BE6E16"/>
    <w:rsid w:val="00BE7DEC"/>
    <w:rsid w:val="00BE7EC4"/>
    <w:rsid w:val="00BF12A3"/>
    <w:rsid w:val="00BF302F"/>
    <w:rsid w:val="00BF3B5F"/>
    <w:rsid w:val="00BF4455"/>
    <w:rsid w:val="00BF4BB9"/>
    <w:rsid w:val="00BF51DD"/>
    <w:rsid w:val="00BF672C"/>
    <w:rsid w:val="00BF7651"/>
    <w:rsid w:val="00BF77E5"/>
    <w:rsid w:val="00C00210"/>
    <w:rsid w:val="00C00B4F"/>
    <w:rsid w:val="00C00E73"/>
    <w:rsid w:val="00C016BF"/>
    <w:rsid w:val="00C018B1"/>
    <w:rsid w:val="00C02D6B"/>
    <w:rsid w:val="00C031BB"/>
    <w:rsid w:val="00C03604"/>
    <w:rsid w:val="00C04814"/>
    <w:rsid w:val="00C04A79"/>
    <w:rsid w:val="00C050F3"/>
    <w:rsid w:val="00C069B4"/>
    <w:rsid w:val="00C06F93"/>
    <w:rsid w:val="00C07974"/>
    <w:rsid w:val="00C07A32"/>
    <w:rsid w:val="00C07AB8"/>
    <w:rsid w:val="00C10268"/>
    <w:rsid w:val="00C105F4"/>
    <w:rsid w:val="00C10B34"/>
    <w:rsid w:val="00C10DAF"/>
    <w:rsid w:val="00C12858"/>
    <w:rsid w:val="00C138EA"/>
    <w:rsid w:val="00C139BD"/>
    <w:rsid w:val="00C14195"/>
    <w:rsid w:val="00C14AA6"/>
    <w:rsid w:val="00C14ABC"/>
    <w:rsid w:val="00C16529"/>
    <w:rsid w:val="00C17975"/>
    <w:rsid w:val="00C2046F"/>
    <w:rsid w:val="00C20590"/>
    <w:rsid w:val="00C20A92"/>
    <w:rsid w:val="00C2110D"/>
    <w:rsid w:val="00C2178D"/>
    <w:rsid w:val="00C2194F"/>
    <w:rsid w:val="00C219EE"/>
    <w:rsid w:val="00C222FF"/>
    <w:rsid w:val="00C22AF9"/>
    <w:rsid w:val="00C22C86"/>
    <w:rsid w:val="00C23505"/>
    <w:rsid w:val="00C23642"/>
    <w:rsid w:val="00C23F5D"/>
    <w:rsid w:val="00C244D6"/>
    <w:rsid w:val="00C25D9E"/>
    <w:rsid w:val="00C27EF6"/>
    <w:rsid w:val="00C313EB"/>
    <w:rsid w:val="00C31626"/>
    <w:rsid w:val="00C3413B"/>
    <w:rsid w:val="00C34ED7"/>
    <w:rsid w:val="00C34FE4"/>
    <w:rsid w:val="00C3567D"/>
    <w:rsid w:val="00C359E8"/>
    <w:rsid w:val="00C3642A"/>
    <w:rsid w:val="00C40E6F"/>
    <w:rsid w:val="00C427BF"/>
    <w:rsid w:val="00C42F17"/>
    <w:rsid w:val="00C4389C"/>
    <w:rsid w:val="00C45486"/>
    <w:rsid w:val="00C46C84"/>
    <w:rsid w:val="00C4700D"/>
    <w:rsid w:val="00C503B1"/>
    <w:rsid w:val="00C51246"/>
    <w:rsid w:val="00C5143E"/>
    <w:rsid w:val="00C51797"/>
    <w:rsid w:val="00C5220E"/>
    <w:rsid w:val="00C524DF"/>
    <w:rsid w:val="00C525B3"/>
    <w:rsid w:val="00C52DAE"/>
    <w:rsid w:val="00C52ED7"/>
    <w:rsid w:val="00C52F42"/>
    <w:rsid w:val="00C538D4"/>
    <w:rsid w:val="00C53ECD"/>
    <w:rsid w:val="00C540C2"/>
    <w:rsid w:val="00C540DC"/>
    <w:rsid w:val="00C542F5"/>
    <w:rsid w:val="00C54823"/>
    <w:rsid w:val="00C555D1"/>
    <w:rsid w:val="00C56A92"/>
    <w:rsid w:val="00C5738F"/>
    <w:rsid w:val="00C576CA"/>
    <w:rsid w:val="00C57CA1"/>
    <w:rsid w:val="00C605B4"/>
    <w:rsid w:val="00C61625"/>
    <w:rsid w:val="00C61EDE"/>
    <w:rsid w:val="00C62D82"/>
    <w:rsid w:val="00C62FE7"/>
    <w:rsid w:val="00C63ADC"/>
    <w:rsid w:val="00C63BDB"/>
    <w:rsid w:val="00C63F7E"/>
    <w:rsid w:val="00C644EF"/>
    <w:rsid w:val="00C647E4"/>
    <w:rsid w:val="00C660E5"/>
    <w:rsid w:val="00C66368"/>
    <w:rsid w:val="00C668EA"/>
    <w:rsid w:val="00C6760E"/>
    <w:rsid w:val="00C678E5"/>
    <w:rsid w:val="00C67D6F"/>
    <w:rsid w:val="00C70943"/>
    <w:rsid w:val="00C70CAF"/>
    <w:rsid w:val="00C710BC"/>
    <w:rsid w:val="00C7224A"/>
    <w:rsid w:val="00C7299C"/>
    <w:rsid w:val="00C748C2"/>
    <w:rsid w:val="00C74A00"/>
    <w:rsid w:val="00C74E90"/>
    <w:rsid w:val="00C755D7"/>
    <w:rsid w:val="00C75DAF"/>
    <w:rsid w:val="00C760C5"/>
    <w:rsid w:val="00C76340"/>
    <w:rsid w:val="00C7653F"/>
    <w:rsid w:val="00C80821"/>
    <w:rsid w:val="00C81559"/>
    <w:rsid w:val="00C82E2E"/>
    <w:rsid w:val="00C8310D"/>
    <w:rsid w:val="00C834B5"/>
    <w:rsid w:val="00C835B2"/>
    <w:rsid w:val="00C8387E"/>
    <w:rsid w:val="00C83B3A"/>
    <w:rsid w:val="00C842DE"/>
    <w:rsid w:val="00C8599E"/>
    <w:rsid w:val="00C86189"/>
    <w:rsid w:val="00C87421"/>
    <w:rsid w:val="00C87612"/>
    <w:rsid w:val="00C90385"/>
    <w:rsid w:val="00C913FA"/>
    <w:rsid w:val="00C92C6B"/>
    <w:rsid w:val="00C92DD0"/>
    <w:rsid w:val="00C937C3"/>
    <w:rsid w:val="00C93C60"/>
    <w:rsid w:val="00C95703"/>
    <w:rsid w:val="00C96798"/>
    <w:rsid w:val="00C96A65"/>
    <w:rsid w:val="00C97166"/>
    <w:rsid w:val="00C974DD"/>
    <w:rsid w:val="00C97E57"/>
    <w:rsid w:val="00CA2BE7"/>
    <w:rsid w:val="00CA2CE0"/>
    <w:rsid w:val="00CA3269"/>
    <w:rsid w:val="00CA3B37"/>
    <w:rsid w:val="00CA41BD"/>
    <w:rsid w:val="00CA53DC"/>
    <w:rsid w:val="00CA53F9"/>
    <w:rsid w:val="00CA5562"/>
    <w:rsid w:val="00CA57CE"/>
    <w:rsid w:val="00CA6075"/>
    <w:rsid w:val="00CA6712"/>
    <w:rsid w:val="00CA72AA"/>
    <w:rsid w:val="00CA7A1C"/>
    <w:rsid w:val="00CA7AB7"/>
    <w:rsid w:val="00CA7E0E"/>
    <w:rsid w:val="00CB0565"/>
    <w:rsid w:val="00CB0B80"/>
    <w:rsid w:val="00CB0C03"/>
    <w:rsid w:val="00CB1134"/>
    <w:rsid w:val="00CB13B6"/>
    <w:rsid w:val="00CB1414"/>
    <w:rsid w:val="00CB1721"/>
    <w:rsid w:val="00CB1B70"/>
    <w:rsid w:val="00CB2CA0"/>
    <w:rsid w:val="00CB3C0D"/>
    <w:rsid w:val="00CB4181"/>
    <w:rsid w:val="00CB43E0"/>
    <w:rsid w:val="00CB53FF"/>
    <w:rsid w:val="00CB5941"/>
    <w:rsid w:val="00CB6433"/>
    <w:rsid w:val="00CB6980"/>
    <w:rsid w:val="00CB7A35"/>
    <w:rsid w:val="00CB7D37"/>
    <w:rsid w:val="00CC01C5"/>
    <w:rsid w:val="00CC059F"/>
    <w:rsid w:val="00CC0948"/>
    <w:rsid w:val="00CC1E40"/>
    <w:rsid w:val="00CC2A8F"/>
    <w:rsid w:val="00CC2D58"/>
    <w:rsid w:val="00CC429F"/>
    <w:rsid w:val="00CC4604"/>
    <w:rsid w:val="00CC57EA"/>
    <w:rsid w:val="00CC6303"/>
    <w:rsid w:val="00CC709D"/>
    <w:rsid w:val="00CC723E"/>
    <w:rsid w:val="00CC76E9"/>
    <w:rsid w:val="00CD0D73"/>
    <w:rsid w:val="00CD2090"/>
    <w:rsid w:val="00CD28B9"/>
    <w:rsid w:val="00CD344D"/>
    <w:rsid w:val="00CD3B75"/>
    <w:rsid w:val="00CD3E9E"/>
    <w:rsid w:val="00CD4700"/>
    <w:rsid w:val="00CD5068"/>
    <w:rsid w:val="00CD5707"/>
    <w:rsid w:val="00CD5816"/>
    <w:rsid w:val="00CD5A27"/>
    <w:rsid w:val="00CD5EB7"/>
    <w:rsid w:val="00CD61EC"/>
    <w:rsid w:val="00CD6511"/>
    <w:rsid w:val="00CD702D"/>
    <w:rsid w:val="00CD7EE8"/>
    <w:rsid w:val="00CD7F22"/>
    <w:rsid w:val="00CE09D1"/>
    <w:rsid w:val="00CE0E90"/>
    <w:rsid w:val="00CE2268"/>
    <w:rsid w:val="00CE2420"/>
    <w:rsid w:val="00CE3122"/>
    <w:rsid w:val="00CE34AB"/>
    <w:rsid w:val="00CE5992"/>
    <w:rsid w:val="00CE7062"/>
    <w:rsid w:val="00CE78AA"/>
    <w:rsid w:val="00CE7917"/>
    <w:rsid w:val="00CE79CD"/>
    <w:rsid w:val="00CF02E7"/>
    <w:rsid w:val="00CF0D6B"/>
    <w:rsid w:val="00CF10A4"/>
    <w:rsid w:val="00CF111E"/>
    <w:rsid w:val="00CF1865"/>
    <w:rsid w:val="00CF1C60"/>
    <w:rsid w:val="00CF25C4"/>
    <w:rsid w:val="00CF29CB"/>
    <w:rsid w:val="00CF2C77"/>
    <w:rsid w:val="00CF355B"/>
    <w:rsid w:val="00CF3B82"/>
    <w:rsid w:val="00CF3C11"/>
    <w:rsid w:val="00CF3C55"/>
    <w:rsid w:val="00CF411F"/>
    <w:rsid w:val="00CF419D"/>
    <w:rsid w:val="00CF4570"/>
    <w:rsid w:val="00CF4E30"/>
    <w:rsid w:val="00CF6ACC"/>
    <w:rsid w:val="00CF7750"/>
    <w:rsid w:val="00CF7C07"/>
    <w:rsid w:val="00CF7F65"/>
    <w:rsid w:val="00D01EF0"/>
    <w:rsid w:val="00D0228E"/>
    <w:rsid w:val="00D026AB"/>
    <w:rsid w:val="00D0319E"/>
    <w:rsid w:val="00D0483D"/>
    <w:rsid w:val="00D050E4"/>
    <w:rsid w:val="00D055B6"/>
    <w:rsid w:val="00D05D27"/>
    <w:rsid w:val="00D0636E"/>
    <w:rsid w:val="00D0645B"/>
    <w:rsid w:val="00D103EB"/>
    <w:rsid w:val="00D1065C"/>
    <w:rsid w:val="00D10A62"/>
    <w:rsid w:val="00D11333"/>
    <w:rsid w:val="00D11D5B"/>
    <w:rsid w:val="00D135AE"/>
    <w:rsid w:val="00D13EA2"/>
    <w:rsid w:val="00D15294"/>
    <w:rsid w:val="00D160F4"/>
    <w:rsid w:val="00D16A57"/>
    <w:rsid w:val="00D16EDA"/>
    <w:rsid w:val="00D1786B"/>
    <w:rsid w:val="00D17BB4"/>
    <w:rsid w:val="00D213E4"/>
    <w:rsid w:val="00D21733"/>
    <w:rsid w:val="00D21874"/>
    <w:rsid w:val="00D23374"/>
    <w:rsid w:val="00D2415B"/>
    <w:rsid w:val="00D24C1E"/>
    <w:rsid w:val="00D25EE5"/>
    <w:rsid w:val="00D273AA"/>
    <w:rsid w:val="00D2796A"/>
    <w:rsid w:val="00D30233"/>
    <w:rsid w:val="00D30F8E"/>
    <w:rsid w:val="00D31618"/>
    <w:rsid w:val="00D316F2"/>
    <w:rsid w:val="00D31A65"/>
    <w:rsid w:val="00D321B8"/>
    <w:rsid w:val="00D3246A"/>
    <w:rsid w:val="00D32AB1"/>
    <w:rsid w:val="00D32F6A"/>
    <w:rsid w:val="00D33575"/>
    <w:rsid w:val="00D33614"/>
    <w:rsid w:val="00D33BE3"/>
    <w:rsid w:val="00D33D9B"/>
    <w:rsid w:val="00D34200"/>
    <w:rsid w:val="00D3477B"/>
    <w:rsid w:val="00D352EE"/>
    <w:rsid w:val="00D36204"/>
    <w:rsid w:val="00D36401"/>
    <w:rsid w:val="00D365FE"/>
    <w:rsid w:val="00D371A2"/>
    <w:rsid w:val="00D40022"/>
    <w:rsid w:val="00D4068E"/>
    <w:rsid w:val="00D40948"/>
    <w:rsid w:val="00D41C25"/>
    <w:rsid w:val="00D42FA6"/>
    <w:rsid w:val="00D43989"/>
    <w:rsid w:val="00D44031"/>
    <w:rsid w:val="00D4434E"/>
    <w:rsid w:val="00D44814"/>
    <w:rsid w:val="00D4492D"/>
    <w:rsid w:val="00D44E17"/>
    <w:rsid w:val="00D451D6"/>
    <w:rsid w:val="00D454DA"/>
    <w:rsid w:val="00D46DC2"/>
    <w:rsid w:val="00D474A9"/>
    <w:rsid w:val="00D50186"/>
    <w:rsid w:val="00D517FF"/>
    <w:rsid w:val="00D53DFD"/>
    <w:rsid w:val="00D54D4F"/>
    <w:rsid w:val="00D55AFC"/>
    <w:rsid w:val="00D56054"/>
    <w:rsid w:val="00D562EB"/>
    <w:rsid w:val="00D571A5"/>
    <w:rsid w:val="00D60D20"/>
    <w:rsid w:val="00D6136D"/>
    <w:rsid w:val="00D63E9B"/>
    <w:rsid w:val="00D643DB"/>
    <w:rsid w:val="00D652B3"/>
    <w:rsid w:val="00D65570"/>
    <w:rsid w:val="00D663E3"/>
    <w:rsid w:val="00D66BB3"/>
    <w:rsid w:val="00D67563"/>
    <w:rsid w:val="00D703D8"/>
    <w:rsid w:val="00D70600"/>
    <w:rsid w:val="00D71267"/>
    <w:rsid w:val="00D71E89"/>
    <w:rsid w:val="00D71F7E"/>
    <w:rsid w:val="00D73916"/>
    <w:rsid w:val="00D751ED"/>
    <w:rsid w:val="00D75289"/>
    <w:rsid w:val="00D759F4"/>
    <w:rsid w:val="00D75F1A"/>
    <w:rsid w:val="00D7665D"/>
    <w:rsid w:val="00D77101"/>
    <w:rsid w:val="00D77FF2"/>
    <w:rsid w:val="00D80780"/>
    <w:rsid w:val="00D80BFC"/>
    <w:rsid w:val="00D81488"/>
    <w:rsid w:val="00D81F7F"/>
    <w:rsid w:val="00D83D8C"/>
    <w:rsid w:val="00D842A8"/>
    <w:rsid w:val="00D844F3"/>
    <w:rsid w:val="00D85766"/>
    <w:rsid w:val="00D85CEB"/>
    <w:rsid w:val="00D8620D"/>
    <w:rsid w:val="00D86D2D"/>
    <w:rsid w:val="00D877F1"/>
    <w:rsid w:val="00D87998"/>
    <w:rsid w:val="00D90612"/>
    <w:rsid w:val="00D907BF"/>
    <w:rsid w:val="00D91086"/>
    <w:rsid w:val="00D933FB"/>
    <w:rsid w:val="00D94CAC"/>
    <w:rsid w:val="00D9619B"/>
    <w:rsid w:val="00D96949"/>
    <w:rsid w:val="00D96DC6"/>
    <w:rsid w:val="00D9766C"/>
    <w:rsid w:val="00D977C6"/>
    <w:rsid w:val="00D97CA6"/>
    <w:rsid w:val="00D97D0C"/>
    <w:rsid w:val="00DA0680"/>
    <w:rsid w:val="00DA0D22"/>
    <w:rsid w:val="00DA11FE"/>
    <w:rsid w:val="00DA23E4"/>
    <w:rsid w:val="00DA2D49"/>
    <w:rsid w:val="00DA2E87"/>
    <w:rsid w:val="00DA45A3"/>
    <w:rsid w:val="00DA505E"/>
    <w:rsid w:val="00DA5646"/>
    <w:rsid w:val="00DA59F7"/>
    <w:rsid w:val="00DA609D"/>
    <w:rsid w:val="00DA6CAC"/>
    <w:rsid w:val="00DA72A0"/>
    <w:rsid w:val="00DA7313"/>
    <w:rsid w:val="00DA7C85"/>
    <w:rsid w:val="00DA7DC6"/>
    <w:rsid w:val="00DA7DF1"/>
    <w:rsid w:val="00DB1D15"/>
    <w:rsid w:val="00DB1D85"/>
    <w:rsid w:val="00DB332C"/>
    <w:rsid w:val="00DB379F"/>
    <w:rsid w:val="00DB3817"/>
    <w:rsid w:val="00DB3A5C"/>
    <w:rsid w:val="00DB3A99"/>
    <w:rsid w:val="00DB3CBB"/>
    <w:rsid w:val="00DB45B2"/>
    <w:rsid w:val="00DB46AA"/>
    <w:rsid w:val="00DB50B5"/>
    <w:rsid w:val="00DB5137"/>
    <w:rsid w:val="00DB5C87"/>
    <w:rsid w:val="00DB5D30"/>
    <w:rsid w:val="00DB6109"/>
    <w:rsid w:val="00DB704D"/>
    <w:rsid w:val="00DC1B18"/>
    <w:rsid w:val="00DC21C1"/>
    <w:rsid w:val="00DC2284"/>
    <w:rsid w:val="00DC3A30"/>
    <w:rsid w:val="00DC4517"/>
    <w:rsid w:val="00DC4C7B"/>
    <w:rsid w:val="00DC63BC"/>
    <w:rsid w:val="00DC7543"/>
    <w:rsid w:val="00DD06E8"/>
    <w:rsid w:val="00DD0826"/>
    <w:rsid w:val="00DD0E18"/>
    <w:rsid w:val="00DD1096"/>
    <w:rsid w:val="00DD11AF"/>
    <w:rsid w:val="00DD1796"/>
    <w:rsid w:val="00DD1C96"/>
    <w:rsid w:val="00DD1D05"/>
    <w:rsid w:val="00DD2026"/>
    <w:rsid w:val="00DD27D3"/>
    <w:rsid w:val="00DD3703"/>
    <w:rsid w:val="00DD3B42"/>
    <w:rsid w:val="00DD44C8"/>
    <w:rsid w:val="00DD7DB6"/>
    <w:rsid w:val="00DD7FB0"/>
    <w:rsid w:val="00DE0897"/>
    <w:rsid w:val="00DE2065"/>
    <w:rsid w:val="00DE38AA"/>
    <w:rsid w:val="00DE47B8"/>
    <w:rsid w:val="00DE4927"/>
    <w:rsid w:val="00DE56CC"/>
    <w:rsid w:val="00DE65AA"/>
    <w:rsid w:val="00DE6DDE"/>
    <w:rsid w:val="00DE7EFC"/>
    <w:rsid w:val="00DF036E"/>
    <w:rsid w:val="00DF2B6C"/>
    <w:rsid w:val="00DF32DB"/>
    <w:rsid w:val="00DF340C"/>
    <w:rsid w:val="00DF36E9"/>
    <w:rsid w:val="00DF43D8"/>
    <w:rsid w:val="00DF49BB"/>
    <w:rsid w:val="00DF4A7E"/>
    <w:rsid w:val="00DF781A"/>
    <w:rsid w:val="00DF7BFF"/>
    <w:rsid w:val="00E004E9"/>
    <w:rsid w:val="00E00E71"/>
    <w:rsid w:val="00E00E8A"/>
    <w:rsid w:val="00E02178"/>
    <w:rsid w:val="00E02B9C"/>
    <w:rsid w:val="00E02EB8"/>
    <w:rsid w:val="00E03178"/>
    <w:rsid w:val="00E06323"/>
    <w:rsid w:val="00E06772"/>
    <w:rsid w:val="00E069BD"/>
    <w:rsid w:val="00E076B2"/>
    <w:rsid w:val="00E0783B"/>
    <w:rsid w:val="00E07A9B"/>
    <w:rsid w:val="00E1088B"/>
    <w:rsid w:val="00E117AF"/>
    <w:rsid w:val="00E11ADE"/>
    <w:rsid w:val="00E1255D"/>
    <w:rsid w:val="00E12E66"/>
    <w:rsid w:val="00E14E45"/>
    <w:rsid w:val="00E15088"/>
    <w:rsid w:val="00E165F1"/>
    <w:rsid w:val="00E16CA9"/>
    <w:rsid w:val="00E1718E"/>
    <w:rsid w:val="00E177C2"/>
    <w:rsid w:val="00E17ABC"/>
    <w:rsid w:val="00E20371"/>
    <w:rsid w:val="00E2084C"/>
    <w:rsid w:val="00E20B7D"/>
    <w:rsid w:val="00E213F0"/>
    <w:rsid w:val="00E21975"/>
    <w:rsid w:val="00E227DB"/>
    <w:rsid w:val="00E2410C"/>
    <w:rsid w:val="00E2470A"/>
    <w:rsid w:val="00E24D41"/>
    <w:rsid w:val="00E25F5E"/>
    <w:rsid w:val="00E27D8A"/>
    <w:rsid w:val="00E314AD"/>
    <w:rsid w:val="00E320B5"/>
    <w:rsid w:val="00E32C9E"/>
    <w:rsid w:val="00E331E7"/>
    <w:rsid w:val="00E34D59"/>
    <w:rsid w:val="00E351AF"/>
    <w:rsid w:val="00E363A5"/>
    <w:rsid w:val="00E371A6"/>
    <w:rsid w:val="00E373A0"/>
    <w:rsid w:val="00E40A87"/>
    <w:rsid w:val="00E41E1D"/>
    <w:rsid w:val="00E42A67"/>
    <w:rsid w:val="00E42AB7"/>
    <w:rsid w:val="00E430D3"/>
    <w:rsid w:val="00E431B0"/>
    <w:rsid w:val="00E43614"/>
    <w:rsid w:val="00E43BAC"/>
    <w:rsid w:val="00E43E77"/>
    <w:rsid w:val="00E44D98"/>
    <w:rsid w:val="00E44E62"/>
    <w:rsid w:val="00E468A2"/>
    <w:rsid w:val="00E468FD"/>
    <w:rsid w:val="00E46E5E"/>
    <w:rsid w:val="00E47ECE"/>
    <w:rsid w:val="00E50799"/>
    <w:rsid w:val="00E5228D"/>
    <w:rsid w:val="00E531DE"/>
    <w:rsid w:val="00E536F1"/>
    <w:rsid w:val="00E53A89"/>
    <w:rsid w:val="00E5452C"/>
    <w:rsid w:val="00E54781"/>
    <w:rsid w:val="00E57442"/>
    <w:rsid w:val="00E60366"/>
    <w:rsid w:val="00E607B5"/>
    <w:rsid w:val="00E60FD9"/>
    <w:rsid w:val="00E619E8"/>
    <w:rsid w:val="00E61A8E"/>
    <w:rsid w:val="00E61ADF"/>
    <w:rsid w:val="00E62C83"/>
    <w:rsid w:val="00E62C8D"/>
    <w:rsid w:val="00E630EB"/>
    <w:rsid w:val="00E63BCF"/>
    <w:rsid w:val="00E64955"/>
    <w:rsid w:val="00E649D3"/>
    <w:rsid w:val="00E66D4F"/>
    <w:rsid w:val="00E67537"/>
    <w:rsid w:val="00E7011E"/>
    <w:rsid w:val="00E70E21"/>
    <w:rsid w:val="00E722D0"/>
    <w:rsid w:val="00E73250"/>
    <w:rsid w:val="00E73A81"/>
    <w:rsid w:val="00E7413E"/>
    <w:rsid w:val="00E748A5"/>
    <w:rsid w:val="00E74AC2"/>
    <w:rsid w:val="00E75A9B"/>
    <w:rsid w:val="00E75CAD"/>
    <w:rsid w:val="00E76178"/>
    <w:rsid w:val="00E76764"/>
    <w:rsid w:val="00E7737A"/>
    <w:rsid w:val="00E80669"/>
    <w:rsid w:val="00E81647"/>
    <w:rsid w:val="00E82192"/>
    <w:rsid w:val="00E852C3"/>
    <w:rsid w:val="00E86131"/>
    <w:rsid w:val="00E87B99"/>
    <w:rsid w:val="00E87C66"/>
    <w:rsid w:val="00E9058A"/>
    <w:rsid w:val="00E92EC2"/>
    <w:rsid w:val="00E92FD3"/>
    <w:rsid w:val="00E93E35"/>
    <w:rsid w:val="00E94B4B"/>
    <w:rsid w:val="00E95533"/>
    <w:rsid w:val="00E95955"/>
    <w:rsid w:val="00E977DE"/>
    <w:rsid w:val="00E97D29"/>
    <w:rsid w:val="00EA01D4"/>
    <w:rsid w:val="00EA1746"/>
    <w:rsid w:val="00EA4008"/>
    <w:rsid w:val="00EA4131"/>
    <w:rsid w:val="00EA6A97"/>
    <w:rsid w:val="00EA6E16"/>
    <w:rsid w:val="00EA6F56"/>
    <w:rsid w:val="00EA7EC5"/>
    <w:rsid w:val="00EB0768"/>
    <w:rsid w:val="00EB0E6F"/>
    <w:rsid w:val="00EB13D3"/>
    <w:rsid w:val="00EB1F23"/>
    <w:rsid w:val="00EB291D"/>
    <w:rsid w:val="00EB3320"/>
    <w:rsid w:val="00EB4DD4"/>
    <w:rsid w:val="00EB52D4"/>
    <w:rsid w:val="00EB68C7"/>
    <w:rsid w:val="00EC00B7"/>
    <w:rsid w:val="00EC0538"/>
    <w:rsid w:val="00EC1570"/>
    <w:rsid w:val="00EC1625"/>
    <w:rsid w:val="00EC295C"/>
    <w:rsid w:val="00EC2C25"/>
    <w:rsid w:val="00EC2C52"/>
    <w:rsid w:val="00EC360F"/>
    <w:rsid w:val="00EC3DD5"/>
    <w:rsid w:val="00EC642F"/>
    <w:rsid w:val="00EC7764"/>
    <w:rsid w:val="00EC7AE0"/>
    <w:rsid w:val="00EC7EFA"/>
    <w:rsid w:val="00ED07CC"/>
    <w:rsid w:val="00ED1599"/>
    <w:rsid w:val="00ED2045"/>
    <w:rsid w:val="00ED2B70"/>
    <w:rsid w:val="00ED2EA1"/>
    <w:rsid w:val="00ED3204"/>
    <w:rsid w:val="00ED3833"/>
    <w:rsid w:val="00ED3EDB"/>
    <w:rsid w:val="00ED4D78"/>
    <w:rsid w:val="00ED5E6E"/>
    <w:rsid w:val="00ED638D"/>
    <w:rsid w:val="00ED662D"/>
    <w:rsid w:val="00ED69FA"/>
    <w:rsid w:val="00ED6C0A"/>
    <w:rsid w:val="00ED6F14"/>
    <w:rsid w:val="00ED7275"/>
    <w:rsid w:val="00ED72E2"/>
    <w:rsid w:val="00ED7875"/>
    <w:rsid w:val="00EE154D"/>
    <w:rsid w:val="00EE1E9A"/>
    <w:rsid w:val="00EE28AC"/>
    <w:rsid w:val="00EE3C94"/>
    <w:rsid w:val="00EE3F0F"/>
    <w:rsid w:val="00EE4383"/>
    <w:rsid w:val="00EE5B3E"/>
    <w:rsid w:val="00EE6823"/>
    <w:rsid w:val="00EE7794"/>
    <w:rsid w:val="00EF0A68"/>
    <w:rsid w:val="00EF0C70"/>
    <w:rsid w:val="00EF0C95"/>
    <w:rsid w:val="00EF0C9A"/>
    <w:rsid w:val="00EF1445"/>
    <w:rsid w:val="00EF197B"/>
    <w:rsid w:val="00EF3ECF"/>
    <w:rsid w:val="00EF4A18"/>
    <w:rsid w:val="00EF5AF5"/>
    <w:rsid w:val="00EF5E50"/>
    <w:rsid w:val="00EF6C48"/>
    <w:rsid w:val="00EF6D97"/>
    <w:rsid w:val="00F00B62"/>
    <w:rsid w:val="00F015AC"/>
    <w:rsid w:val="00F0243B"/>
    <w:rsid w:val="00F02FAE"/>
    <w:rsid w:val="00F03706"/>
    <w:rsid w:val="00F04319"/>
    <w:rsid w:val="00F047C2"/>
    <w:rsid w:val="00F05704"/>
    <w:rsid w:val="00F05B6C"/>
    <w:rsid w:val="00F06117"/>
    <w:rsid w:val="00F067D1"/>
    <w:rsid w:val="00F069B2"/>
    <w:rsid w:val="00F07F81"/>
    <w:rsid w:val="00F10263"/>
    <w:rsid w:val="00F10702"/>
    <w:rsid w:val="00F10ABE"/>
    <w:rsid w:val="00F11A2C"/>
    <w:rsid w:val="00F12CDB"/>
    <w:rsid w:val="00F130F0"/>
    <w:rsid w:val="00F1320D"/>
    <w:rsid w:val="00F13235"/>
    <w:rsid w:val="00F1388A"/>
    <w:rsid w:val="00F13A63"/>
    <w:rsid w:val="00F13AB2"/>
    <w:rsid w:val="00F159C6"/>
    <w:rsid w:val="00F15EA1"/>
    <w:rsid w:val="00F15FEF"/>
    <w:rsid w:val="00F16498"/>
    <w:rsid w:val="00F170A3"/>
    <w:rsid w:val="00F1764D"/>
    <w:rsid w:val="00F201DC"/>
    <w:rsid w:val="00F20269"/>
    <w:rsid w:val="00F2224B"/>
    <w:rsid w:val="00F22B37"/>
    <w:rsid w:val="00F2315A"/>
    <w:rsid w:val="00F237E9"/>
    <w:rsid w:val="00F23A60"/>
    <w:rsid w:val="00F23DAD"/>
    <w:rsid w:val="00F24695"/>
    <w:rsid w:val="00F25068"/>
    <w:rsid w:val="00F256AD"/>
    <w:rsid w:val="00F25793"/>
    <w:rsid w:val="00F3111D"/>
    <w:rsid w:val="00F31144"/>
    <w:rsid w:val="00F31A62"/>
    <w:rsid w:val="00F31C88"/>
    <w:rsid w:val="00F32348"/>
    <w:rsid w:val="00F32B1B"/>
    <w:rsid w:val="00F32E86"/>
    <w:rsid w:val="00F334F9"/>
    <w:rsid w:val="00F33FC0"/>
    <w:rsid w:val="00F34854"/>
    <w:rsid w:val="00F3684F"/>
    <w:rsid w:val="00F36A07"/>
    <w:rsid w:val="00F36C00"/>
    <w:rsid w:val="00F36F30"/>
    <w:rsid w:val="00F37088"/>
    <w:rsid w:val="00F402C5"/>
    <w:rsid w:val="00F41B32"/>
    <w:rsid w:val="00F41C9B"/>
    <w:rsid w:val="00F42332"/>
    <w:rsid w:val="00F424CA"/>
    <w:rsid w:val="00F428D0"/>
    <w:rsid w:val="00F4351A"/>
    <w:rsid w:val="00F44A5A"/>
    <w:rsid w:val="00F44D7E"/>
    <w:rsid w:val="00F44EA6"/>
    <w:rsid w:val="00F44EEF"/>
    <w:rsid w:val="00F4502C"/>
    <w:rsid w:val="00F46ED1"/>
    <w:rsid w:val="00F473AC"/>
    <w:rsid w:val="00F503D5"/>
    <w:rsid w:val="00F504BF"/>
    <w:rsid w:val="00F52590"/>
    <w:rsid w:val="00F52A81"/>
    <w:rsid w:val="00F53647"/>
    <w:rsid w:val="00F54224"/>
    <w:rsid w:val="00F54318"/>
    <w:rsid w:val="00F54641"/>
    <w:rsid w:val="00F54893"/>
    <w:rsid w:val="00F551C0"/>
    <w:rsid w:val="00F554C7"/>
    <w:rsid w:val="00F55BF9"/>
    <w:rsid w:val="00F56BCF"/>
    <w:rsid w:val="00F570D8"/>
    <w:rsid w:val="00F571E2"/>
    <w:rsid w:val="00F575FC"/>
    <w:rsid w:val="00F60228"/>
    <w:rsid w:val="00F60ACF"/>
    <w:rsid w:val="00F61A76"/>
    <w:rsid w:val="00F61F59"/>
    <w:rsid w:val="00F62AE6"/>
    <w:rsid w:val="00F62C5A"/>
    <w:rsid w:val="00F62E6B"/>
    <w:rsid w:val="00F633E9"/>
    <w:rsid w:val="00F63DBA"/>
    <w:rsid w:val="00F644BF"/>
    <w:rsid w:val="00F6451D"/>
    <w:rsid w:val="00F648F2"/>
    <w:rsid w:val="00F6509F"/>
    <w:rsid w:val="00F67B64"/>
    <w:rsid w:val="00F70C20"/>
    <w:rsid w:val="00F70CD8"/>
    <w:rsid w:val="00F723D5"/>
    <w:rsid w:val="00F728E2"/>
    <w:rsid w:val="00F73065"/>
    <w:rsid w:val="00F73372"/>
    <w:rsid w:val="00F738FD"/>
    <w:rsid w:val="00F73A20"/>
    <w:rsid w:val="00F74526"/>
    <w:rsid w:val="00F74C0D"/>
    <w:rsid w:val="00F753AA"/>
    <w:rsid w:val="00F7552E"/>
    <w:rsid w:val="00F7642C"/>
    <w:rsid w:val="00F7693C"/>
    <w:rsid w:val="00F76A67"/>
    <w:rsid w:val="00F76BCC"/>
    <w:rsid w:val="00F77175"/>
    <w:rsid w:val="00F778A3"/>
    <w:rsid w:val="00F77E9F"/>
    <w:rsid w:val="00F813D6"/>
    <w:rsid w:val="00F823A8"/>
    <w:rsid w:val="00F8271D"/>
    <w:rsid w:val="00F827B9"/>
    <w:rsid w:val="00F827E2"/>
    <w:rsid w:val="00F82B5D"/>
    <w:rsid w:val="00F82EC2"/>
    <w:rsid w:val="00F83AD7"/>
    <w:rsid w:val="00F83C86"/>
    <w:rsid w:val="00F8570A"/>
    <w:rsid w:val="00F865AA"/>
    <w:rsid w:val="00F8751A"/>
    <w:rsid w:val="00F90C95"/>
    <w:rsid w:val="00F912F4"/>
    <w:rsid w:val="00F9242F"/>
    <w:rsid w:val="00F92614"/>
    <w:rsid w:val="00F92E41"/>
    <w:rsid w:val="00F932D5"/>
    <w:rsid w:val="00F94BF1"/>
    <w:rsid w:val="00F94E38"/>
    <w:rsid w:val="00F9557C"/>
    <w:rsid w:val="00F955CF"/>
    <w:rsid w:val="00F95F1E"/>
    <w:rsid w:val="00F974FA"/>
    <w:rsid w:val="00FA0129"/>
    <w:rsid w:val="00FA0270"/>
    <w:rsid w:val="00FA0BEB"/>
    <w:rsid w:val="00FA0CC8"/>
    <w:rsid w:val="00FA1C26"/>
    <w:rsid w:val="00FA2E39"/>
    <w:rsid w:val="00FA3097"/>
    <w:rsid w:val="00FA37A5"/>
    <w:rsid w:val="00FA4940"/>
    <w:rsid w:val="00FA4A13"/>
    <w:rsid w:val="00FA58BC"/>
    <w:rsid w:val="00FA67F8"/>
    <w:rsid w:val="00FA6894"/>
    <w:rsid w:val="00FA6AEB"/>
    <w:rsid w:val="00FA7E6C"/>
    <w:rsid w:val="00FB06AA"/>
    <w:rsid w:val="00FB150F"/>
    <w:rsid w:val="00FB19E5"/>
    <w:rsid w:val="00FB1D09"/>
    <w:rsid w:val="00FB28B8"/>
    <w:rsid w:val="00FB42D2"/>
    <w:rsid w:val="00FB4CCC"/>
    <w:rsid w:val="00FB750B"/>
    <w:rsid w:val="00FB758E"/>
    <w:rsid w:val="00FB7749"/>
    <w:rsid w:val="00FC019D"/>
    <w:rsid w:val="00FC127D"/>
    <w:rsid w:val="00FC150E"/>
    <w:rsid w:val="00FC1C1A"/>
    <w:rsid w:val="00FC1F5A"/>
    <w:rsid w:val="00FC1F71"/>
    <w:rsid w:val="00FC2357"/>
    <w:rsid w:val="00FC30C8"/>
    <w:rsid w:val="00FC327A"/>
    <w:rsid w:val="00FC478D"/>
    <w:rsid w:val="00FC49BF"/>
    <w:rsid w:val="00FC55E2"/>
    <w:rsid w:val="00FC604E"/>
    <w:rsid w:val="00FC61DA"/>
    <w:rsid w:val="00FC6AB9"/>
    <w:rsid w:val="00FC741F"/>
    <w:rsid w:val="00FD01FC"/>
    <w:rsid w:val="00FD145C"/>
    <w:rsid w:val="00FD1ED6"/>
    <w:rsid w:val="00FD1EE9"/>
    <w:rsid w:val="00FD1FA4"/>
    <w:rsid w:val="00FD2C3E"/>
    <w:rsid w:val="00FD2FAD"/>
    <w:rsid w:val="00FD38F0"/>
    <w:rsid w:val="00FD4BF8"/>
    <w:rsid w:val="00FD5236"/>
    <w:rsid w:val="00FD6238"/>
    <w:rsid w:val="00FD6978"/>
    <w:rsid w:val="00FD69EC"/>
    <w:rsid w:val="00FD6AC6"/>
    <w:rsid w:val="00FE0496"/>
    <w:rsid w:val="00FE08DB"/>
    <w:rsid w:val="00FE0D8E"/>
    <w:rsid w:val="00FE16E8"/>
    <w:rsid w:val="00FE1BF8"/>
    <w:rsid w:val="00FE2751"/>
    <w:rsid w:val="00FE442D"/>
    <w:rsid w:val="00FE4927"/>
    <w:rsid w:val="00FE4963"/>
    <w:rsid w:val="00FE5F0A"/>
    <w:rsid w:val="00FE6EF0"/>
    <w:rsid w:val="00FE7718"/>
    <w:rsid w:val="00FE77E2"/>
    <w:rsid w:val="00FE7C44"/>
    <w:rsid w:val="00FE7DE4"/>
    <w:rsid w:val="00FF013B"/>
    <w:rsid w:val="00FF049A"/>
    <w:rsid w:val="00FF04AA"/>
    <w:rsid w:val="00FF0F1D"/>
    <w:rsid w:val="00FF10CC"/>
    <w:rsid w:val="00FF1257"/>
    <w:rsid w:val="00FF1B7A"/>
    <w:rsid w:val="00FF2071"/>
    <w:rsid w:val="00FF33D2"/>
    <w:rsid w:val="00FF43D2"/>
    <w:rsid w:val="00FF5172"/>
    <w:rsid w:val="00FF5480"/>
    <w:rsid w:val="00FF62A8"/>
    <w:rsid w:val="00FF7136"/>
    <w:rsid w:val="00FF7A42"/>
    <w:rsid w:val="00FF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0" w:qFormat="1"/>
    <w:lsdException w:name="annotation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EB"/>
    <w:pPr>
      <w:widowControl w:val="0"/>
      <w:jc w:val="both"/>
    </w:pPr>
    <w:rPr>
      <w:kern w:val="2"/>
      <w:sz w:val="21"/>
    </w:rPr>
  </w:style>
  <w:style w:type="paragraph" w:styleId="1">
    <w:name w:val="heading 1"/>
    <w:basedOn w:val="a"/>
    <w:next w:val="a"/>
    <w:link w:val="1Char"/>
    <w:qFormat/>
    <w:rsid w:val="001D0B67"/>
    <w:pPr>
      <w:snapToGrid w:val="0"/>
      <w:spacing w:beforeLines="50" w:before="50" w:afterLines="50" w:after="50" w:line="360" w:lineRule="auto"/>
      <w:jc w:val="center"/>
      <w:outlineLvl w:val="0"/>
    </w:pPr>
    <w:rPr>
      <w:b/>
      <w:kern w:val="0"/>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
    <w:basedOn w:val="a"/>
    <w:qFormat/>
    <w:rsid w:val="001D0B67"/>
    <w:pPr>
      <w:adjustRightInd w:val="0"/>
      <w:snapToGrid w:val="0"/>
      <w:spacing w:line="300" w:lineRule="auto"/>
      <w:ind w:firstLineChars="200" w:firstLine="200"/>
    </w:pPr>
    <w:rPr>
      <w:snapToGrid w:val="0"/>
      <w:kern w:val="0"/>
    </w:rPr>
  </w:style>
  <w:style w:type="character" w:customStyle="1" w:styleId="1Char">
    <w:name w:val="标题 1 Char"/>
    <w:link w:val="1"/>
    <w:qFormat/>
    <w:rsid w:val="001D0B67"/>
    <w:rPr>
      <w:b/>
      <w:sz w:val="36"/>
      <w:szCs w:val="24"/>
    </w:rPr>
  </w:style>
  <w:style w:type="paragraph" w:styleId="a4">
    <w:name w:val="annotation text"/>
    <w:basedOn w:val="a"/>
    <w:link w:val="Char"/>
    <w:uiPriority w:val="99"/>
    <w:unhideWhenUsed/>
    <w:qFormat/>
    <w:rsid w:val="001D0B67"/>
    <w:pPr>
      <w:jc w:val="left"/>
    </w:pPr>
    <w:rPr>
      <w:kern w:val="0"/>
      <w:szCs w:val="24"/>
    </w:rPr>
  </w:style>
  <w:style w:type="character" w:customStyle="1" w:styleId="Char">
    <w:name w:val="批注文字 Char"/>
    <w:basedOn w:val="a0"/>
    <w:link w:val="a4"/>
    <w:uiPriority w:val="99"/>
    <w:rsid w:val="001D0B67"/>
    <w:rPr>
      <w:sz w:val="21"/>
      <w:szCs w:val="24"/>
    </w:rPr>
  </w:style>
  <w:style w:type="character" w:styleId="a5">
    <w:name w:val="annotation reference"/>
    <w:uiPriority w:val="99"/>
    <w:unhideWhenUsed/>
    <w:qFormat/>
    <w:rsid w:val="001D0B67"/>
    <w:rPr>
      <w:rFonts w:ascii="Verdana" w:eastAsia="仿宋_GB2312" w:hAnsi="Verdana" w:cs="”“Times New Roman”“"/>
      <w:sz w:val="21"/>
      <w:szCs w:val="21"/>
      <w:lang w:val="en-US" w:eastAsia="en-US" w:bidi="ar-SA"/>
    </w:rPr>
  </w:style>
  <w:style w:type="table" w:styleId="a6">
    <w:name w:val="Table Grid"/>
    <w:basedOn w:val="a1"/>
    <w:qFormat/>
    <w:rsid w:val="005640D6"/>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缩进 Char"/>
    <w:basedOn w:val="a0"/>
    <w:link w:val="a7"/>
    <w:rsid w:val="004545D9"/>
    <w:rPr>
      <w:kern w:val="2"/>
      <w:sz w:val="28"/>
    </w:rPr>
  </w:style>
  <w:style w:type="paragraph" w:styleId="a7">
    <w:name w:val="Normal Indent"/>
    <w:basedOn w:val="a"/>
    <w:link w:val="Char0"/>
    <w:rsid w:val="004545D9"/>
    <w:rPr>
      <w:sz w:val="28"/>
    </w:rPr>
  </w:style>
  <w:style w:type="paragraph" w:customStyle="1" w:styleId="826">
    <w:name w:val="8.26"/>
    <w:basedOn w:val="a"/>
    <w:rsid w:val="004545D9"/>
    <w:pPr>
      <w:widowControl/>
      <w:wordWrap w:val="0"/>
      <w:spacing w:line="520" w:lineRule="exact"/>
      <w:ind w:firstLineChars="200" w:firstLine="480"/>
      <w:jc w:val="left"/>
    </w:pPr>
    <w:rPr>
      <w:sz w:val="24"/>
    </w:rPr>
  </w:style>
  <w:style w:type="character" w:styleId="a8">
    <w:name w:val="Hyperlink"/>
    <w:uiPriority w:val="99"/>
    <w:rsid w:val="006E0F42"/>
    <w:rPr>
      <w:rFonts w:cs="Times New Roman"/>
      <w:color w:val="0000FF"/>
      <w:u w:val="single"/>
    </w:rPr>
  </w:style>
  <w:style w:type="paragraph" w:customStyle="1" w:styleId="a9">
    <w:name w:val="报告表正文"/>
    <w:basedOn w:val="a"/>
    <w:link w:val="Char1"/>
    <w:uiPriority w:val="99"/>
    <w:qFormat/>
    <w:rsid w:val="006E0F42"/>
    <w:pPr>
      <w:spacing w:line="360" w:lineRule="auto"/>
      <w:ind w:firstLineChars="200" w:firstLine="560"/>
    </w:pPr>
    <w:rPr>
      <w:rFonts w:ascii="宋体" w:hAnsi="宋体"/>
      <w:kern w:val="0"/>
      <w:sz w:val="28"/>
      <w:szCs w:val="28"/>
    </w:rPr>
  </w:style>
  <w:style w:type="character" w:customStyle="1" w:styleId="Char1">
    <w:name w:val="报告表正文 Char"/>
    <w:link w:val="a9"/>
    <w:uiPriority w:val="99"/>
    <w:qFormat/>
    <w:locked/>
    <w:rsid w:val="006E0F42"/>
    <w:rPr>
      <w:rFonts w:ascii="宋体" w:hAnsi="宋体"/>
      <w:sz w:val="28"/>
      <w:szCs w:val="28"/>
    </w:rPr>
  </w:style>
  <w:style w:type="paragraph" w:customStyle="1" w:styleId="10">
    <w:name w:val="列出段落1"/>
    <w:basedOn w:val="a"/>
    <w:uiPriority w:val="34"/>
    <w:qFormat/>
    <w:rsid w:val="00CA53DC"/>
    <w:pPr>
      <w:ind w:firstLineChars="200" w:firstLine="420"/>
    </w:pPr>
    <w:rPr>
      <w:sz w:val="24"/>
      <w:szCs w:val="22"/>
    </w:rPr>
  </w:style>
  <w:style w:type="character" w:customStyle="1" w:styleId="Char2">
    <w:name w:val="纯文本 Char"/>
    <w:basedOn w:val="a0"/>
    <w:link w:val="aa"/>
    <w:rsid w:val="00187245"/>
    <w:rPr>
      <w:rFonts w:ascii="宋体" w:hAnsi="Courier New"/>
      <w:kern w:val="2"/>
      <w:sz w:val="21"/>
    </w:rPr>
  </w:style>
  <w:style w:type="paragraph" w:styleId="aa">
    <w:name w:val="Plain Text"/>
    <w:basedOn w:val="a"/>
    <w:link w:val="Char2"/>
    <w:rsid w:val="00187245"/>
    <w:rPr>
      <w:rFonts w:ascii="宋体" w:hAnsi="Courier New"/>
    </w:rPr>
  </w:style>
  <w:style w:type="character" w:customStyle="1" w:styleId="Char10">
    <w:name w:val="纯文本 Char1"/>
    <w:basedOn w:val="a0"/>
    <w:uiPriority w:val="99"/>
    <w:semiHidden/>
    <w:rsid w:val="00187245"/>
    <w:rPr>
      <w:rFonts w:ascii="宋体" w:hAnsi="Courier New" w:cs="Courier New"/>
      <w:kern w:val="2"/>
      <w:sz w:val="21"/>
      <w:szCs w:val="21"/>
    </w:rPr>
  </w:style>
  <w:style w:type="paragraph" w:customStyle="1" w:styleId="ab">
    <w:name w:val="报告表三级标题"/>
    <w:qFormat/>
    <w:rsid w:val="00187245"/>
    <w:pPr>
      <w:spacing w:line="360" w:lineRule="auto"/>
      <w:ind w:firstLineChars="200" w:firstLine="200"/>
      <w:outlineLvl w:val="2"/>
    </w:pPr>
    <w:rPr>
      <w:b/>
      <w:kern w:val="2"/>
      <w:sz w:val="24"/>
      <w:szCs w:val="22"/>
    </w:rPr>
  </w:style>
  <w:style w:type="paragraph" w:styleId="ac">
    <w:name w:val="Balloon Text"/>
    <w:basedOn w:val="a"/>
    <w:link w:val="Char3"/>
    <w:uiPriority w:val="99"/>
    <w:semiHidden/>
    <w:unhideWhenUsed/>
    <w:rsid w:val="007C1F24"/>
    <w:rPr>
      <w:sz w:val="18"/>
      <w:szCs w:val="18"/>
    </w:rPr>
  </w:style>
  <w:style w:type="character" w:customStyle="1" w:styleId="Char3">
    <w:name w:val="批注框文本 Char"/>
    <w:basedOn w:val="a0"/>
    <w:link w:val="ac"/>
    <w:uiPriority w:val="99"/>
    <w:semiHidden/>
    <w:rsid w:val="007C1F24"/>
    <w:rPr>
      <w:kern w:val="2"/>
      <w:sz w:val="18"/>
      <w:szCs w:val="18"/>
    </w:rPr>
  </w:style>
  <w:style w:type="paragraph" w:customStyle="1" w:styleId="ad">
    <w:name w:val="标准正文"/>
    <w:basedOn w:val="a"/>
    <w:qFormat/>
    <w:rsid w:val="007C1F24"/>
    <w:pPr>
      <w:adjustRightInd w:val="0"/>
      <w:snapToGrid w:val="0"/>
      <w:spacing w:line="360" w:lineRule="auto"/>
      <w:ind w:firstLineChars="200" w:firstLine="480"/>
    </w:pPr>
    <w:rPr>
      <w:rFonts w:hAnsi="宋体"/>
      <w:sz w:val="24"/>
      <w:szCs w:val="24"/>
    </w:rPr>
  </w:style>
  <w:style w:type="paragraph" w:customStyle="1" w:styleId="2">
    <w:name w:val="正文首行缩进2个字"/>
    <w:basedOn w:val="a"/>
    <w:qFormat/>
    <w:rsid w:val="007C1F24"/>
    <w:pPr>
      <w:spacing w:line="360" w:lineRule="auto"/>
      <w:ind w:firstLineChars="200" w:firstLine="200"/>
    </w:pPr>
    <w:rPr>
      <w:sz w:val="24"/>
    </w:rPr>
  </w:style>
  <w:style w:type="paragraph" w:customStyle="1" w:styleId="20">
    <w:name w:val="表格文字2"/>
    <w:basedOn w:val="a"/>
    <w:qFormat/>
    <w:rsid w:val="007C1F24"/>
    <w:pPr>
      <w:tabs>
        <w:tab w:val="left" w:pos="277"/>
        <w:tab w:val="left" w:pos="600"/>
        <w:tab w:val="left" w:pos="780"/>
        <w:tab w:val="left" w:pos="2517"/>
      </w:tabs>
      <w:jc w:val="center"/>
      <w:textAlignment w:val="baseline"/>
    </w:pPr>
    <w:rPr>
      <w:kern w:val="0"/>
    </w:rPr>
  </w:style>
  <w:style w:type="paragraph" w:customStyle="1" w:styleId="ae">
    <w:name w:val="表格文字"/>
    <w:basedOn w:val="a"/>
    <w:rsid w:val="007C1F24"/>
    <w:pPr>
      <w:adjustRightInd w:val="0"/>
      <w:spacing w:line="400" w:lineRule="atLeast"/>
      <w:jc w:val="center"/>
    </w:pPr>
    <w:rPr>
      <w:kern w:val="24"/>
      <w:sz w:val="24"/>
    </w:rPr>
  </w:style>
  <w:style w:type="paragraph" w:customStyle="1" w:styleId="11">
    <w:name w:val="表格标题1"/>
    <w:basedOn w:val="a"/>
    <w:qFormat/>
    <w:rsid w:val="007C1F24"/>
    <w:pPr>
      <w:spacing w:line="360" w:lineRule="auto"/>
      <w:jc w:val="center"/>
    </w:pPr>
    <w:rPr>
      <w:rFonts w:hAnsi="宋体"/>
      <w:b/>
      <w:kern w:val="0"/>
      <w:sz w:val="24"/>
      <w:szCs w:val="21"/>
    </w:rPr>
  </w:style>
  <w:style w:type="table" w:customStyle="1" w:styleId="12">
    <w:name w:val="网格型1"/>
    <w:basedOn w:val="a1"/>
    <w:rsid w:val="00781FD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D85CEB"/>
    <w:pPr>
      <w:widowControl/>
      <w:spacing w:before="100" w:beforeAutospacing="1" w:after="100" w:afterAutospacing="1"/>
      <w:jc w:val="left"/>
    </w:pPr>
    <w:rPr>
      <w:rFonts w:ascii="宋体" w:hAnsi="宋体"/>
      <w:kern w:val="0"/>
      <w:sz w:val="24"/>
    </w:rPr>
  </w:style>
  <w:style w:type="paragraph" w:customStyle="1" w:styleId="15">
    <w:name w:val="样式 (符号) 宋体 小四 行距: 1.5 倍行距"/>
    <w:basedOn w:val="a"/>
    <w:qFormat/>
    <w:rsid w:val="001D5261"/>
    <w:pPr>
      <w:spacing w:line="360" w:lineRule="auto"/>
      <w:ind w:firstLineChars="200" w:firstLine="480"/>
    </w:pPr>
    <w:rPr>
      <w:rFonts w:hAnsi="宋体" w:cs="宋体"/>
      <w:sz w:val="24"/>
      <w:szCs w:val="24"/>
    </w:rPr>
  </w:style>
  <w:style w:type="paragraph" w:styleId="af0">
    <w:name w:val="header"/>
    <w:basedOn w:val="a"/>
    <w:link w:val="Char4"/>
    <w:uiPriority w:val="99"/>
    <w:unhideWhenUsed/>
    <w:rsid w:val="0085797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0"/>
    <w:uiPriority w:val="99"/>
    <w:rsid w:val="0085797C"/>
    <w:rPr>
      <w:kern w:val="2"/>
      <w:sz w:val="18"/>
      <w:szCs w:val="18"/>
    </w:rPr>
  </w:style>
  <w:style w:type="paragraph" w:styleId="af1">
    <w:name w:val="footer"/>
    <w:basedOn w:val="a"/>
    <w:link w:val="Char5"/>
    <w:uiPriority w:val="99"/>
    <w:unhideWhenUsed/>
    <w:rsid w:val="0085797C"/>
    <w:pPr>
      <w:tabs>
        <w:tab w:val="center" w:pos="4153"/>
        <w:tab w:val="right" w:pos="8306"/>
      </w:tabs>
      <w:snapToGrid w:val="0"/>
      <w:jc w:val="left"/>
    </w:pPr>
    <w:rPr>
      <w:sz w:val="18"/>
      <w:szCs w:val="18"/>
    </w:rPr>
  </w:style>
  <w:style w:type="character" w:customStyle="1" w:styleId="Char5">
    <w:name w:val="页脚 Char"/>
    <w:basedOn w:val="a0"/>
    <w:link w:val="af1"/>
    <w:uiPriority w:val="99"/>
    <w:rsid w:val="0085797C"/>
    <w:rPr>
      <w:kern w:val="2"/>
      <w:sz w:val="18"/>
      <w:szCs w:val="18"/>
    </w:rPr>
  </w:style>
  <w:style w:type="character" w:styleId="af2">
    <w:name w:val="Placeholder Text"/>
    <w:basedOn w:val="a0"/>
    <w:uiPriority w:val="99"/>
    <w:semiHidden/>
    <w:rsid w:val="005C62F9"/>
    <w:rPr>
      <w:color w:val="808080"/>
    </w:rPr>
  </w:style>
  <w:style w:type="paragraph" w:customStyle="1" w:styleId="af3">
    <w:name w:val="报告表表格文字"/>
    <w:basedOn w:val="a"/>
    <w:link w:val="Char6"/>
    <w:uiPriority w:val="99"/>
    <w:qFormat/>
    <w:rsid w:val="00BB4870"/>
    <w:pPr>
      <w:jc w:val="center"/>
    </w:pPr>
    <w:rPr>
      <w:rFonts w:ascii="宋体" w:hAnsi="宋体"/>
      <w:color w:val="FF0000"/>
      <w:kern w:val="0"/>
      <w:sz w:val="24"/>
      <w:szCs w:val="24"/>
      <w:lang w:val="zh-CN"/>
    </w:rPr>
  </w:style>
  <w:style w:type="character" w:customStyle="1" w:styleId="Char6">
    <w:name w:val="报告表表格文字 Char"/>
    <w:link w:val="af3"/>
    <w:uiPriority w:val="99"/>
    <w:qFormat/>
    <w:locked/>
    <w:rsid w:val="00BB4870"/>
    <w:rPr>
      <w:rFonts w:ascii="宋体" w:hAnsi="宋体"/>
      <w:color w:val="FF0000"/>
      <w:sz w:val="24"/>
      <w:szCs w:val="24"/>
      <w:lang w:val="zh-CN"/>
    </w:rPr>
  </w:style>
  <w:style w:type="paragraph" w:customStyle="1" w:styleId="13">
    <w:name w:val="正文1"/>
    <w:basedOn w:val="a"/>
    <w:qFormat/>
    <w:rsid w:val="00BB4870"/>
    <w:pPr>
      <w:spacing w:line="440" w:lineRule="exact"/>
    </w:pPr>
    <w:rPr>
      <w:sz w:val="24"/>
    </w:rPr>
  </w:style>
  <w:style w:type="paragraph" w:customStyle="1" w:styleId="af4">
    <w:name w:val="表第一列"/>
    <w:basedOn w:val="af5"/>
    <w:qFormat/>
    <w:rsid w:val="00BB4870"/>
    <w:pPr>
      <w:keepNext/>
      <w:keepLines/>
      <w:tabs>
        <w:tab w:val="left" w:pos="1727"/>
        <w:tab w:val="left" w:pos="1884"/>
        <w:tab w:val="left" w:pos="2940"/>
      </w:tabs>
      <w:adjustRightInd w:val="0"/>
      <w:snapToGrid w:val="0"/>
      <w:spacing w:after="0" w:line="240" w:lineRule="atLeast"/>
      <w:ind w:firstLineChars="0" w:firstLine="0"/>
      <w:jc w:val="center"/>
    </w:pPr>
    <w:rPr>
      <w:rFonts w:ascii="宋体" w:hAnsi="宋体"/>
      <w:color w:val="000000"/>
      <w:spacing w:val="-4"/>
      <w:szCs w:val="24"/>
    </w:rPr>
  </w:style>
  <w:style w:type="paragraph" w:styleId="af6">
    <w:name w:val="Body Text"/>
    <w:basedOn w:val="a"/>
    <w:link w:val="Char7"/>
    <w:uiPriority w:val="99"/>
    <w:semiHidden/>
    <w:unhideWhenUsed/>
    <w:rsid w:val="00BB4870"/>
    <w:pPr>
      <w:spacing w:after="120"/>
    </w:pPr>
  </w:style>
  <w:style w:type="character" w:customStyle="1" w:styleId="Char7">
    <w:name w:val="正文文本 Char"/>
    <w:basedOn w:val="a0"/>
    <w:link w:val="af6"/>
    <w:uiPriority w:val="99"/>
    <w:semiHidden/>
    <w:rsid w:val="00BB4870"/>
    <w:rPr>
      <w:kern w:val="2"/>
      <w:sz w:val="21"/>
    </w:rPr>
  </w:style>
  <w:style w:type="paragraph" w:styleId="af5">
    <w:name w:val="Body Text First Indent"/>
    <w:basedOn w:val="af6"/>
    <w:link w:val="Char8"/>
    <w:uiPriority w:val="99"/>
    <w:semiHidden/>
    <w:unhideWhenUsed/>
    <w:rsid w:val="00BB4870"/>
    <w:pPr>
      <w:ind w:firstLineChars="100" w:firstLine="420"/>
    </w:pPr>
  </w:style>
  <w:style w:type="character" w:customStyle="1" w:styleId="Char8">
    <w:name w:val="正文首行缩进 Char"/>
    <w:basedOn w:val="Char7"/>
    <w:link w:val="af5"/>
    <w:uiPriority w:val="99"/>
    <w:semiHidden/>
    <w:rsid w:val="00BB4870"/>
    <w:rPr>
      <w:kern w:val="2"/>
      <w:sz w:val="21"/>
    </w:rPr>
  </w:style>
  <w:style w:type="paragraph" w:styleId="af7">
    <w:name w:val="annotation subject"/>
    <w:basedOn w:val="a4"/>
    <w:next w:val="a4"/>
    <w:link w:val="Char9"/>
    <w:uiPriority w:val="99"/>
    <w:semiHidden/>
    <w:unhideWhenUsed/>
    <w:rsid w:val="00931005"/>
    <w:rPr>
      <w:b/>
      <w:bCs/>
      <w:kern w:val="2"/>
      <w:szCs w:val="20"/>
    </w:rPr>
  </w:style>
  <w:style w:type="character" w:customStyle="1" w:styleId="Char9">
    <w:name w:val="批注主题 Char"/>
    <w:basedOn w:val="Char"/>
    <w:link w:val="af7"/>
    <w:uiPriority w:val="99"/>
    <w:semiHidden/>
    <w:rsid w:val="00931005"/>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0" w:qFormat="1"/>
    <w:lsdException w:name="annotation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EB"/>
    <w:pPr>
      <w:widowControl w:val="0"/>
      <w:jc w:val="both"/>
    </w:pPr>
    <w:rPr>
      <w:kern w:val="2"/>
      <w:sz w:val="21"/>
    </w:rPr>
  </w:style>
  <w:style w:type="paragraph" w:styleId="1">
    <w:name w:val="heading 1"/>
    <w:basedOn w:val="a"/>
    <w:next w:val="a"/>
    <w:link w:val="1Char"/>
    <w:qFormat/>
    <w:rsid w:val="001D0B67"/>
    <w:pPr>
      <w:snapToGrid w:val="0"/>
      <w:spacing w:beforeLines="50" w:before="50" w:afterLines="50" w:after="50" w:line="360" w:lineRule="auto"/>
      <w:jc w:val="center"/>
      <w:outlineLvl w:val="0"/>
    </w:pPr>
    <w:rPr>
      <w:b/>
      <w:kern w:val="0"/>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
    <w:basedOn w:val="a"/>
    <w:qFormat/>
    <w:rsid w:val="001D0B67"/>
    <w:pPr>
      <w:adjustRightInd w:val="0"/>
      <w:snapToGrid w:val="0"/>
      <w:spacing w:line="300" w:lineRule="auto"/>
      <w:ind w:firstLineChars="200" w:firstLine="200"/>
    </w:pPr>
    <w:rPr>
      <w:snapToGrid w:val="0"/>
      <w:kern w:val="0"/>
    </w:rPr>
  </w:style>
  <w:style w:type="character" w:customStyle="1" w:styleId="1Char">
    <w:name w:val="标题 1 Char"/>
    <w:link w:val="1"/>
    <w:qFormat/>
    <w:rsid w:val="001D0B67"/>
    <w:rPr>
      <w:b/>
      <w:sz w:val="36"/>
      <w:szCs w:val="24"/>
    </w:rPr>
  </w:style>
  <w:style w:type="paragraph" w:styleId="a4">
    <w:name w:val="annotation text"/>
    <w:basedOn w:val="a"/>
    <w:link w:val="Char"/>
    <w:uiPriority w:val="99"/>
    <w:unhideWhenUsed/>
    <w:qFormat/>
    <w:rsid w:val="001D0B67"/>
    <w:pPr>
      <w:jc w:val="left"/>
    </w:pPr>
    <w:rPr>
      <w:kern w:val="0"/>
      <w:szCs w:val="24"/>
    </w:rPr>
  </w:style>
  <w:style w:type="character" w:customStyle="1" w:styleId="Char">
    <w:name w:val="批注文字 Char"/>
    <w:basedOn w:val="a0"/>
    <w:link w:val="a4"/>
    <w:uiPriority w:val="99"/>
    <w:rsid w:val="001D0B67"/>
    <w:rPr>
      <w:sz w:val="21"/>
      <w:szCs w:val="24"/>
    </w:rPr>
  </w:style>
  <w:style w:type="character" w:styleId="a5">
    <w:name w:val="annotation reference"/>
    <w:uiPriority w:val="99"/>
    <w:unhideWhenUsed/>
    <w:qFormat/>
    <w:rsid w:val="001D0B67"/>
    <w:rPr>
      <w:rFonts w:ascii="Verdana" w:eastAsia="仿宋_GB2312" w:hAnsi="Verdana" w:cs="”“Times New Roman”“"/>
      <w:sz w:val="21"/>
      <w:szCs w:val="21"/>
      <w:lang w:val="en-US" w:eastAsia="en-US" w:bidi="ar-SA"/>
    </w:rPr>
  </w:style>
  <w:style w:type="table" w:styleId="a6">
    <w:name w:val="Table Grid"/>
    <w:basedOn w:val="a1"/>
    <w:qFormat/>
    <w:rsid w:val="005640D6"/>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缩进 Char"/>
    <w:basedOn w:val="a0"/>
    <w:link w:val="a7"/>
    <w:rsid w:val="004545D9"/>
    <w:rPr>
      <w:kern w:val="2"/>
      <w:sz w:val="28"/>
    </w:rPr>
  </w:style>
  <w:style w:type="paragraph" w:styleId="a7">
    <w:name w:val="Normal Indent"/>
    <w:basedOn w:val="a"/>
    <w:link w:val="Char0"/>
    <w:rsid w:val="004545D9"/>
    <w:rPr>
      <w:sz w:val="28"/>
    </w:rPr>
  </w:style>
  <w:style w:type="paragraph" w:customStyle="1" w:styleId="826">
    <w:name w:val="8.26"/>
    <w:basedOn w:val="a"/>
    <w:rsid w:val="004545D9"/>
    <w:pPr>
      <w:widowControl/>
      <w:wordWrap w:val="0"/>
      <w:spacing w:line="520" w:lineRule="exact"/>
      <w:ind w:firstLineChars="200" w:firstLine="480"/>
      <w:jc w:val="left"/>
    </w:pPr>
    <w:rPr>
      <w:sz w:val="24"/>
    </w:rPr>
  </w:style>
  <w:style w:type="character" w:styleId="a8">
    <w:name w:val="Hyperlink"/>
    <w:uiPriority w:val="99"/>
    <w:rsid w:val="006E0F42"/>
    <w:rPr>
      <w:rFonts w:cs="Times New Roman"/>
      <w:color w:val="0000FF"/>
      <w:u w:val="single"/>
    </w:rPr>
  </w:style>
  <w:style w:type="paragraph" w:customStyle="1" w:styleId="a9">
    <w:name w:val="报告表正文"/>
    <w:basedOn w:val="a"/>
    <w:link w:val="Char1"/>
    <w:uiPriority w:val="99"/>
    <w:qFormat/>
    <w:rsid w:val="006E0F42"/>
    <w:pPr>
      <w:spacing w:line="360" w:lineRule="auto"/>
      <w:ind w:firstLineChars="200" w:firstLine="560"/>
    </w:pPr>
    <w:rPr>
      <w:rFonts w:ascii="宋体" w:hAnsi="宋体"/>
      <w:kern w:val="0"/>
      <w:sz w:val="28"/>
      <w:szCs w:val="28"/>
    </w:rPr>
  </w:style>
  <w:style w:type="character" w:customStyle="1" w:styleId="Char1">
    <w:name w:val="报告表正文 Char"/>
    <w:link w:val="a9"/>
    <w:uiPriority w:val="99"/>
    <w:qFormat/>
    <w:locked/>
    <w:rsid w:val="006E0F42"/>
    <w:rPr>
      <w:rFonts w:ascii="宋体" w:hAnsi="宋体"/>
      <w:sz w:val="28"/>
      <w:szCs w:val="28"/>
    </w:rPr>
  </w:style>
  <w:style w:type="paragraph" w:customStyle="1" w:styleId="10">
    <w:name w:val="列出段落1"/>
    <w:basedOn w:val="a"/>
    <w:uiPriority w:val="34"/>
    <w:qFormat/>
    <w:rsid w:val="00CA53DC"/>
    <w:pPr>
      <w:ind w:firstLineChars="200" w:firstLine="420"/>
    </w:pPr>
    <w:rPr>
      <w:sz w:val="24"/>
      <w:szCs w:val="22"/>
    </w:rPr>
  </w:style>
  <w:style w:type="character" w:customStyle="1" w:styleId="Char2">
    <w:name w:val="纯文本 Char"/>
    <w:basedOn w:val="a0"/>
    <w:link w:val="aa"/>
    <w:rsid w:val="00187245"/>
    <w:rPr>
      <w:rFonts w:ascii="宋体" w:hAnsi="Courier New"/>
      <w:kern w:val="2"/>
      <w:sz w:val="21"/>
    </w:rPr>
  </w:style>
  <w:style w:type="paragraph" w:styleId="aa">
    <w:name w:val="Plain Text"/>
    <w:basedOn w:val="a"/>
    <w:link w:val="Char2"/>
    <w:rsid w:val="00187245"/>
    <w:rPr>
      <w:rFonts w:ascii="宋体" w:hAnsi="Courier New"/>
    </w:rPr>
  </w:style>
  <w:style w:type="character" w:customStyle="1" w:styleId="Char10">
    <w:name w:val="纯文本 Char1"/>
    <w:basedOn w:val="a0"/>
    <w:uiPriority w:val="99"/>
    <w:semiHidden/>
    <w:rsid w:val="00187245"/>
    <w:rPr>
      <w:rFonts w:ascii="宋体" w:hAnsi="Courier New" w:cs="Courier New"/>
      <w:kern w:val="2"/>
      <w:sz w:val="21"/>
      <w:szCs w:val="21"/>
    </w:rPr>
  </w:style>
  <w:style w:type="paragraph" w:customStyle="1" w:styleId="ab">
    <w:name w:val="报告表三级标题"/>
    <w:qFormat/>
    <w:rsid w:val="00187245"/>
    <w:pPr>
      <w:spacing w:line="360" w:lineRule="auto"/>
      <w:ind w:firstLineChars="200" w:firstLine="200"/>
      <w:outlineLvl w:val="2"/>
    </w:pPr>
    <w:rPr>
      <w:b/>
      <w:kern w:val="2"/>
      <w:sz w:val="24"/>
      <w:szCs w:val="22"/>
    </w:rPr>
  </w:style>
  <w:style w:type="paragraph" w:styleId="ac">
    <w:name w:val="Balloon Text"/>
    <w:basedOn w:val="a"/>
    <w:link w:val="Char3"/>
    <w:uiPriority w:val="99"/>
    <w:semiHidden/>
    <w:unhideWhenUsed/>
    <w:rsid w:val="007C1F24"/>
    <w:rPr>
      <w:sz w:val="18"/>
      <w:szCs w:val="18"/>
    </w:rPr>
  </w:style>
  <w:style w:type="character" w:customStyle="1" w:styleId="Char3">
    <w:name w:val="批注框文本 Char"/>
    <w:basedOn w:val="a0"/>
    <w:link w:val="ac"/>
    <w:uiPriority w:val="99"/>
    <w:semiHidden/>
    <w:rsid w:val="007C1F24"/>
    <w:rPr>
      <w:kern w:val="2"/>
      <w:sz w:val="18"/>
      <w:szCs w:val="18"/>
    </w:rPr>
  </w:style>
  <w:style w:type="paragraph" w:customStyle="1" w:styleId="ad">
    <w:name w:val="标准正文"/>
    <w:basedOn w:val="a"/>
    <w:qFormat/>
    <w:rsid w:val="007C1F24"/>
    <w:pPr>
      <w:adjustRightInd w:val="0"/>
      <w:snapToGrid w:val="0"/>
      <w:spacing w:line="360" w:lineRule="auto"/>
      <w:ind w:firstLineChars="200" w:firstLine="480"/>
    </w:pPr>
    <w:rPr>
      <w:rFonts w:hAnsi="宋体"/>
      <w:sz w:val="24"/>
      <w:szCs w:val="24"/>
    </w:rPr>
  </w:style>
  <w:style w:type="paragraph" w:customStyle="1" w:styleId="2">
    <w:name w:val="正文首行缩进2个字"/>
    <w:basedOn w:val="a"/>
    <w:qFormat/>
    <w:rsid w:val="007C1F24"/>
    <w:pPr>
      <w:spacing w:line="360" w:lineRule="auto"/>
      <w:ind w:firstLineChars="200" w:firstLine="200"/>
    </w:pPr>
    <w:rPr>
      <w:sz w:val="24"/>
    </w:rPr>
  </w:style>
  <w:style w:type="paragraph" w:customStyle="1" w:styleId="20">
    <w:name w:val="表格文字2"/>
    <w:basedOn w:val="a"/>
    <w:qFormat/>
    <w:rsid w:val="007C1F24"/>
    <w:pPr>
      <w:tabs>
        <w:tab w:val="left" w:pos="277"/>
        <w:tab w:val="left" w:pos="600"/>
        <w:tab w:val="left" w:pos="780"/>
        <w:tab w:val="left" w:pos="2517"/>
      </w:tabs>
      <w:jc w:val="center"/>
      <w:textAlignment w:val="baseline"/>
    </w:pPr>
    <w:rPr>
      <w:kern w:val="0"/>
    </w:rPr>
  </w:style>
  <w:style w:type="paragraph" w:customStyle="1" w:styleId="ae">
    <w:name w:val="表格文字"/>
    <w:basedOn w:val="a"/>
    <w:rsid w:val="007C1F24"/>
    <w:pPr>
      <w:adjustRightInd w:val="0"/>
      <w:spacing w:line="400" w:lineRule="atLeast"/>
      <w:jc w:val="center"/>
    </w:pPr>
    <w:rPr>
      <w:kern w:val="24"/>
      <w:sz w:val="24"/>
    </w:rPr>
  </w:style>
  <w:style w:type="paragraph" w:customStyle="1" w:styleId="11">
    <w:name w:val="表格标题1"/>
    <w:basedOn w:val="a"/>
    <w:qFormat/>
    <w:rsid w:val="007C1F24"/>
    <w:pPr>
      <w:spacing w:line="360" w:lineRule="auto"/>
      <w:jc w:val="center"/>
    </w:pPr>
    <w:rPr>
      <w:rFonts w:hAnsi="宋体"/>
      <w:b/>
      <w:kern w:val="0"/>
      <w:sz w:val="24"/>
      <w:szCs w:val="21"/>
    </w:rPr>
  </w:style>
  <w:style w:type="table" w:customStyle="1" w:styleId="12">
    <w:name w:val="网格型1"/>
    <w:basedOn w:val="a1"/>
    <w:rsid w:val="00781FD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D85CEB"/>
    <w:pPr>
      <w:widowControl/>
      <w:spacing w:before="100" w:beforeAutospacing="1" w:after="100" w:afterAutospacing="1"/>
      <w:jc w:val="left"/>
    </w:pPr>
    <w:rPr>
      <w:rFonts w:ascii="宋体" w:hAnsi="宋体"/>
      <w:kern w:val="0"/>
      <w:sz w:val="24"/>
    </w:rPr>
  </w:style>
  <w:style w:type="paragraph" w:customStyle="1" w:styleId="15">
    <w:name w:val="样式 (符号) 宋体 小四 行距: 1.5 倍行距"/>
    <w:basedOn w:val="a"/>
    <w:qFormat/>
    <w:rsid w:val="001D5261"/>
    <w:pPr>
      <w:spacing w:line="360" w:lineRule="auto"/>
      <w:ind w:firstLineChars="200" w:firstLine="480"/>
    </w:pPr>
    <w:rPr>
      <w:rFonts w:hAnsi="宋体" w:cs="宋体"/>
      <w:sz w:val="24"/>
      <w:szCs w:val="24"/>
    </w:rPr>
  </w:style>
  <w:style w:type="paragraph" w:styleId="af0">
    <w:name w:val="header"/>
    <w:basedOn w:val="a"/>
    <w:link w:val="Char4"/>
    <w:uiPriority w:val="99"/>
    <w:unhideWhenUsed/>
    <w:rsid w:val="0085797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0"/>
    <w:uiPriority w:val="99"/>
    <w:rsid w:val="0085797C"/>
    <w:rPr>
      <w:kern w:val="2"/>
      <w:sz w:val="18"/>
      <w:szCs w:val="18"/>
    </w:rPr>
  </w:style>
  <w:style w:type="paragraph" w:styleId="af1">
    <w:name w:val="footer"/>
    <w:basedOn w:val="a"/>
    <w:link w:val="Char5"/>
    <w:uiPriority w:val="99"/>
    <w:unhideWhenUsed/>
    <w:rsid w:val="0085797C"/>
    <w:pPr>
      <w:tabs>
        <w:tab w:val="center" w:pos="4153"/>
        <w:tab w:val="right" w:pos="8306"/>
      </w:tabs>
      <w:snapToGrid w:val="0"/>
      <w:jc w:val="left"/>
    </w:pPr>
    <w:rPr>
      <w:sz w:val="18"/>
      <w:szCs w:val="18"/>
    </w:rPr>
  </w:style>
  <w:style w:type="character" w:customStyle="1" w:styleId="Char5">
    <w:name w:val="页脚 Char"/>
    <w:basedOn w:val="a0"/>
    <w:link w:val="af1"/>
    <w:uiPriority w:val="99"/>
    <w:rsid w:val="0085797C"/>
    <w:rPr>
      <w:kern w:val="2"/>
      <w:sz w:val="18"/>
      <w:szCs w:val="18"/>
    </w:rPr>
  </w:style>
  <w:style w:type="character" w:styleId="af2">
    <w:name w:val="Placeholder Text"/>
    <w:basedOn w:val="a0"/>
    <w:uiPriority w:val="99"/>
    <w:semiHidden/>
    <w:rsid w:val="005C62F9"/>
    <w:rPr>
      <w:color w:val="808080"/>
    </w:rPr>
  </w:style>
  <w:style w:type="paragraph" w:customStyle="1" w:styleId="af3">
    <w:name w:val="报告表表格文字"/>
    <w:basedOn w:val="a"/>
    <w:link w:val="Char6"/>
    <w:uiPriority w:val="99"/>
    <w:qFormat/>
    <w:rsid w:val="00BB4870"/>
    <w:pPr>
      <w:jc w:val="center"/>
    </w:pPr>
    <w:rPr>
      <w:rFonts w:ascii="宋体" w:hAnsi="宋体"/>
      <w:color w:val="FF0000"/>
      <w:kern w:val="0"/>
      <w:sz w:val="24"/>
      <w:szCs w:val="24"/>
      <w:lang w:val="zh-CN"/>
    </w:rPr>
  </w:style>
  <w:style w:type="character" w:customStyle="1" w:styleId="Char6">
    <w:name w:val="报告表表格文字 Char"/>
    <w:link w:val="af3"/>
    <w:uiPriority w:val="99"/>
    <w:qFormat/>
    <w:locked/>
    <w:rsid w:val="00BB4870"/>
    <w:rPr>
      <w:rFonts w:ascii="宋体" w:hAnsi="宋体"/>
      <w:color w:val="FF0000"/>
      <w:sz w:val="24"/>
      <w:szCs w:val="24"/>
      <w:lang w:val="zh-CN"/>
    </w:rPr>
  </w:style>
  <w:style w:type="paragraph" w:customStyle="1" w:styleId="13">
    <w:name w:val="正文1"/>
    <w:basedOn w:val="a"/>
    <w:qFormat/>
    <w:rsid w:val="00BB4870"/>
    <w:pPr>
      <w:spacing w:line="440" w:lineRule="exact"/>
    </w:pPr>
    <w:rPr>
      <w:sz w:val="24"/>
    </w:rPr>
  </w:style>
  <w:style w:type="paragraph" w:customStyle="1" w:styleId="af4">
    <w:name w:val="表第一列"/>
    <w:basedOn w:val="af5"/>
    <w:qFormat/>
    <w:rsid w:val="00BB4870"/>
    <w:pPr>
      <w:keepNext/>
      <w:keepLines/>
      <w:tabs>
        <w:tab w:val="left" w:pos="1727"/>
        <w:tab w:val="left" w:pos="1884"/>
        <w:tab w:val="left" w:pos="2940"/>
      </w:tabs>
      <w:adjustRightInd w:val="0"/>
      <w:snapToGrid w:val="0"/>
      <w:spacing w:after="0" w:line="240" w:lineRule="atLeast"/>
      <w:ind w:firstLineChars="0" w:firstLine="0"/>
      <w:jc w:val="center"/>
    </w:pPr>
    <w:rPr>
      <w:rFonts w:ascii="宋体" w:hAnsi="宋体"/>
      <w:color w:val="000000"/>
      <w:spacing w:val="-4"/>
      <w:szCs w:val="24"/>
    </w:rPr>
  </w:style>
  <w:style w:type="paragraph" w:styleId="af6">
    <w:name w:val="Body Text"/>
    <w:basedOn w:val="a"/>
    <w:link w:val="Char7"/>
    <w:uiPriority w:val="99"/>
    <w:semiHidden/>
    <w:unhideWhenUsed/>
    <w:rsid w:val="00BB4870"/>
    <w:pPr>
      <w:spacing w:after="120"/>
    </w:pPr>
  </w:style>
  <w:style w:type="character" w:customStyle="1" w:styleId="Char7">
    <w:name w:val="正文文本 Char"/>
    <w:basedOn w:val="a0"/>
    <w:link w:val="af6"/>
    <w:uiPriority w:val="99"/>
    <w:semiHidden/>
    <w:rsid w:val="00BB4870"/>
    <w:rPr>
      <w:kern w:val="2"/>
      <w:sz w:val="21"/>
    </w:rPr>
  </w:style>
  <w:style w:type="paragraph" w:styleId="af5">
    <w:name w:val="Body Text First Indent"/>
    <w:basedOn w:val="af6"/>
    <w:link w:val="Char8"/>
    <w:uiPriority w:val="99"/>
    <w:semiHidden/>
    <w:unhideWhenUsed/>
    <w:rsid w:val="00BB4870"/>
    <w:pPr>
      <w:ind w:firstLineChars="100" w:firstLine="420"/>
    </w:pPr>
  </w:style>
  <w:style w:type="character" w:customStyle="1" w:styleId="Char8">
    <w:name w:val="正文首行缩进 Char"/>
    <w:basedOn w:val="Char7"/>
    <w:link w:val="af5"/>
    <w:uiPriority w:val="99"/>
    <w:semiHidden/>
    <w:rsid w:val="00BB4870"/>
    <w:rPr>
      <w:kern w:val="2"/>
      <w:sz w:val="21"/>
    </w:rPr>
  </w:style>
  <w:style w:type="paragraph" w:styleId="af7">
    <w:name w:val="annotation subject"/>
    <w:basedOn w:val="a4"/>
    <w:next w:val="a4"/>
    <w:link w:val="Char9"/>
    <w:uiPriority w:val="99"/>
    <w:semiHidden/>
    <w:unhideWhenUsed/>
    <w:rsid w:val="00931005"/>
    <w:rPr>
      <w:b/>
      <w:bCs/>
      <w:kern w:val="2"/>
      <w:szCs w:val="20"/>
    </w:rPr>
  </w:style>
  <w:style w:type="character" w:customStyle="1" w:styleId="Char9">
    <w:name w:val="批注主题 Char"/>
    <w:basedOn w:val="Char"/>
    <w:link w:val="af7"/>
    <w:uiPriority w:val="99"/>
    <w:semiHidden/>
    <w:rsid w:val="0093100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631618">
      <w:bodyDiv w:val="1"/>
      <w:marLeft w:val="0"/>
      <w:marRight w:val="0"/>
      <w:marTop w:val="0"/>
      <w:marBottom w:val="0"/>
      <w:divBdr>
        <w:top w:val="none" w:sz="0" w:space="0" w:color="auto"/>
        <w:left w:val="none" w:sz="0" w:space="0" w:color="auto"/>
        <w:bottom w:val="none" w:sz="0" w:space="0" w:color="auto"/>
        <w:right w:val="none" w:sz="0" w:space="0" w:color="auto"/>
      </w:divBdr>
      <w:divsChild>
        <w:div w:id="300505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948516.htm" TargetMode="External"/><Relationship Id="rId18" Type="http://schemas.openxmlformats.org/officeDocument/2006/relationships/hyperlink" Target="http://baike.baidu.com/subview/51797/13600361.htm" TargetMode="External"/><Relationship Id="rId26" Type="http://schemas.openxmlformats.org/officeDocument/2006/relationships/image" Target="media/image6.pn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aike.baidu.com/view/182731.htm" TargetMode="External"/><Relationship Id="rId17" Type="http://schemas.openxmlformats.org/officeDocument/2006/relationships/hyperlink" Target="http://baike.baidu.com/view/424216.htm" TargetMode="External"/><Relationship Id="rId25" Type="http://schemas.openxmlformats.org/officeDocument/2006/relationships/image" Target="media/image5.png"/><Relationship Id="rId33" Type="http://schemas.openxmlformats.org/officeDocument/2006/relationships/image" Target="media/image12.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aike.baidu.com/view/293930.htm" TargetMode="External"/><Relationship Id="rId20" Type="http://schemas.openxmlformats.org/officeDocument/2006/relationships/hyperlink" Target="http://baike.baidu.com/view/26167.htm" TargetMode="External"/><Relationship Id="rId29" Type="http://schemas.openxmlformats.org/officeDocument/2006/relationships/image" Target="media/image9.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item/%E6%B4%9E%E5%BA%AD" TargetMode="External"/><Relationship Id="rId24" Type="http://schemas.openxmlformats.org/officeDocument/2006/relationships/image" Target="media/image4.png"/><Relationship Id="rId32" Type="http://schemas.openxmlformats.org/officeDocument/2006/relationships/image" Target="media/image100.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baike.baidu.com/view/2507662.htm"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eader" Target="header2.xml"/><Relationship Id="rId10" Type="http://schemas.openxmlformats.org/officeDocument/2006/relationships/hyperlink" Target="http://baike.baidu.com/item/%E6%BE%A7%E6%B0%B4/943398" TargetMode="External"/><Relationship Id="rId19" Type="http://schemas.openxmlformats.org/officeDocument/2006/relationships/hyperlink" Target="http://baike.baidu.com/view/5852.htm" TargetMode="External"/><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hyperlink" Target="http://huanbao.bjx.com.cn/zt.asp?topic=%b5%d8%cf%c2%cb%ae" TargetMode="External"/><Relationship Id="rId14" Type="http://schemas.openxmlformats.org/officeDocument/2006/relationships/hyperlink" Target="http://baike.baidu.com/view/4185.htm"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B223-7E68-45FD-B2BD-30E5928B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2090</TotalTime>
  <Pages>68</Pages>
  <Words>7084</Words>
  <Characters>40382</Characters>
  <Application>Microsoft Office Word</Application>
  <DocSecurity>0</DocSecurity>
  <Lines>336</Lines>
  <Paragraphs>94</Paragraphs>
  <ScaleCrop>false</ScaleCrop>
  <Company>Microsoft</Company>
  <LinksUpToDate>false</LinksUpToDate>
  <CharactersWithSpaces>47372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cp:revision>
  <cp:lastPrinted>2018-09-21T09:11:00Z</cp:lastPrinted>
  <dcterms:created xsi:type="dcterms:W3CDTF">2018-07-16T02:04:00Z</dcterms:created>
  <dcterms:modified xsi:type="dcterms:W3CDTF">2018-10-12T03:34:00Z</dcterms:modified>
</cp:coreProperties>
</file>