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津市市嘉山街道办事处2021年度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w:t>
      </w:r>
      <w:r>
        <w:rPr>
          <w:rFonts w:hint="eastAsia" w:eastAsia="方正小标宋_GBK"/>
          <w:sz w:val="36"/>
          <w:szCs w:val="36"/>
          <w:lang w:val="en-US" w:eastAsia="zh-CN"/>
        </w:rPr>
        <w:t xml:space="preserve"> </w:t>
      </w:r>
      <w:r>
        <w:rPr>
          <w:rFonts w:eastAsia="方正小标宋_GBK"/>
          <w:sz w:val="36"/>
          <w:szCs w:val="36"/>
        </w:rPr>
        <w:t>效</w:t>
      </w:r>
      <w:r>
        <w:rPr>
          <w:rFonts w:hint="eastAsia" w:eastAsia="方正小标宋_GBK"/>
          <w:sz w:val="36"/>
          <w:szCs w:val="36"/>
          <w:lang w:val="en-US" w:eastAsia="zh-CN"/>
        </w:rPr>
        <w:t xml:space="preserve"> </w:t>
      </w:r>
      <w:r>
        <w:rPr>
          <w:rFonts w:eastAsia="方正小标宋_GBK"/>
          <w:sz w:val="36"/>
          <w:szCs w:val="36"/>
        </w:rPr>
        <w:t>报</w:t>
      </w:r>
      <w:r>
        <w:rPr>
          <w:rFonts w:hint="eastAsia" w:eastAsia="方正小标宋_GBK"/>
          <w:sz w:val="36"/>
          <w:szCs w:val="36"/>
          <w:lang w:val="en-US" w:eastAsia="zh-CN"/>
        </w:rPr>
        <w:t xml:space="preserve"> </w:t>
      </w:r>
      <w:r>
        <w:rPr>
          <w:rFonts w:eastAsia="方正小标宋_GBK"/>
          <w:sz w:val="36"/>
          <w:szCs w:val="36"/>
        </w:rPr>
        <w:t>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津市市嘉山</w:t>
      </w:r>
      <w:r>
        <w:rPr>
          <w:rFonts w:hint="eastAsia" w:ascii="仿宋_GB2312" w:hAnsi="仿宋_GB2312" w:eastAsia="仿宋_GB2312" w:cs="仿宋_GB2312"/>
          <w:sz w:val="28"/>
          <w:szCs w:val="28"/>
        </w:rPr>
        <w:t>街道办事处为乡镇级行政单位，财务核算适用行政单位会计制度。根据财政部整体支出绩效评价管理要求，为全面、系统的反映我</w:t>
      </w:r>
      <w:r>
        <w:rPr>
          <w:rFonts w:hint="eastAsia" w:ascii="仿宋_GB2312" w:hAnsi="仿宋_GB2312" w:eastAsia="仿宋_GB2312" w:cs="仿宋_GB2312"/>
          <w:sz w:val="28"/>
          <w:szCs w:val="28"/>
          <w:lang w:eastAsia="zh-CN"/>
        </w:rPr>
        <w:t>办</w:t>
      </w:r>
      <w:r>
        <w:rPr>
          <w:rFonts w:hint="eastAsia" w:ascii="仿宋_GB2312" w:hAnsi="仿宋_GB2312" w:eastAsia="仿宋_GB2312" w:cs="仿宋_GB2312"/>
          <w:sz w:val="28"/>
          <w:szCs w:val="28"/>
        </w:rPr>
        <w:t>整体支出绩效情况，本绩效评价报告对街道20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年整体经费支出情况进行评价。</w:t>
      </w:r>
    </w:p>
    <w:p>
      <w:pPr>
        <w:widowControl/>
        <w:spacing w:line="240" w:lineRule="auto"/>
        <w:ind w:firstLine="643" w:firstLineChars="200"/>
        <w:jc w:val="left"/>
        <w:rPr>
          <w:rFonts w:hint="eastAsia" w:ascii="方正楷体_GBK" w:hAnsi="方正楷体_GBK" w:eastAsia="方正楷体_GBK" w:cs="方正楷体_GBK"/>
          <w:color w:val="auto"/>
          <w:sz w:val="32"/>
          <w:szCs w:val="32"/>
        </w:rPr>
      </w:pPr>
      <w:r>
        <w:rPr>
          <w:rFonts w:hint="eastAsia" w:eastAsia="楷体_GB2312"/>
          <w:b/>
          <w:color w:val="auto"/>
          <w:sz w:val="32"/>
          <w:szCs w:val="32"/>
          <w:lang w:eastAsia="zh-CN"/>
        </w:rPr>
        <w:t>（一）</w:t>
      </w:r>
      <w:r>
        <w:rPr>
          <w:rFonts w:eastAsia="楷体_GB2312"/>
          <w:b/>
          <w:color w:val="auto"/>
          <w:sz w:val="32"/>
          <w:szCs w:val="32"/>
        </w:rPr>
        <w:t>职能职责。</w:t>
      </w:r>
    </w:p>
    <w:p>
      <w:pPr>
        <w:pStyle w:val="2"/>
        <w:bidi w:val="0"/>
        <w:rPr>
          <w:rFonts w:hint="eastAsia" w:ascii="仿宋_GB2312" w:hAnsi="仿宋_GB2312" w:eastAsia="仿宋_GB2312" w:cs="仿宋_GB2312"/>
          <w:sz w:val="28"/>
          <w:szCs w:val="28"/>
        </w:rPr>
      </w:pPr>
      <w:r>
        <w:rPr>
          <w:rFonts w:hint="eastAsia" w:ascii="PingFang SC" w:hAnsi="PingFang SC" w:cs="PingFang SC"/>
          <w:i w:val="0"/>
          <w:caps w:val="0"/>
          <w:color w:val="auto"/>
          <w:spacing w:val="0"/>
          <w:szCs w:val="19"/>
          <w:shd w:val="clear" w:color="auto" w:fill="FFFFFF"/>
          <w:lang w:val="en-US" w:eastAsia="zh-CN"/>
        </w:rPr>
        <w:t xml:space="preserve">      </w:t>
      </w:r>
      <w:r>
        <w:rPr>
          <w:rFonts w:hint="eastAsia" w:ascii="仿宋_GB2312" w:hAnsi="仿宋_GB2312" w:eastAsia="仿宋_GB2312" w:cs="仿宋_GB2312"/>
          <w:sz w:val="28"/>
          <w:szCs w:val="28"/>
          <w:lang w:val="en-US" w:eastAsia="zh-CN"/>
        </w:rPr>
        <w:t>津市市嘉山</w:t>
      </w:r>
      <w:r>
        <w:rPr>
          <w:rFonts w:hint="eastAsia" w:ascii="仿宋_GB2312" w:hAnsi="仿宋_GB2312" w:eastAsia="仿宋_GB2312" w:cs="仿宋_GB2312"/>
          <w:sz w:val="28"/>
          <w:szCs w:val="28"/>
        </w:rPr>
        <w:t>街道办事处</w:t>
      </w:r>
      <w:r>
        <w:rPr>
          <w:rFonts w:hint="eastAsia" w:ascii="仿宋_GB2312" w:hAnsi="仿宋_GB2312" w:eastAsia="仿宋_GB2312" w:cs="仿宋_GB2312"/>
          <w:sz w:val="28"/>
          <w:szCs w:val="28"/>
          <w:lang w:val="en-US" w:eastAsia="zh-CN"/>
        </w:rPr>
        <w:t>成立于2016年，是</w:t>
      </w:r>
      <w:r>
        <w:rPr>
          <w:rFonts w:hint="eastAsia" w:ascii="仿宋_GB2312" w:hAnsi="仿宋_GB2312" w:eastAsia="仿宋_GB2312" w:cs="仿宋_GB2312"/>
          <w:sz w:val="28"/>
          <w:szCs w:val="28"/>
          <w:lang w:eastAsia="zh-CN"/>
        </w:rPr>
        <w:t>津市市</w:t>
      </w:r>
      <w:r>
        <w:rPr>
          <w:rFonts w:hint="eastAsia" w:ascii="仿宋_GB2312" w:hAnsi="仿宋_GB2312" w:eastAsia="仿宋_GB2312" w:cs="仿宋_GB2312"/>
          <w:sz w:val="28"/>
          <w:szCs w:val="28"/>
        </w:rPr>
        <w:t>人民政府的派出机关，受市人民政府领导，行使市人民政府赋予的职权。基本职能是：</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（一）贯彻执行党和国家的路线</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方针、政策</w:t>
      </w:r>
      <w:r>
        <w:rPr>
          <w:rFonts w:hint="eastAsia" w:ascii="仿宋_GB2312" w:hAnsi="仿宋_GB2312" w:eastAsia="仿宋_GB2312" w:cs="仿宋_GB2312"/>
          <w:sz w:val="28"/>
          <w:szCs w:val="28"/>
          <w:lang w:eastAsia="zh-CN"/>
        </w:rPr>
        <w:t>和国家法律、法规，</w:t>
      </w:r>
      <w:r>
        <w:rPr>
          <w:rFonts w:hint="eastAsia" w:ascii="仿宋_GB2312" w:hAnsi="仿宋_GB2312" w:eastAsia="仿宋_GB2312" w:cs="仿宋_GB2312"/>
          <w:sz w:val="28"/>
          <w:szCs w:val="28"/>
        </w:rPr>
        <w:t>以及</w:t>
      </w:r>
      <w:r>
        <w:rPr>
          <w:rFonts w:hint="eastAsia" w:ascii="仿宋_GB2312" w:hAnsi="仿宋_GB2312" w:eastAsia="仿宋_GB2312" w:cs="仿宋_GB2312"/>
          <w:sz w:val="28"/>
          <w:szCs w:val="28"/>
          <w:lang w:eastAsia="zh-CN"/>
        </w:rPr>
        <w:t>按照</w:t>
      </w:r>
      <w:r>
        <w:rPr>
          <w:rFonts w:hint="eastAsia" w:ascii="仿宋_GB2312" w:hAnsi="仿宋_GB2312" w:eastAsia="仿宋_GB2312" w:cs="仿宋_GB2312"/>
          <w:sz w:val="28"/>
          <w:szCs w:val="28"/>
        </w:rPr>
        <w:t>市</w:t>
      </w:r>
      <w:r>
        <w:rPr>
          <w:rFonts w:hint="eastAsia" w:ascii="仿宋_GB2312" w:hAnsi="仿宋_GB2312" w:eastAsia="仿宋_GB2312" w:cs="仿宋_GB2312"/>
          <w:sz w:val="28"/>
          <w:szCs w:val="28"/>
          <w:lang w:eastAsia="zh-CN"/>
        </w:rPr>
        <w:t>人民政府</w:t>
      </w:r>
      <w:r>
        <w:rPr>
          <w:rFonts w:hint="eastAsia" w:ascii="仿宋_GB2312" w:hAnsi="仿宋_GB2312" w:eastAsia="仿宋_GB2312" w:cs="仿宋_GB2312"/>
          <w:sz w:val="28"/>
          <w:szCs w:val="28"/>
        </w:rPr>
        <w:t>关于街道工作方面的指示，制订具体的管理办法并组织实施</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（二）指导、</w:t>
      </w:r>
      <w:r>
        <w:rPr>
          <w:rFonts w:hint="eastAsia" w:ascii="仿宋_GB2312" w:hAnsi="仿宋_GB2312" w:eastAsia="仿宋_GB2312" w:cs="仿宋_GB2312"/>
          <w:sz w:val="28"/>
          <w:szCs w:val="28"/>
          <w:lang w:eastAsia="zh-CN"/>
        </w:rPr>
        <w:t>帮助</w:t>
      </w:r>
      <w:r>
        <w:rPr>
          <w:rFonts w:hint="eastAsia" w:ascii="仿宋_GB2312" w:hAnsi="仿宋_GB2312" w:eastAsia="仿宋_GB2312" w:cs="仿宋_GB2312"/>
          <w:sz w:val="28"/>
          <w:szCs w:val="28"/>
        </w:rPr>
        <w:t>搞好辖区内居委会的工作，支持、帮助居民委员会加强思想、组织、制度建设，向上级人民政府和有关部门及时反映居民的意见、建议和要求</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（三）负责本辖区的城市管理工作，开展爱国卫生运动，绿化、美化、净化城市环境，协助有关部门做好环境卫生、环境保护工作</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（四）负责街道的人民调解、治安保卫工作，加强对违法青少年的帮教转化，保护老人、妇女、儿童的合法权益</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（五）协助有关部门做好辖区拥军优属、优抚安置</w:t>
      </w:r>
      <w:r>
        <w:rPr>
          <w:rFonts w:hint="eastAsia" w:ascii="仿宋_GB2312" w:hAnsi="仿宋_GB2312" w:eastAsia="仿宋_GB2312" w:cs="仿宋_GB2312"/>
          <w:sz w:val="28"/>
          <w:szCs w:val="28"/>
          <w:lang w:eastAsia="zh-CN"/>
        </w:rPr>
        <w:t>等退役军人事务，做好</w:t>
      </w:r>
      <w:r>
        <w:rPr>
          <w:rFonts w:hint="eastAsia" w:ascii="仿宋_GB2312" w:hAnsi="仿宋_GB2312" w:eastAsia="仿宋_GB2312" w:cs="仿宋_GB2312"/>
          <w:sz w:val="28"/>
          <w:szCs w:val="28"/>
        </w:rPr>
        <w:t>社会救济、殡葬改革、残疾人就业等工作；积极开展便民利民的社区服务和社区教育工作</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（六）会同有关部门做好辖区内常住和流动人口的管理及计划生育工作，完成</w:t>
      </w:r>
      <w:r>
        <w:rPr>
          <w:rFonts w:hint="eastAsia" w:ascii="仿宋_GB2312" w:hAnsi="仿宋_GB2312" w:eastAsia="仿宋_GB2312" w:cs="仿宋_GB2312"/>
          <w:sz w:val="28"/>
          <w:szCs w:val="28"/>
          <w:lang w:eastAsia="zh-CN"/>
        </w:rPr>
        <w:t>市</w:t>
      </w:r>
      <w:r>
        <w:rPr>
          <w:rFonts w:hint="eastAsia" w:ascii="仿宋_GB2312" w:hAnsi="仿宋_GB2312" w:eastAsia="仿宋_GB2312" w:cs="仿宋_GB2312"/>
          <w:sz w:val="28"/>
          <w:szCs w:val="28"/>
        </w:rPr>
        <w:t>下达的各项计划生育指标任务</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（七）协助武装部门做好辖区</w:t>
      </w:r>
      <w:r>
        <w:rPr>
          <w:rFonts w:hint="eastAsia" w:ascii="仿宋_GB2312" w:hAnsi="仿宋_GB2312" w:eastAsia="仿宋_GB2312" w:cs="仿宋_GB2312"/>
          <w:sz w:val="28"/>
          <w:szCs w:val="28"/>
          <w:lang w:eastAsia="zh-CN"/>
        </w:rPr>
        <w:t>国防动员、征集兵员及</w:t>
      </w:r>
      <w:r>
        <w:rPr>
          <w:rFonts w:hint="eastAsia" w:ascii="仿宋_GB2312" w:hAnsi="仿宋_GB2312" w:eastAsia="仿宋_GB2312" w:cs="仿宋_GB2312"/>
          <w:sz w:val="28"/>
          <w:szCs w:val="28"/>
        </w:rPr>
        <w:t>民兵训练</w:t>
      </w:r>
      <w:r>
        <w:rPr>
          <w:rFonts w:hint="eastAsia" w:ascii="仿宋_GB2312" w:hAnsi="仿宋_GB2312" w:eastAsia="仿宋_GB2312" w:cs="仿宋_GB2312"/>
          <w:sz w:val="28"/>
          <w:szCs w:val="28"/>
          <w:lang w:eastAsia="zh-CN"/>
        </w:rPr>
        <w:t>等</w:t>
      </w:r>
      <w:r>
        <w:rPr>
          <w:rFonts w:hint="eastAsia" w:ascii="仿宋_GB2312" w:hAnsi="仿宋_GB2312" w:eastAsia="仿宋_GB2312" w:cs="仿宋_GB2312"/>
          <w:sz w:val="28"/>
          <w:szCs w:val="28"/>
        </w:rPr>
        <w:t>工作</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（八）负责在辖区开展普法教育工作，做好民事调解，开展法律咨询、服务等工作，维护居民的合法权益，搞好辖区内社会管理综合治理工作</w:t>
      </w:r>
      <w:r>
        <w:rPr>
          <w:rFonts w:hint="eastAsia" w:ascii="仿宋_GB2312" w:hAnsi="仿宋_GB2312" w:eastAsia="仿宋_GB2312" w:cs="仿宋_GB2312"/>
          <w:sz w:val="28"/>
          <w:szCs w:val="28"/>
          <w:lang w:eastAsia="zh-CN"/>
        </w:rPr>
        <w:t>；</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（九）抓好社区文化建设，开展文明街道、文明单位，文明小区建设活动，组织居民开展经常性的文化、娱乐、体育活动</w:t>
      </w:r>
      <w:r>
        <w:rPr>
          <w:rFonts w:hint="eastAsia" w:ascii="仿宋_GB2312" w:hAnsi="仿宋_GB2312" w:eastAsia="仿宋_GB2312" w:cs="仿宋_GB2312"/>
          <w:sz w:val="28"/>
          <w:szCs w:val="28"/>
          <w:lang w:eastAsia="zh-CN"/>
        </w:rPr>
        <w:t>；</w:t>
      </w:r>
    </w:p>
    <w:p>
      <w:p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（十）完成市人民政府交办的其他事项。</w:t>
      </w:r>
    </w:p>
    <w:p>
      <w:pPr>
        <w:widowControl/>
        <w:spacing w:line="240" w:lineRule="auto"/>
        <w:ind w:firstLine="0" w:firstLineChars="0"/>
        <w:jc w:val="left"/>
        <w:rPr>
          <w:rFonts w:eastAsia="楷体_GB2312"/>
          <w:b/>
          <w:color w:val="auto"/>
          <w:sz w:val="32"/>
          <w:szCs w:val="32"/>
        </w:rPr>
      </w:pPr>
      <w:r>
        <w:rPr>
          <w:rFonts w:eastAsia="楷体_GB2312"/>
          <w:b/>
          <w:color w:val="auto"/>
          <w:sz w:val="32"/>
          <w:szCs w:val="32"/>
        </w:rPr>
        <w:t>（二）机构设置。</w:t>
      </w:r>
    </w:p>
    <w:p>
      <w:pPr>
        <w:pStyle w:val="2"/>
        <w:widowControl/>
        <w:numPr>
          <w:ilvl w:val="0"/>
          <w:numId w:val="2"/>
        </w:numPr>
        <w:spacing w:beforeAutospacing="0" w:afterAutospacing="0" w:line="6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根据编委核定，从预算单位构成看，我单位部门预算既包括办事处机关本级预算</w:t>
      </w:r>
      <w:r>
        <w:rPr>
          <w:rFonts w:hint="eastAsia" w:ascii="仿宋_GB2312" w:hAnsi="仿宋_GB2312" w:eastAsia="仿宋_GB2312" w:cs="仿宋_GB2312"/>
          <w:color w:val="auto"/>
          <w:sz w:val="28"/>
          <w:szCs w:val="28"/>
          <w:lang w:eastAsia="zh-CN"/>
        </w:rPr>
        <w:t>和</w:t>
      </w:r>
      <w:r>
        <w:rPr>
          <w:rFonts w:hint="eastAsia" w:ascii="仿宋_GB2312" w:hAnsi="仿宋_GB2312" w:eastAsia="仿宋_GB2312" w:cs="仿宋_GB2312"/>
          <w:color w:val="auto"/>
          <w:sz w:val="28"/>
          <w:szCs w:val="28"/>
        </w:rPr>
        <w:t>下设</w:t>
      </w:r>
      <w:r>
        <w:rPr>
          <w:rFonts w:hint="eastAsia" w:ascii="仿宋_GB2312" w:hAnsi="仿宋_GB2312" w:eastAsia="仿宋_GB2312" w:cs="仿宋_GB2312"/>
          <w:color w:val="auto"/>
          <w:sz w:val="28"/>
          <w:szCs w:val="28"/>
          <w:lang w:eastAsia="zh-CN"/>
        </w:rPr>
        <w:t>的政务服务中心</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农业综合服务中心、社会事务综合服务中心</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综合行政执法队</w:t>
      </w:r>
      <w:r>
        <w:rPr>
          <w:rFonts w:hint="eastAsia" w:ascii="仿宋_GB2312" w:hAnsi="仿宋_GB2312" w:eastAsia="仿宋_GB2312" w:cs="仿宋_GB2312"/>
          <w:color w:val="auto"/>
          <w:sz w:val="28"/>
          <w:szCs w:val="28"/>
        </w:rPr>
        <w:t>、财政所</w:t>
      </w:r>
      <w:r>
        <w:rPr>
          <w:rFonts w:hint="eastAsia" w:ascii="仿宋_GB2312" w:hAnsi="仿宋_GB2312" w:eastAsia="仿宋_GB2312" w:cs="仿宋_GB2312"/>
          <w:color w:val="auto"/>
          <w:sz w:val="28"/>
          <w:szCs w:val="28"/>
          <w:lang w:eastAsia="zh-CN"/>
        </w:rPr>
        <w:t>以及</w:t>
      </w:r>
      <w:r>
        <w:rPr>
          <w:rFonts w:hint="eastAsia" w:ascii="仿宋_GB2312" w:hAnsi="仿宋_GB2312" w:eastAsia="仿宋_GB2312" w:cs="仿宋_GB2312"/>
          <w:color w:val="auto"/>
          <w:sz w:val="28"/>
          <w:szCs w:val="28"/>
        </w:rPr>
        <w:t>属单位团湖社区、明道社区、杉堰村、戚关村。</w:t>
      </w:r>
    </w:p>
    <w:p>
      <w:pPr>
        <w:pStyle w:val="2"/>
        <w:widowControl/>
        <w:numPr>
          <w:ilvl w:val="0"/>
          <w:numId w:val="2"/>
        </w:numPr>
        <w:spacing w:beforeAutospacing="0" w:afterAutospacing="0" w:line="60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i w:val="0"/>
          <w:caps w:val="0"/>
          <w:color w:val="333333"/>
          <w:spacing w:val="0"/>
          <w:sz w:val="28"/>
          <w:szCs w:val="28"/>
          <w:shd w:val="clear" w:color="auto" w:fill="FFFFFF"/>
        </w:rPr>
        <w:t>截止到20</w:t>
      </w:r>
      <w:r>
        <w:rPr>
          <w:rFonts w:hint="eastAsia" w:ascii="仿宋_GB2312" w:hAnsi="仿宋_GB2312" w:eastAsia="仿宋_GB2312" w:cs="仿宋_GB2312"/>
          <w:i w:val="0"/>
          <w:caps w:val="0"/>
          <w:color w:val="333333"/>
          <w:spacing w:val="0"/>
          <w:sz w:val="28"/>
          <w:szCs w:val="28"/>
          <w:shd w:val="clear" w:color="auto" w:fill="FFFFFF"/>
          <w:lang w:val="en-US" w:eastAsia="zh-CN"/>
        </w:rPr>
        <w:t>21</w:t>
      </w:r>
      <w:r>
        <w:rPr>
          <w:rFonts w:hint="eastAsia" w:ascii="仿宋_GB2312" w:hAnsi="仿宋_GB2312" w:eastAsia="仿宋_GB2312" w:cs="仿宋_GB2312"/>
          <w:i w:val="0"/>
          <w:caps w:val="0"/>
          <w:color w:val="333333"/>
          <w:spacing w:val="0"/>
          <w:sz w:val="28"/>
          <w:szCs w:val="28"/>
          <w:shd w:val="clear" w:color="auto" w:fill="FFFFFF"/>
        </w:rPr>
        <w:t>年12月街道</w:t>
      </w:r>
      <w:r>
        <w:rPr>
          <w:rFonts w:hint="eastAsia" w:ascii="仿宋_GB2312" w:hAnsi="仿宋_GB2312" w:eastAsia="仿宋_GB2312" w:cs="仿宋_GB2312"/>
          <w:i w:val="0"/>
          <w:caps w:val="0"/>
          <w:color w:val="333333"/>
          <w:spacing w:val="0"/>
          <w:sz w:val="28"/>
          <w:szCs w:val="28"/>
          <w:shd w:val="clear" w:color="auto" w:fill="FFFFFF"/>
          <w:lang w:eastAsia="zh-CN"/>
        </w:rPr>
        <w:t>编制人数</w:t>
      </w:r>
      <w:r>
        <w:rPr>
          <w:rFonts w:hint="eastAsia" w:ascii="仿宋_GB2312" w:hAnsi="仿宋_GB2312" w:eastAsia="仿宋_GB2312" w:cs="仿宋_GB2312"/>
          <w:i w:val="0"/>
          <w:caps w:val="0"/>
          <w:color w:val="333333"/>
          <w:spacing w:val="0"/>
          <w:sz w:val="28"/>
          <w:szCs w:val="28"/>
          <w:shd w:val="clear" w:color="auto" w:fill="FFFFFF"/>
          <w:lang w:val="en-US" w:eastAsia="zh-CN"/>
        </w:rPr>
        <w:t>35人，其中行政编制17人、事业编制18人。</w:t>
      </w:r>
    </w:p>
    <w:p>
      <w:pPr>
        <w:pStyle w:val="2"/>
        <w:widowControl/>
        <w:numPr>
          <w:ilvl w:val="0"/>
          <w:numId w:val="0"/>
        </w:numPr>
        <w:spacing w:beforeAutospacing="0" w:afterAutospacing="0" w:line="600" w:lineRule="exact"/>
        <w:ind w:leftChars="200" w:right="0"/>
        <w:rPr>
          <w:rFonts w:hint="eastAsia" w:ascii="仿宋_GB2312" w:hAnsi="仿宋_GB2312" w:eastAsia="仿宋_GB2312" w:cs="仿宋_GB2312"/>
          <w:i w:val="0"/>
          <w:caps w:val="0"/>
          <w:color w:val="333333"/>
          <w:spacing w:val="0"/>
          <w:sz w:val="28"/>
          <w:szCs w:val="28"/>
          <w:shd w:val="clear" w:color="auto" w:fill="FFFFFF"/>
        </w:rPr>
      </w:pPr>
      <w:r>
        <w:rPr>
          <w:rFonts w:hint="eastAsia" w:ascii="仿宋_GB2312" w:hAnsi="仿宋_GB2312" w:eastAsia="仿宋_GB2312" w:cs="仿宋_GB2312"/>
          <w:i w:val="0"/>
          <w:caps w:val="0"/>
          <w:color w:val="333333"/>
          <w:spacing w:val="0"/>
          <w:sz w:val="28"/>
          <w:szCs w:val="28"/>
          <w:shd w:val="clear" w:color="auto" w:fill="FFFFFF"/>
          <w:lang w:val="en-US" w:eastAsia="zh-CN"/>
        </w:rPr>
        <w:t xml:space="preserve">  </w:t>
      </w:r>
      <w:r>
        <w:rPr>
          <w:rFonts w:hint="eastAsia" w:ascii="仿宋_GB2312" w:hAnsi="仿宋_GB2312" w:eastAsia="仿宋_GB2312" w:cs="仿宋_GB2312"/>
          <w:i w:val="0"/>
          <w:caps w:val="0"/>
          <w:color w:val="333333"/>
          <w:spacing w:val="0"/>
          <w:sz w:val="28"/>
          <w:szCs w:val="28"/>
          <w:shd w:val="clear" w:color="auto" w:fill="FFFFFF"/>
        </w:rPr>
        <w:t>在职人员</w:t>
      </w:r>
      <w:r>
        <w:rPr>
          <w:rFonts w:hint="eastAsia" w:ascii="仿宋_GB2312" w:hAnsi="仿宋_GB2312" w:eastAsia="仿宋_GB2312" w:cs="仿宋_GB2312"/>
          <w:i w:val="0"/>
          <w:caps w:val="0"/>
          <w:color w:val="333333"/>
          <w:spacing w:val="0"/>
          <w:sz w:val="28"/>
          <w:szCs w:val="28"/>
          <w:shd w:val="clear" w:color="auto" w:fill="FFFFFF"/>
          <w:lang w:eastAsia="zh-CN"/>
        </w:rPr>
        <w:t>行政编制</w:t>
      </w:r>
      <w:r>
        <w:rPr>
          <w:rFonts w:hint="eastAsia" w:ascii="仿宋_GB2312" w:hAnsi="仿宋_GB2312" w:eastAsia="仿宋_GB2312" w:cs="仿宋_GB2312"/>
          <w:i w:val="0"/>
          <w:caps w:val="0"/>
          <w:color w:val="333333"/>
          <w:spacing w:val="0"/>
          <w:sz w:val="28"/>
          <w:szCs w:val="28"/>
          <w:shd w:val="clear" w:color="auto" w:fill="FFFFFF"/>
          <w:lang w:val="en-US" w:eastAsia="zh-CN"/>
        </w:rPr>
        <w:t>16</w:t>
      </w:r>
      <w:r>
        <w:rPr>
          <w:rFonts w:hint="eastAsia" w:ascii="仿宋_GB2312" w:hAnsi="仿宋_GB2312" w:eastAsia="仿宋_GB2312" w:cs="仿宋_GB2312"/>
          <w:i w:val="0"/>
          <w:caps w:val="0"/>
          <w:color w:val="333333"/>
          <w:spacing w:val="0"/>
          <w:sz w:val="28"/>
          <w:szCs w:val="28"/>
          <w:shd w:val="clear" w:color="auto" w:fill="FFFFFF"/>
        </w:rPr>
        <w:t>人(其中在职人员</w:t>
      </w:r>
      <w:r>
        <w:rPr>
          <w:rFonts w:hint="eastAsia" w:ascii="仿宋_GB2312" w:hAnsi="仿宋_GB2312" w:eastAsia="仿宋_GB2312" w:cs="仿宋_GB2312"/>
          <w:i w:val="0"/>
          <w:caps w:val="0"/>
          <w:color w:val="333333"/>
          <w:spacing w:val="0"/>
          <w:sz w:val="28"/>
          <w:szCs w:val="28"/>
          <w:shd w:val="clear" w:color="auto" w:fill="FFFFFF"/>
          <w:lang w:val="en-US" w:eastAsia="zh-CN"/>
        </w:rPr>
        <w:t>16</w:t>
      </w:r>
      <w:r>
        <w:rPr>
          <w:rFonts w:hint="eastAsia" w:ascii="仿宋_GB2312" w:hAnsi="仿宋_GB2312" w:eastAsia="仿宋_GB2312" w:cs="仿宋_GB2312"/>
          <w:i w:val="0"/>
          <w:caps w:val="0"/>
          <w:color w:val="333333"/>
          <w:spacing w:val="0"/>
          <w:sz w:val="28"/>
          <w:szCs w:val="28"/>
          <w:shd w:val="clear" w:color="auto" w:fill="FFFFFF"/>
        </w:rPr>
        <w:t>人，退休干</w:t>
      </w:r>
    </w:p>
    <w:p>
      <w:pPr>
        <w:pStyle w:val="2"/>
        <w:widowControl/>
        <w:numPr>
          <w:ilvl w:val="0"/>
          <w:numId w:val="0"/>
        </w:numPr>
        <w:spacing w:beforeAutospacing="0" w:afterAutospacing="0" w:line="600" w:lineRule="exact"/>
        <w:ind w:right="0"/>
        <w:rPr>
          <w:rFonts w:hint="eastAsia" w:ascii="仿宋_GB2312" w:hAnsi="仿宋_GB2312" w:eastAsia="仿宋_GB2312" w:cs="仿宋_GB2312"/>
          <w:color w:val="auto"/>
          <w:sz w:val="28"/>
          <w:szCs w:val="28"/>
        </w:rPr>
      </w:pPr>
      <w:r>
        <w:rPr>
          <w:rFonts w:hint="eastAsia" w:ascii="仿宋_GB2312" w:hAnsi="仿宋_GB2312" w:eastAsia="仿宋_GB2312" w:cs="仿宋_GB2312"/>
          <w:i w:val="0"/>
          <w:caps w:val="0"/>
          <w:color w:val="333333"/>
          <w:spacing w:val="0"/>
          <w:sz w:val="28"/>
          <w:szCs w:val="28"/>
          <w:shd w:val="clear" w:color="auto" w:fill="FFFFFF"/>
        </w:rPr>
        <w:t>部</w:t>
      </w:r>
      <w:r>
        <w:rPr>
          <w:rFonts w:hint="eastAsia" w:ascii="仿宋_GB2312" w:hAnsi="仿宋_GB2312" w:eastAsia="仿宋_GB2312" w:cs="仿宋_GB2312"/>
          <w:i w:val="0"/>
          <w:caps w:val="0"/>
          <w:color w:val="333333"/>
          <w:spacing w:val="0"/>
          <w:sz w:val="28"/>
          <w:szCs w:val="28"/>
          <w:shd w:val="clear" w:color="auto" w:fill="FFFFFF"/>
          <w:lang w:val="en-US" w:eastAsia="zh-CN"/>
        </w:rPr>
        <w:t>0</w:t>
      </w:r>
      <w:r>
        <w:rPr>
          <w:rFonts w:hint="eastAsia" w:ascii="仿宋_GB2312" w:hAnsi="仿宋_GB2312" w:eastAsia="仿宋_GB2312" w:cs="仿宋_GB2312"/>
          <w:i w:val="0"/>
          <w:caps w:val="0"/>
          <w:color w:val="333333"/>
          <w:spacing w:val="0"/>
          <w:sz w:val="28"/>
          <w:szCs w:val="28"/>
          <w:shd w:val="clear" w:color="auto" w:fill="FFFFFF"/>
        </w:rPr>
        <w:t>人</w:t>
      </w:r>
      <w:r>
        <w:rPr>
          <w:rFonts w:hint="eastAsia" w:ascii="仿宋_GB2312" w:hAnsi="仿宋_GB2312" w:eastAsia="仿宋_GB2312" w:cs="仿宋_GB2312"/>
          <w:i w:val="0"/>
          <w:caps w:val="0"/>
          <w:color w:val="333333"/>
          <w:spacing w:val="0"/>
          <w:sz w:val="28"/>
          <w:szCs w:val="28"/>
          <w:shd w:val="clear" w:color="auto" w:fill="FFFFFF"/>
          <w:lang w:eastAsia="zh-CN"/>
        </w:rPr>
        <w:t>）</w:t>
      </w:r>
      <w:r>
        <w:rPr>
          <w:rFonts w:hint="eastAsia" w:ascii="仿宋_GB2312" w:hAnsi="仿宋_GB2312" w:eastAsia="仿宋_GB2312" w:cs="仿宋_GB2312"/>
          <w:i w:val="0"/>
          <w:caps w:val="0"/>
          <w:color w:val="333333"/>
          <w:spacing w:val="0"/>
          <w:sz w:val="28"/>
          <w:szCs w:val="28"/>
          <w:shd w:val="clear" w:color="auto" w:fill="FFFFFF"/>
        </w:rPr>
        <w:t>，</w:t>
      </w:r>
      <w:r>
        <w:rPr>
          <w:rFonts w:hint="eastAsia" w:ascii="仿宋_GB2312" w:hAnsi="仿宋_GB2312" w:eastAsia="仿宋_GB2312" w:cs="仿宋_GB2312"/>
          <w:i w:val="0"/>
          <w:caps w:val="0"/>
          <w:color w:val="333333"/>
          <w:spacing w:val="0"/>
          <w:sz w:val="28"/>
          <w:szCs w:val="28"/>
          <w:shd w:val="clear" w:color="auto" w:fill="FFFFFF"/>
          <w:lang w:eastAsia="zh-CN"/>
        </w:rPr>
        <w:t>事业编制</w:t>
      </w:r>
      <w:r>
        <w:rPr>
          <w:rFonts w:hint="eastAsia" w:ascii="仿宋_GB2312" w:hAnsi="仿宋_GB2312" w:eastAsia="仿宋_GB2312" w:cs="仿宋_GB2312"/>
          <w:i w:val="0"/>
          <w:caps w:val="0"/>
          <w:color w:val="333333"/>
          <w:spacing w:val="0"/>
          <w:sz w:val="28"/>
          <w:szCs w:val="28"/>
          <w:shd w:val="clear" w:color="auto" w:fill="FFFFFF"/>
          <w:lang w:val="en-US" w:eastAsia="zh-CN"/>
        </w:rPr>
        <w:t>15</w:t>
      </w:r>
      <w:r>
        <w:rPr>
          <w:rFonts w:hint="eastAsia" w:ascii="仿宋_GB2312" w:hAnsi="仿宋_GB2312" w:eastAsia="仿宋_GB2312" w:cs="仿宋_GB2312"/>
          <w:i w:val="0"/>
          <w:caps w:val="0"/>
          <w:color w:val="333333"/>
          <w:spacing w:val="0"/>
          <w:sz w:val="28"/>
          <w:szCs w:val="28"/>
          <w:shd w:val="clear" w:color="auto" w:fill="FFFFFF"/>
        </w:rPr>
        <w:t>人(其中在职</w:t>
      </w:r>
      <w:r>
        <w:rPr>
          <w:rFonts w:hint="eastAsia" w:ascii="仿宋_GB2312" w:hAnsi="仿宋_GB2312" w:eastAsia="仿宋_GB2312" w:cs="仿宋_GB2312"/>
          <w:i w:val="0"/>
          <w:caps w:val="0"/>
          <w:color w:val="333333"/>
          <w:spacing w:val="0"/>
          <w:sz w:val="28"/>
          <w:szCs w:val="28"/>
          <w:shd w:val="clear" w:color="auto" w:fill="FFFFFF"/>
          <w:lang w:val="en-US" w:eastAsia="zh-CN"/>
        </w:rPr>
        <w:t>15</w:t>
      </w:r>
      <w:r>
        <w:rPr>
          <w:rFonts w:hint="eastAsia" w:ascii="仿宋_GB2312" w:hAnsi="仿宋_GB2312" w:eastAsia="仿宋_GB2312" w:cs="仿宋_GB2312"/>
          <w:i w:val="0"/>
          <w:caps w:val="0"/>
          <w:color w:val="333333"/>
          <w:spacing w:val="0"/>
          <w:sz w:val="28"/>
          <w:szCs w:val="28"/>
          <w:shd w:val="clear" w:color="auto" w:fill="FFFFFF"/>
        </w:rPr>
        <w:t>人,退休</w:t>
      </w:r>
      <w:r>
        <w:rPr>
          <w:rFonts w:hint="eastAsia" w:ascii="仿宋_GB2312" w:hAnsi="仿宋_GB2312" w:eastAsia="仿宋_GB2312" w:cs="仿宋_GB2312"/>
          <w:i w:val="0"/>
          <w:caps w:val="0"/>
          <w:color w:val="333333"/>
          <w:spacing w:val="0"/>
          <w:sz w:val="28"/>
          <w:szCs w:val="28"/>
          <w:shd w:val="clear" w:color="auto" w:fill="FFFFFF"/>
          <w:lang w:val="en-US" w:eastAsia="zh-CN"/>
        </w:rPr>
        <w:t>0</w:t>
      </w:r>
      <w:r>
        <w:rPr>
          <w:rFonts w:hint="eastAsia" w:ascii="仿宋_GB2312" w:hAnsi="仿宋_GB2312" w:eastAsia="仿宋_GB2312" w:cs="仿宋_GB2312"/>
          <w:i w:val="0"/>
          <w:caps w:val="0"/>
          <w:color w:val="333333"/>
          <w:spacing w:val="0"/>
          <w:sz w:val="28"/>
          <w:szCs w:val="28"/>
          <w:shd w:val="clear" w:color="auto" w:fill="FFFFFF"/>
        </w:rPr>
        <w:t>人)，临聘人员</w:t>
      </w:r>
      <w:r>
        <w:rPr>
          <w:rFonts w:hint="eastAsia" w:ascii="仿宋_GB2312" w:hAnsi="仿宋_GB2312" w:eastAsia="仿宋_GB2312" w:cs="仿宋_GB2312"/>
          <w:i w:val="0"/>
          <w:caps w:val="0"/>
          <w:color w:val="333333"/>
          <w:spacing w:val="0"/>
          <w:sz w:val="28"/>
          <w:szCs w:val="28"/>
          <w:shd w:val="clear" w:color="auto" w:fill="FFFFFF"/>
          <w:lang w:val="en-US" w:eastAsia="zh-CN"/>
        </w:rPr>
        <w:t>8</w:t>
      </w:r>
      <w:r>
        <w:rPr>
          <w:rFonts w:hint="eastAsia" w:ascii="仿宋_GB2312" w:hAnsi="仿宋_GB2312" w:eastAsia="仿宋_GB2312" w:cs="仿宋_GB2312"/>
          <w:i w:val="0"/>
          <w:caps w:val="0"/>
          <w:color w:val="333333"/>
          <w:spacing w:val="0"/>
          <w:sz w:val="28"/>
          <w:szCs w:val="28"/>
          <w:shd w:val="clear" w:color="auto" w:fill="FFFFFF"/>
        </w:rPr>
        <w:t>人，司法所</w:t>
      </w:r>
      <w:r>
        <w:rPr>
          <w:rFonts w:hint="eastAsia" w:ascii="仿宋_GB2312" w:hAnsi="仿宋_GB2312" w:eastAsia="仿宋_GB2312" w:cs="仿宋_GB2312"/>
          <w:i w:val="0"/>
          <w:caps w:val="0"/>
          <w:color w:val="333333"/>
          <w:spacing w:val="0"/>
          <w:sz w:val="28"/>
          <w:szCs w:val="28"/>
          <w:shd w:val="clear" w:color="auto" w:fill="FFFFFF"/>
          <w:lang w:val="en-US" w:eastAsia="zh-CN"/>
        </w:rPr>
        <w:t>1</w:t>
      </w:r>
      <w:r>
        <w:rPr>
          <w:rFonts w:hint="eastAsia" w:ascii="仿宋_GB2312" w:hAnsi="仿宋_GB2312" w:eastAsia="仿宋_GB2312" w:cs="仿宋_GB2312"/>
          <w:i w:val="0"/>
          <w:caps w:val="0"/>
          <w:color w:val="333333"/>
          <w:spacing w:val="0"/>
          <w:sz w:val="28"/>
          <w:szCs w:val="28"/>
          <w:shd w:val="clear" w:color="auto" w:fill="FFFFFF"/>
        </w:rPr>
        <w:t>人(</w:t>
      </w:r>
      <w:r>
        <w:rPr>
          <w:rFonts w:hint="eastAsia" w:ascii="仿宋_GB2312" w:hAnsi="仿宋_GB2312" w:eastAsia="仿宋_GB2312" w:cs="仿宋_GB2312"/>
          <w:i w:val="0"/>
          <w:caps w:val="0"/>
          <w:color w:val="333333"/>
          <w:spacing w:val="0"/>
          <w:sz w:val="28"/>
          <w:szCs w:val="28"/>
          <w:shd w:val="clear" w:color="auto" w:fill="FFFFFF"/>
          <w:lang w:eastAsia="zh-CN"/>
        </w:rPr>
        <w:t>市司法局</w:t>
      </w:r>
      <w:r>
        <w:rPr>
          <w:rFonts w:hint="eastAsia" w:ascii="仿宋_GB2312" w:hAnsi="仿宋_GB2312" w:eastAsia="仿宋_GB2312" w:cs="仿宋_GB2312"/>
          <w:i w:val="0"/>
          <w:caps w:val="0"/>
          <w:color w:val="333333"/>
          <w:spacing w:val="0"/>
          <w:sz w:val="28"/>
          <w:szCs w:val="28"/>
          <w:shd w:val="clear" w:color="auto" w:fill="FFFFFF"/>
        </w:rPr>
        <w:t>发工资)，公益性岗位人员</w:t>
      </w:r>
      <w:r>
        <w:rPr>
          <w:rFonts w:hint="eastAsia" w:ascii="仿宋_GB2312" w:hAnsi="仿宋_GB2312" w:eastAsia="仿宋_GB2312" w:cs="仿宋_GB2312"/>
          <w:i w:val="0"/>
          <w:caps w:val="0"/>
          <w:color w:val="333333"/>
          <w:spacing w:val="0"/>
          <w:sz w:val="28"/>
          <w:szCs w:val="28"/>
          <w:shd w:val="clear" w:color="auto" w:fill="FFFFFF"/>
          <w:lang w:val="en-US" w:eastAsia="zh-CN"/>
        </w:rPr>
        <w:t>3</w:t>
      </w:r>
      <w:r>
        <w:rPr>
          <w:rFonts w:hint="eastAsia" w:ascii="仿宋_GB2312" w:hAnsi="仿宋_GB2312" w:eastAsia="仿宋_GB2312" w:cs="仿宋_GB2312"/>
          <w:i w:val="0"/>
          <w:caps w:val="0"/>
          <w:color w:val="333333"/>
          <w:spacing w:val="0"/>
          <w:sz w:val="28"/>
          <w:szCs w:val="28"/>
          <w:shd w:val="clear" w:color="auto" w:fill="FFFFFF"/>
        </w:rPr>
        <w:t>人(其中:城管协管员</w:t>
      </w:r>
      <w:r>
        <w:rPr>
          <w:rFonts w:hint="eastAsia" w:ascii="仿宋_GB2312" w:hAnsi="仿宋_GB2312" w:eastAsia="仿宋_GB2312" w:cs="仿宋_GB2312"/>
          <w:i w:val="0"/>
          <w:caps w:val="0"/>
          <w:color w:val="333333"/>
          <w:spacing w:val="0"/>
          <w:sz w:val="28"/>
          <w:szCs w:val="28"/>
          <w:shd w:val="clear" w:color="auto" w:fill="FFFFFF"/>
          <w:lang w:val="en-US" w:eastAsia="zh-CN"/>
        </w:rPr>
        <w:t>2</w:t>
      </w:r>
      <w:r>
        <w:rPr>
          <w:rFonts w:hint="eastAsia" w:ascii="仿宋_GB2312" w:hAnsi="仿宋_GB2312" w:eastAsia="仿宋_GB2312" w:cs="仿宋_GB2312"/>
          <w:i w:val="0"/>
          <w:caps w:val="0"/>
          <w:color w:val="333333"/>
          <w:spacing w:val="0"/>
          <w:sz w:val="28"/>
          <w:szCs w:val="28"/>
          <w:shd w:val="clear" w:color="auto" w:fill="FFFFFF"/>
        </w:rPr>
        <w:t>人，</w:t>
      </w:r>
      <w:r>
        <w:rPr>
          <w:rFonts w:hint="eastAsia" w:ascii="仿宋_GB2312" w:hAnsi="仿宋_GB2312" w:eastAsia="仿宋_GB2312" w:cs="仿宋_GB2312"/>
          <w:i w:val="0"/>
          <w:caps w:val="0"/>
          <w:color w:val="333333"/>
          <w:spacing w:val="0"/>
          <w:sz w:val="28"/>
          <w:szCs w:val="28"/>
          <w:shd w:val="clear" w:color="auto" w:fill="FFFFFF"/>
          <w:lang w:eastAsia="zh-CN"/>
        </w:rPr>
        <w:t>民政义工</w:t>
      </w:r>
      <w:r>
        <w:rPr>
          <w:rFonts w:hint="eastAsia" w:ascii="仿宋_GB2312" w:hAnsi="仿宋_GB2312" w:eastAsia="仿宋_GB2312" w:cs="仿宋_GB2312"/>
          <w:i w:val="0"/>
          <w:caps w:val="0"/>
          <w:color w:val="333333"/>
          <w:spacing w:val="0"/>
          <w:sz w:val="28"/>
          <w:szCs w:val="28"/>
          <w:shd w:val="clear" w:color="auto" w:fill="FFFFFF"/>
          <w:lang w:val="en-US" w:eastAsia="zh-CN"/>
        </w:rPr>
        <w:t>1</w:t>
      </w:r>
      <w:r>
        <w:rPr>
          <w:rFonts w:hint="eastAsia" w:ascii="仿宋_GB2312" w:hAnsi="仿宋_GB2312" w:eastAsia="仿宋_GB2312" w:cs="仿宋_GB2312"/>
          <w:i w:val="0"/>
          <w:caps w:val="0"/>
          <w:color w:val="333333"/>
          <w:spacing w:val="0"/>
          <w:sz w:val="28"/>
          <w:szCs w:val="28"/>
          <w:shd w:val="clear" w:color="auto" w:fill="FFFFFF"/>
        </w:rPr>
        <w:t>人，</w:t>
      </w:r>
      <w:r>
        <w:rPr>
          <w:rFonts w:hint="eastAsia" w:ascii="仿宋_GB2312" w:hAnsi="仿宋_GB2312" w:eastAsia="仿宋_GB2312" w:cs="仿宋_GB2312"/>
          <w:i w:val="0"/>
          <w:caps w:val="0"/>
          <w:color w:val="333333"/>
          <w:spacing w:val="0"/>
          <w:sz w:val="28"/>
          <w:szCs w:val="28"/>
          <w:shd w:val="clear" w:color="auto" w:fill="FFFFFF"/>
          <w:lang w:val="en-US" w:eastAsia="zh-CN"/>
        </w:rPr>
        <w:t>3人均不在本单位发工资</w:t>
      </w:r>
      <w:r>
        <w:rPr>
          <w:rFonts w:hint="eastAsia" w:ascii="仿宋_GB2312" w:hAnsi="仿宋_GB2312" w:eastAsia="仿宋_GB2312" w:cs="仿宋_GB2312"/>
          <w:i w:val="0"/>
          <w:caps w:val="0"/>
          <w:color w:val="333333"/>
          <w:spacing w:val="0"/>
          <w:sz w:val="28"/>
          <w:szCs w:val="28"/>
          <w:shd w:val="clear" w:color="auto" w:fill="FFFFFF"/>
        </w:rPr>
        <w:t>)</w:t>
      </w:r>
      <w:r>
        <w:rPr>
          <w:rFonts w:hint="eastAsia" w:ascii="仿宋_GB2312" w:hAnsi="仿宋_GB2312" w:eastAsia="仿宋_GB2312" w:cs="仿宋_GB2312"/>
          <w:i w:val="0"/>
          <w:caps w:val="0"/>
          <w:color w:val="333333"/>
          <w:spacing w:val="0"/>
          <w:sz w:val="28"/>
          <w:szCs w:val="28"/>
          <w:shd w:val="clear" w:color="auto" w:fill="FFFFFF"/>
          <w:lang w:eastAsia="zh-CN"/>
        </w:rPr>
        <w:t>。</w:t>
      </w:r>
    </w:p>
    <w:p>
      <w:pPr>
        <w:pStyle w:val="5"/>
        <w:widowControl/>
        <w:spacing w:line="600" w:lineRule="exac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spacing w:line="600" w:lineRule="exact"/>
        <w:ind w:firstLine="560" w:firstLineChars="200"/>
        <w:rPr>
          <w:rFonts w:hint="eastAsia" w:ascii="仿宋_GB2312" w:hAnsi="仿宋_GB2312" w:eastAsia="仿宋_GB2312" w:cs="仿宋_GB2312"/>
          <w:i w:val="0"/>
          <w:caps w:val="0"/>
          <w:color w:val="333333"/>
          <w:spacing w:val="0"/>
          <w:sz w:val="28"/>
          <w:szCs w:val="28"/>
          <w:shd w:val="clear" w:color="auto" w:fill="FFFFFF"/>
          <w:lang w:eastAsia="zh-CN"/>
        </w:rPr>
      </w:pPr>
      <w:r>
        <w:rPr>
          <w:rFonts w:hint="eastAsia" w:ascii="仿宋_GB2312" w:hAnsi="仿宋_GB2312" w:eastAsia="仿宋_GB2312" w:cs="仿宋_GB2312"/>
          <w:sz w:val="28"/>
          <w:szCs w:val="28"/>
        </w:rPr>
        <w:t>嘉山街道办事处202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年</w:t>
      </w:r>
      <w:r>
        <w:rPr>
          <w:rFonts w:hint="eastAsia" w:ascii="仿宋_GB2312" w:hAnsi="仿宋_GB2312" w:eastAsia="仿宋_GB2312" w:cs="仿宋_GB2312"/>
          <w:i w:val="0"/>
          <w:caps w:val="0"/>
          <w:color w:val="333333"/>
          <w:spacing w:val="0"/>
          <w:sz w:val="28"/>
          <w:szCs w:val="28"/>
          <w:shd w:val="clear" w:color="auto" w:fill="FFFFFF"/>
        </w:rPr>
        <w:t>财政拨款收入预算批复</w:t>
      </w:r>
      <w:r>
        <w:rPr>
          <w:rFonts w:hint="eastAsia" w:ascii="仿宋_GB2312" w:hAnsi="仿宋_GB2312" w:eastAsia="仿宋_GB2312" w:cs="仿宋_GB2312"/>
          <w:i w:val="0"/>
          <w:caps w:val="0"/>
          <w:color w:val="333333"/>
          <w:spacing w:val="0"/>
          <w:sz w:val="28"/>
          <w:szCs w:val="28"/>
          <w:shd w:val="clear" w:color="auto" w:fill="FFFFFF"/>
          <w:lang w:val="en-US" w:eastAsia="zh-CN"/>
        </w:rPr>
        <w:t>2646.21万</w:t>
      </w:r>
      <w:r>
        <w:rPr>
          <w:rFonts w:hint="eastAsia" w:ascii="仿宋_GB2312" w:hAnsi="仿宋_GB2312" w:eastAsia="仿宋_GB2312" w:cs="仿宋_GB2312"/>
          <w:i w:val="0"/>
          <w:caps w:val="0"/>
          <w:color w:val="333333"/>
          <w:spacing w:val="0"/>
          <w:sz w:val="28"/>
          <w:szCs w:val="28"/>
          <w:shd w:val="clear" w:color="auto" w:fill="FFFFFF"/>
        </w:rPr>
        <w:t>元，在执行预算的过程中实际到位</w:t>
      </w:r>
      <w:r>
        <w:rPr>
          <w:rFonts w:hint="eastAsia" w:ascii="仿宋_GB2312" w:hAnsi="仿宋_GB2312" w:eastAsia="仿宋_GB2312" w:cs="仿宋_GB2312"/>
          <w:i w:val="0"/>
          <w:caps w:val="0"/>
          <w:color w:val="333333"/>
          <w:spacing w:val="0"/>
          <w:sz w:val="28"/>
          <w:szCs w:val="28"/>
          <w:shd w:val="clear" w:color="auto" w:fill="FFFFFF"/>
          <w:lang w:eastAsia="zh-CN"/>
        </w:rPr>
        <w:t>收入</w:t>
      </w:r>
      <w:r>
        <w:rPr>
          <w:rFonts w:hint="eastAsia" w:ascii="仿宋_GB2312" w:hAnsi="仿宋_GB2312" w:eastAsia="仿宋_GB2312" w:cs="仿宋_GB2312"/>
          <w:i w:val="0"/>
          <w:caps w:val="0"/>
          <w:color w:val="333333"/>
          <w:spacing w:val="0"/>
          <w:sz w:val="28"/>
          <w:szCs w:val="28"/>
          <w:shd w:val="clear" w:color="auto" w:fill="FFFFFF"/>
          <w:lang w:val="en-US" w:eastAsia="zh-CN"/>
        </w:rPr>
        <w:t>789.43</w:t>
      </w:r>
      <w:r>
        <w:rPr>
          <w:rFonts w:hint="eastAsia" w:ascii="仿宋_GB2312" w:hAnsi="仿宋_GB2312" w:eastAsia="仿宋_GB2312" w:cs="仿宋_GB2312"/>
          <w:i w:val="0"/>
          <w:caps w:val="0"/>
          <w:color w:val="333333"/>
          <w:spacing w:val="0"/>
          <w:sz w:val="28"/>
          <w:szCs w:val="28"/>
          <w:shd w:val="clear" w:color="auto" w:fill="FFFFFF"/>
        </w:rPr>
        <w:t>万元，其中:财政拨款收入</w:t>
      </w:r>
      <w:r>
        <w:rPr>
          <w:rFonts w:hint="eastAsia" w:ascii="仿宋_GB2312" w:hAnsi="仿宋_GB2312" w:eastAsia="仿宋_GB2312" w:cs="仿宋_GB2312"/>
          <w:i w:val="0"/>
          <w:caps w:val="0"/>
          <w:color w:val="333333"/>
          <w:spacing w:val="0"/>
          <w:sz w:val="28"/>
          <w:szCs w:val="28"/>
          <w:shd w:val="clear" w:color="auto" w:fill="FFFFFF"/>
          <w:lang w:val="en-US" w:eastAsia="zh-CN"/>
        </w:rPr>
        <w:t>789.43</w:t>
      </w:r>
      <w:r>
        <w:rPr>
          <w:rFonts w:hint="eastAsia" w:ascii="仿宋_GB2312" w:hAnsi="仿宋_GB2312" w:eastAsia="仿宋_GB2312" w:cs="仿宋_GB2312"/>
          <w:i w:val="0"/>
          <w:caps w:val="0"/>
          <w:color w:val="333333"/>
          <w:spacing w:val="0"/>
          <w:sz w:val="28"/>
          <w:szCs w:val="28"/>
          <w:shd w:val="clear" w:color="auto" w:fill="FFFFFF"/>
        </w:rPr>
        <w:t>万元，政府性基金预算财政拨款收入</w:t>
      </w:r>
      <w:r>
        <w:rPr>
          <w:rFonts w:hint="eastAsia" w:ascii="仿宋_GB2312" w:hAnsi="仿宋_GB2312" w:eastAsia="仿宋_GB2312" w:cs="仿宋_GB2312"/>
          <w:i w:val="0"/>
          <w:caps w:val="0"/>
          <w:color w:val="333333"/>
          <w:spacing w:val="0"/>
          <w:sz w:val="28"/>
          <w:szCs w:val="28"/>
          <w:shd w:val="clear" w:color="auto" w:fill="FFFFFF"/>
          <w:lang w:val="en-US" w:eastAsia="zh-CN"/>
        </w:rPr>
        <w:t>0</w:t>
      </w:r>
      <w:r>
        <w:rPr>
          <w:rFonts w:hint="eastAsia" w:ascii="仿宋_GB2312" w:hAnsi="仿宋_GB2312" w:eastAsia="仿宋_GB2312" w:cs="仿宋_GB2312"/>
          <w:i w:val="0"/>
          <w:caps w:val="0"/>
          <w:color w:val="333333"/>
          <w:spacing w:val="0"/>
          <w:sz w:val="28"/>
          <w:szCs w:val="28"/>
          <w:shd w:val="clear" w:color="auto" w:fill="FFFFFF"/>
        </w:rPr>
        <w:t>万元，其他收入</w:t>
      </w:r>
      <w:r>
        <w:rPr>
          <w:rFonts w:hint="eastAsia" w:ascii="仿宋_GB2312" w:hAnsi="仿宋_GB2312" w:eastAsia="仿宋_GB2312" w:cs="仿宋_GB2312"/>
          <w:i w:val="0"/>
          <w:caps w:val="0"/>
          <w:color w:val="333333"/>
          <w:spacing w:val="0"/>
          <w:sz w:val="28"/>
          <w:szCs w:val="28"/>
          <w:shd w:val="clear" w:color="auto" w:fill="FFFFFF"/>
          <w:lang w:val="en-US" w:eastAsia="zh-CN"/>
        </w:rPr>
        <w:t>0</w:t>
      </w:r>
      <w:r>
        <w:rPr>
          <w:rFonts w:hint="eastAsia" w:ascii="仿宋_GB2312" w:hAnsi="仿宋_GB2312" w:eastAsia="仿宋_GB2312" w:cs="仿宋_GB2312"/>
          <w:i w:val="0"/>
          <w:caps w:val="0"/>
          <w:color w:val="333333"/>
          <w:spacing w:val="0"/>
          <w:sz w:val="28"/>
          <w:szCs w:val="28"/>
          <w:shd w:val="clear" w:color="auto" w:fill="FFFFFF"/>
        </w:rPr>
        <w:t>万元</w:t>
      </w:r>
      <w:r>
        <w:rPr>
          <w:rFonts w:hint="eastAsia" w:ascii="仿宋_GB2312" w:hAnsi="仿宋_GB2312" w:eastAsia="仿宋_GB2312" w:cs="仿宋_GB2312"/>
          <w:i w:val="0"/>
          <w:caps w:val="0"/>
          <w:color w:val="333333"/>
          <w:spacing w:val="0"/>
          <w:sz w:val="28"/>
          <w:szCs w:val="28"/>
          <w:shd w:val="clear" w:color="auto" w:fill="FFFFFF"/>
          <w:lang w:eastAsia="zh-CN"/>
        </w:rPr>
        <w:t>，实际到位收入大幅减少主要是辖区内拆迁补偿费用未直接通过本单位支出；</w:t>
      </w:r>
    </w:p>
    <w:p>
      <w:pPr>
        <w:spacing w:line="600" w:lineRule="exact"/>
        <w:ind w:firstLine="560" w:firstLineChars="200"/>
        <w:rPr>
          <w:rFonts w:hint="eastAsia" w:ascii="仿宋_GB2312" w:eastAsia="仿宋_GB2312"/>
          <w:sz w:val="28"/>
          <w:szCs w:val="28"/>
        </w:rPr>
      </w:pPr>
      <w:r>
        <w:rPr>
          <w:rFonts w:hint="eastAsia" w:ascii="仿宋_GB2312" w:eastAsia="仿宋_GB2312"/>
          <w:sz w:val="28"/>
          <w:szCs w:val="28"/>
        </w:rPr>
        <w:t>一般公共预算基本支出</w:t>
      </w:r>
      <w:r>
        <w:rPr>
          <w:rFonts w:hint="eastAsia" w:ascii="仿宋_GB2312" w:eastAsia="仿宋_GB2312"/>
          <w:sz w:val="28"/>
          <w:szCs w:val="28"/>
          <w:lang w:val="en-US" w:eastAsia="zh-CN"/>
        </w:rPr>
        <w:t>697.43</w:t>
      </w:r>
      <w:r>
        <w:rPr>
          <w:rFonts w:hint="eastAsia" w:ascii="仿宋_GB2312" w:eastAsia="仿宋_GB2312"/>
          <w:sz w:val="28"/>
          <w:szCs w:val="28"/>
        </w:rPr>
        <w:t>万元，其中：人员经费</w:t>
      </w:r>
      <w:r>
        <w:rPr>
          <w:rFonts w:hint="eastAsia" w:ascii="仿宋_GB2312" w:eastAsia="仿宋_GB2312"/>
          <w:sz w:val="28"/>
          <w:szCs w:val="28"/>
          <w:lang w:val="en-US" w:eastAsia="zh-CN"/>
        </w:rPr>
        <w:t>469.73</w:t>
      </w:r>
      <w:r>
        <w:rPr>
          <w:rFonts w:hint="eastAsia" w:ascii="仿宋_GB2312" w:eastAsia="仿宋_GB2312"/>
          <w:sz w:val="28"/>
          <w:szCs w:val="28"/>
        </w:rPr>
        <w:t>万元，包括：</w:t>
      </w:r>
      <w:r>
        <w:rPr>
          <w:rFonts w:hint="eastAsia" w:ascii="仿宋_GB2312" w:eastAsia="仿宋_GB2312"/>
          <w:sz w:val="28"/>
          <w:szCs w:val="28"/>
          <w:lang w:eastAsia="zh-CN"/>
        </w:rPr>
        <w:t>工资福利支出</w:t>
      </w:r>
      <w:r>
        <w:rPr>
          <w:rFonts w:hint="eastAsia" w:ascii="仿宋_GB2312" w:eastAsia="仿宋_GB2312"/>
          <w:sz w:val="28"/>
          <w:szCs w:val="28"/>
          <w:lang w:val="en-US" w:eastAsia="zh-CN"/>
        </w:rPr>
        <w:t>351.86万元（含村社区干部），对个人和家庭的补助117.87万元（含村社区）</w:t>
      </w:r>
      <w:r>
        <w:rPr>
          <w:rFonts w:hint="eastAsia" w:ascii="仿宋_GB2312" w:eastAsia="仿宋_GB2312"/>
          <w:sz w:val="28"/>
          <w:szCs w:val="28"/>
        </w:rPr>
        <w:t>；</w:t>
      </w:r>
      <w:r>
        <w:rPr>
          <w:rFonts w:hint="eastAsia" w:ascii="仿宋_GB2312" w:eastAsia="仿宋_GB2312"/>
          <w:sz w:val="28"/>
          <w:szCs w:val="28"/>
          <w:lang w:eastAsia="zh-CN"/>
        </w:rPr>
        <w:t>商品和服务支出</w:t>
      </w:r>
      <w:r>
        <w:rPr>
          <w:rFonts w:hint="eastAsia" w:ascii="仿宋_GB2312" w:eastAsia="仿宋_GB2312"/>
          <w:sz w:val="28"/>
          <w:szCs w:val="28"/>
          <w:lang w:val="en-US" w:eastAsia="zh-CN"/>
        </w:rPr>
        <w:t>94.7</w:t>
      </w:r>
      <w:r>
        <w:rPr>
          <w:rFonts w:hint="eastAsia" w:ascii="仿宋_GB2312" w:eastAsia="仿宋_GB2312"/>
          <w:sz w:val="28"/>
          <w:szCs w:val="28"/>
        </w:rPr>
        <w:t>万元，包括：</w:t>
      </w:r>
      <w:r>
        <w:rPr>
          <w:rFonts w:hint="eastAsia" w:ascii="仿宋_GB2312" w:eastAsia="仿宋_GB2312"/>
          <w:sz w:val="28"/>
          <w:szCs w:val="28"/>
          <w:lang w:eastAsia="zh-CN"/>
        </w:rPr>
        <w:t>办公经</w:t>
      </w:r>
      <w:r>
        <w:rPr>
          <w:rFonts w:hint="eastAsia" w:ascii="仿宋_GB2312" w:eastAsia="仿宋_GB2312"/>
          <w:sz w:val="28"/>
          <w:szCs w:val="28"/>
        </w:rPr>
        <w:t>费、物业管理费、工会费、福利费、科技经费、其他交通费、其他商品和服务支出、专项业务支出</w:t>
      </w:r>
      <w:r>
        <w:rPr>
          <w:rFonts w:hint="eastAsia" w:ascii="仿宋_GB2312" w:eastAsia="仿宋_GB2312"/>
          <w:sz w:val="28"/>
          <w:szCs w:val="28"/>
          <w:lang w:eastAsia="zh-CN"/>
        </w:rPr>
        <w:t>、村居公务费支出</w:t>
      </w:r>
      <w:r>
        <w:rPr>
          <w:rFonts w:hint="eastAsia" w:ascii="仿宋_GB2312" w:eastAsia="仿宋_GB2312"/>
          <w:sz w:val="28"/>
          <w:szCs w:val="28"/>
        </w:rPr>
        <w:t>等等。</w:t>
      </w:r>
    </w:p>
    <w:p>
      <w:pPr>
        <w:pStyle w:val="2"/>
        <w:bidi w:val="0"/>
        <w:rPr>
          <w:rFonts w:hint="eastAsia" w:ascii="仿宋_GB2312" w:hAnsi="仿宋_GB2312" w:eastAsia="仿宋_GB2312" w:cs="仿宋_GB2312"/>
          <w:sz w:val="28"/>
          <w:szCs w:val="28"/>
          <w:lang w:eastAsia="zh-CN"/>
        </w:rPr>
      </w:pPr>
      <w:r>
        <w:rPr>
          <w:rFonts w:hint="eastAsia" w:ascii="宋体" w:hAnsi="宋体" w:cs="宋体"/>
          <w:i w:val="0"/>
          <w:caps w:val="0"/>
          <w:color w:val="333333"/>
          <w:spacing w:val="0"/>
          <w:szCs w:val="19"/>
          <w:shd w:val="clear" w:color="auto" w:fill="FFFFFF"/>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三公经费使用情况</w:t>
      </w:r>
      <w:r>
        <w:rPr>
          <w:rFonts w:hint="eastAsia" w:ascii="仿宋_GB2312" w:hAnsi="仿宋_GB2312" w:eastAsia="仿宋_GB2312" w:cs="仿宋_GB2312"/>
          <w:sz w:val="28"/>
          <w:szCs w:val="28"/>
          <w:lang w:eastAsia="zh-CN"/>
        </w:rPr>
        <w:t>：</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街道认真贯彻落实中央八项规定、六项禁令、执行作风建设相关规定，例行节约，“三公”经费逐年下降，20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年的三公经费均控制在预算范围内，其中:因公出国出境费用本年度未发生经费支出，公务接待费预算数为</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万</w:t>
      </w:r>
      <w:r>
        <w:rPr>
          <w:rFonts w:hint="eastAsia" w:ascii="仿宋_GB2312" w:hAnsi="仿宋_GB2312" w:eastAsia="仿宋_GB2312" w:cs="仿宋_GB2312"/>
          <w:sz w:val="28"/>
          <w:szCs w:val="28"/>
          <w:lang w:eastAsia="zh-CN"/>
        </w:rPr>
        <w:t>元</w:t>
      </w:r>
      <w:r>
        <w:rPr>
          <w:rFonts w:hint="eastAsia" w:ascii="仿宋_GB2312" w:hAnsi="仿宋_GB2312" w:eastAsia="仿宋_GB2312" w:cs="仿宋_GB2312"/>
          <w:sz w:val="28"/>
          <w:szCs w:val="28"/>
        </w:rPr>
        <w:t>，实际发生</w:t>
      </w:r>
      <w:r>
        <w:rPr>
          <w:rFonts w:hint="eastAsia" w:ascii="仿宋_GB2312" w:hAnsi="仿宋_GB2312" w:eastAsia="仿宋_GB2312" w:cs="仿宋_GB2312"/>
          <w:sz w:val="28"/>
          <w:szCs w:val="28"/>
          <w:lang w:val="en-US" w:eastAsia="zh-CN"/>
        </w:rPr>
        <w:t>0</w:t>
      </w:r>
      <w:r>
        <w:rPr>
          <w:rFonts w:hint="eastAsia" w:ascii="仿宋_GB2312" w:hAnsi="仿宋_GB2312" w:eastAsia="仿宋_GB2312" w:cs="仿宋_GB2312"/>
          <w:sz w:val="28"/>
          <w:szCs w:val="28"/>
        </w:rPr>
        <w:t>万</w:t>
      </w:r>
      <w:r>
        <w:rPr>
          <w:rFonts w:hint="eastAsia" w:ascii="仿宋_GB2312" w:hAnsi="仿宋_GB2312" w:eastAsia="仿宋_GB2312" w:cs="仿宋_GB2312"/>
          <w:sz w:val="28"/>
          <w:szCs w:val="28"/>
          <w:lang w:eastAsia="zh-CN"/>
        </w:rPr>
        <w:t>元</w:t>
      </w:r>
      <w:r>
        <w:rPr>
          <w:rFonts w:hint="eastAsia" w:ascii="仿宋_GB2312" w:hAnsi="仿宋_GB2312" w:eastAsia="仿宋_GB2312" w:cs="仿宋_GB2312"/>
          <w:sz w:val="28"/>
          <w:szCs w:val="28"/>
        </w:rPr>
        <w:t>，公车运行维护费预算数为0万</w:t>
      </w:r>
      <w:r>
        <w:rPr>
          <w:rFonts w:hint="eastAsia" w:ascii="仿宋_GB2312" w:hAnsi="仿宋_GB2312" w:eastAsia="仿宋_GB2312" w:cs="仿宋_GB2312"/>
          <w:sz w:val="28"/>
          <w:szCs w:val="28"/>
          <w:lang w:eastAsia="zh-CN"/>
        </w:rPr>
        <w:t>元</w:t>
      </w:r>
      <w:r>
        <w:rPr>
          <w:rFonts w:hint="eastAsia" w:ascii="仿宋_GB2312" w:hAnsi="仿宋_GB2312" w:eastAsia="仿宋_GB2312" w:cs="仿宋_GB2312"/>
          <w:sz w:val="28"/>
          <w:szCs w:val="28"/>
        </w:rPr>
        <w:t>，实际发生0万</w:t>
      </w:r>
      <w:r>
        <w:rPr>
          <w:rFonts w:hint="eastAsia" w:ascii="仿宋_GB2312" w:hAnsi="仿宋_GB2312" w:eastAsia="仿宋_GB2312" w:cs="仿宋_GB2312"/>
          <w:sz w:val="28"/>
          <w:szCs w:val="28"/>
          <w:lang w:eastAsia="zh-CN"/>
        </w:rPr>
        <w:t>元</w:t>
      </w:r>
      <w:r>
        <w:rPr>
          <w:rFonts w:hint="eastAsia" w:ascii="仿宋_GB2312" w:hAnsi="仿宋_GB2312" w:eastAsia="仿宋_GB2312" w:cs="仿宋_GB2312"/>
          <w:sz w:val="28"/>
          <w:szCs w:val="28"/>
        </w:rPr>
        <w:t>。本年三公经费较上年度有明显减少。</w:t>
      </w:r>
    </w:p>
    <w:p>
      <w:pPr>
        <w:pStyle w:val="5"/>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spacing w:line="600" w:lineRule="exact"/>
        <w:ind w:firstLine="560" w:firstLineChars="200"/>
        <w:rPr>
          <w:rFonts w:hint="eastAsia" w:ascii="仿宋_GB2312" w:hAnsi="仿宋_GB2312" w:eastAsia="仿宋_GB2312" w:cs="仿宋_GB2312"/>
          <w:i w:val="0"/>
          <w:caps w:val="0"/>
          <w:color w:val="333333"/>
          <w:spacing w:val="0"/>
          <w:sz w:val="28"/>
          <w:szCs w:val="28"/>
          <w:shd w:val="clear" w:color="auto" w:fill="FFFFFF"/>
        </w:rPr>
      </w:pPr>
      <w:r>
        <w:rPr>
          <w:rFonts w:hint="eastAsia" w:ascii="仿宋_GB2312" w:hAnsi="仿宋_GB2312" w:eastAsia="仿宋_GB2312" w:cs="仿宋_GB2312"/>
          <w:i w:val="0"/>
          <w:caps w:val="0"/>
          <w:color w:val="333333"/>
          <w:spacing w:val="0"/>
          <w:sz w:val="28"/>
          <w:szCs w:val="28"/>
          <w:shd w:val="clear" w:color="auto" w:fill="FFFFFF"/>
        </w:rPr>
        <w:t>我街道建立健全项目建设工作的领导、组织机构，项目建设工作由党</w:t>
      </w:r>
      <w:r>
        <w:rPr>
          <w:rFonts w:hint="eastAsia" w:ascii="仿宋_GB2312" w:hAnsi="仿宋_GB2312" w:eastAsia="仿宋_GB2312" w:cs="仿宋_GB2312"/>
          <w:i w:val="0"/>
          <w:caps w:val="0"/>
          <w:color w:val="333333"/>
          <w:spacing w:val="0"/>
          <w:sz w:val="28"/>
          <w:szCs w:val="28"/>
          <w:shd w:val="clear" w:color="auto" w:fill="FFFFFF"/>
          <w:lang w:eastAsia="zh-CN"/>
        </w:rPr>
        <w:t>工委</w:t>
      </w:r>
      <w:r>
        <w:rPr>
          <w:rFonts w:hint="eastAsia" w:ascii="仿宋_GB2312" w:hAnsi="仿宋_GB2312" w:eastAsia="仿宋_GB2312" w:cs="仿宋_GB2312"/>
          <w:i w:val="0"/>
          <w:caps w:val="0"/>
          <w:color w:val="333333"/>
          <w:spacing w:val="0"/>
          <w:sz w:val="28"/>
          <w:szCs w:val="28"/>
          <w:shd w:val="clear" w:color="auto" w:fill="FFFFFF"/>
        </w:rPr>
        <w:t>会议集体研究决定，由分管领导具体负责实施。项目招投标按照招投标管理办法进行公开招</w:t>
      </w:r>
      <w:bookmarkStart w:id="0" w:name="_GoBack"/>
      <w:bookmarkEnd w:id="0"/>
      <w:r>
        <w:rPr>
          <w:rFonts w:hint="eastAsia" w:ascii="仿宋_GB2312" w:hAnsi="仿宋_GB2312" w:eastAsia="仿宋_GB2312" w:cs="仿宋_GB2312"/>
          <w:i w:val="0"/>
          <w:caps w:val="0"/>
          <w:color w:val="333333"/>
          <w:spacing w:val="0"/>
          <w:sz w:val="28"/>
          <w:szCs w:val="28"/>
          <w:shd w:val="clear" w:color="auto" w:fill="FFFFFF"/>
        </w:rPr>
        <w:t>投标，实行公开、公平竞争。财政资金管理遵循专用原则，严格按照批准的项目预算执行，并按照合同约定和工程价款结算程序支付工程款。对已具备竣工验收条件的项目，及时组织验收、移交使用，及时编报竣工财务决算。同时加强对项目的监督管理，采取事前、事中、事后相结合，日常监督和专项监督相结合的方式，对项目财务行为实施全过程监督管理。</w:t>
      </w:r>
    </w:p>
    <w:p>
      <w:pPr>
        <w:spacing w:line="60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嘉山街道办事处202</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年一般公共预算项目支出</w:t>
      </w:r>
      <w:r>
        <w:rPr>
          <w:rFonts w:hint="eastAsia" w:ascii="仿宋_GB2312" w:hAnsi="仿宋_GB2312" w:eastAsia="仿宋_GB2312" w:cs="仿宋_GB2312"/>
          <w:sz w:val="28"/>
          <w:szCs w:val="28"/>
          <w:lang w:val="en-US" w:eastAsia="zh-CN"/>
        </w:rPr>
        <w:t>152</w:t>
      </w:r>
      <w:r>
        <w:rPr>
          <w:rFonts w:hint="eastAsia" w:ascii="仿宋_GB2312" w:hAnsi="仿宋_GB2312" w:eastAsia="仿宋_GB2312" w:cs="仿宋_GB2312"/>
          <w:sz w:val="28"/>
          <w:szCs w:val="28"/>
        </w:rPr>
        <w:t>万元。</w:t>
      </w:r>
      <w:r>
        <w:rPr>
          <w:rFonts w:hint="eastAsia" w:ascii="仿宋_GB2312" w:hAnsi="仿宋_GB2312" w:eastAsia="仿宋_GB2312" w:cs="仿宋_GB2312"/>
          <w:sz w:val="28"/>
          <w:szCs w:val="28"/>
          <w:lang w:eastAsia="zh-CN"/>
        </w:rPr>
        <w:t>其中对村民委员会和党支部的补助</w:t>
      </w:r>
      <w:r>
        <w:rPr>
          <w:rFonts w:hint="eastAsia" w:ascii="仿宋_GB2312" w:hAnsi="仿宋_GB2312" w:eastAsia="仿宋_GB2312" w:cs="仿宋_GB2312"/>
          <w:sz w:val="28"/>
          <w:szCs w:val="28"/>
          <w:lang w:val="en-US" w:eastAsia="zh-CN"/>
        </w:rPr>
        <w:t>142万元，其他对村居补助10万元</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街道办事处根据国家相关法规的规定，结合单位实际，明确了人员分工及工作职责，建立健全机关管理制度，实行制度管人、管事、管权。进一步完善了财务管理制度，制定了《</w:t>
      </w:r>
      <w:r>
        <w:rPr>
          <w:rFonts w:hint="eastAsia" w:ascii="仿宋_GB2312" w:hAnsi="仿宋_GB2312" w:eastAsia="仿宋_GB2312" w:cs="仿宋_GB2312"/>
          <w:sz w:val="28"/>
          <w:szCs w:val="28"/>
          <w:lang w:eastAsia="zh-CN"/>
        </w:rPr>
        <w:t>嘉山</w:t>
      </w:r>
      <w:r>
        <w:rPr>
          <w:rFonts w:hint="eastAsia" w:ascii="仿宋_GB2312" w:hAnsi="仿宋_GB2312" w:eastAsia="仿宋_GB2312" w:cs="仿宋_GB2312"/>
          <w:sz w:val="28"/>
          <w:szCs w:val="28"/>
        </w:rPr>
        <w:t>街道财务管理办法》《内部财务管理控制制度》等规章制度，对资金、</w:t>
      </w:r>
      <w:r>
        <w:rPr>
          <w:rFonts w:hint="eastAsia" w:ascii="仿宋_GB2312" w:hAnsi="仿宋_GB2312" w:eastAsia="仿宋_GB2312" w:cs="仿宋_GB2312"/>
          <w:sz w:val="28"/>
          <w:szCs w:val="28"/>
          <w:lang w:eastAsia="zh-CN"/>
        </w:rPr>
        <w:t>资源及国有资产</w:t>
      </w:r>
      <w:r>
        <w:rPr>
          <w:rFonts w:hint="eastAsia" w:ascii="仿宋_GB2312" w:hAnsi="仿宋_GB2312" w:eastAsia="仿宋_GB2312" w:cs="仿宋_GB2312"/>
          <w:sz w:val="28"/>
          <w:szCs w:val="28"/>
        </w:rPr>
        <w:t>进行管理和使用;严格按照财经纪律规范和使用财政资金，做到资金的使用均有完整的审批程序，并实行专人管理、</w:t>
      </w:r>
      <w:r>
        <w:rPr>
          <w:rFonts w:hint="eastAsia" w:ascii="仿宋_GB2312" w:hAnsi="仿宋_GB2312" w:eastAsia="仿宋_GB2312" w:cs="仿宋_GB2312"/>
          <w:sz w:val="28"/>
          <w:szCs w:val="28"/>
          <w:lang w:eastAsia="zh-CN"/>
        </w:rPr>
        <w:t>专</w:t>
      </w:r>
      <w:r>
        <w:rPr>
          <w:rFonts w:hint="eastAsia" w:ascii="仿宋_GB2312" w:hAnsi="仿宋_GB2312" w:eastAsia="仿宋_GB2312" w:cs="仿宋_GB2312"/>
          <w:sz w:val="28"/>
          <w:szCs w:val="28"/>
        </w:rPr>
        <w:t>账核算、专款专用原则，使财政收支预算执行取到良好的实施效果。</w:t>
      </w:r>
    </w:p>
    <w:p>
      <w:pPr>
        <w:pStyle w:val="5"/>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widowControl/>
        <w:numPr>
          <w:ilvl w:val="0"/>
          <w:numId w:val="0"/>
        </w:numPr>
        <w:spacing w:line="600" w:lineRule="exact"/>
        <w:ind w:left="640" w:leftChars="0"/>
        <w:jc w:val="left"/>
        <w:rPr>
          <w:rFonts w:ascii="Times New Roman" w:hAnsi="Times New Roman" w:eastAsia="黑体"/>
          <w:sz w:val="32"/>
          <w:szCs w:val="32"/>
        </w:rPr>
      </w:pPr>
      <w:r>
        <w:rPr>
          <w:rFonts w:hint="eastAsia" w:ascii="仿宋_GB2312" w:eastAsia="仿宋_GB2312"/>
          <w:sz w:val="32"/>
          <w:szCs w:val="32"/>
        </w:rPr>
        <w:t>嘉山街道办事处202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eastAsia="zh-CN"/>
        </w:rPr>
        <w:t>政府性基金预算</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年，我街道根据</w:t>
      </w:r>
      <w:r>
        <w:rPr>
          <w:rFonts w:hint="eastAsia" w:ascii="仿宋_GB2312" w:hAnsi="仿宋_GB2312" w:eastAsia="仿宋_GB2312" w:cs="仿宋_GB2312"/>
          <w:sz w:val="28"/>
          <w:szCs w:val="28"/>
          <w:lang w:eastAsia="zh-CN"/>
        </w:rPr>
        <w:t>市</w:t>
      </w:r>
      <w:r>
        <w:rPr>
          <w:rFonts w:hint="eastAsia" w:ascii="仿宋_GB2312" w:hAnsi="仿宋_GB2312" w:eastAsia="仿宋_GB2312" w:cs="仿宋_GB2312"/>
          <w:sz w:val="28"/>
          <w:szCs w:val="28"/>
        </w:rPr>
        <w:t>年初工作规划和重点性工作，围绕全面建成小康社会的发展宏图，积极履职，强化管理，较好的完成了年度工作目标。通过加强预算收支管理，不断建立健全的内部管理体制，</w:t>
      </w:r>
      <w:r>
        <w:rPr>
          <w:rFonts w:hint="eastAsia" w:ascii="仿宋_GB2312" w:hAnsi="仿宋_GB2312" w:eastAsia="仿宋_GB2312" w:cs="仿宋_GB2312"/>
          <w:sz w:val="28"/>
          <w:szCs w:val="28"/>
          <w:lang w:eastAsia="zh-CN"/>
        </w:rPr>
        <w:t>加强</w:t>
      </w:r>
      <w:r>
        <w:rPr>
          <w:rFonts w:hint="eastAsia" w:ascii="仿宋_GB2312" w:hAnsi="仿宋_GB2312" w:eastAsia="仿宋_GB2312" w:cs="仿宋_GB2312"/>
          <w:sz w:val="28"/>
          <w:szCs w:val="28"/>
        </w:rPr>
        <w:t>了行政事业单位内部控制制度的</w:t>
      </w:r>
      <w:r>
        <w:rPr>
          <w:rFonts w:hint="eastAsia" w:ascii="仿宋_GB2312" w:hAnsi="仿宋_GB2312" w:eastAsia="仿宋_GB2312" w:cs="仿宋_GB2312"/>
          <w:sz w:val="28"/>
          <w:szCs w:val="28"/>
          <w:lang w:eastAsia="zh-CN"/>
        </w:rPr>
        <w:t>实施</w:t>
      </w:r>
      <w:r>
        <w:rPr>
          <w:rFonts w:hint="eastAsia" w:ascii="仿宋_GB2312" w:hAnsi="仿宋_GB2312" w:eastAsia="仿宋_GB2312" w:cs="仿宋_GB2312"/>
          <w:sz w:val="28"/>
          <w:szCs w:val="28"/>
        </w:rPr>
        <w:t>，制度理顺了内部管理流程，部门整体支出管理情况得到了提升。部门整体支出绩效评价情况如下:</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(一)经济性评价</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我街道严格控制预算支出，不断强化管理，严格执行了预决算公开。本年对社区、村的资金拨付均已及时进行支付或完成预算指标文件的下达，不存在截留或滞留专项资金情况;本年我街道充分节约使用经费，基本支出较好的控制在预算额度内，人员经费严格按标准支出，经费</w:t>
      </w:r>
      <w:r>
        <w:rPr>
          <w:rFonts w:hint="eastAsia" w:ascii="仿宋_GB2312" w:hAnsi="仿宋_GB2312" w:eastAsia="仿宋_GB2312" w:cs="仿宋_GB2312"/>
          <w:sz w:val="28"/>
          <w:szCs w:val="28"/>
          <w:lang w:eastAsia="zh-CN"/>
        </w:rPr>
        <w:t>收支平衡</w:t>
      </w:r>
      <w:r>
        <w:rPr>
          <w:rFonts w:hint="eastAsia" w:ascii="仿宋_GB2312" w:hAnsi="仿宋_GB2312" w:eastAsia="仿宋_GB2312" w:cs="仿宋_GB2312"/>
          <w:sz w:val="28"/>
          <w:szCs w:val="28"/>
        </w:rPr>
        <w:t>;三公经费使用控制较好。项目</w:t>
      </w:r>
      <w:r>
        <w:rPr>
          <w:rFonts w:hint="eastAsia" w:ascii="仿宋_GB2312" w:hAnsi="仿宋_GB2312" w:eastAsia="仿宋_GB2312" w:cs="仿宋_GB2312"/>
          <w:sz w:val="28"/>
          <w:szCs w:val="28"/>
          <w:lang w:eastAsia="zh-CN"/>
        </w:rPr>
        <w:t>支出</w:t>
      </w:r>
      <w:r>
        <w:rPr>
          <w:rFonts w:hint="eastAsia" w:ascii="仿宋_GB2312" w:hAnsi="仿宋_GB2312" w:eastAsia="仿宋_GB2312" w:cs="仿宋_GB2312"/>
          <w:sz w:val="28"/>
          <w:szCs w:val="28"/>
        </w:rPr>
        <w:t>严格按照要求支付，做到专款专用。</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(二)行政效能评价</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为强化部门整体支出，加强国有资产管理，提高资金使用效益，提升财务管理，建立节约型机关，20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年我街道在强化</w:t>
      </w:r>
      <w:r>
        <w:rPr>
          <w:rFonts w:hint="eastAsia" w:ascii="仿宋_GB2312" w:hAnsi="仿宋_GB2312" w:eastAsia="仿宋_GB2312" w:cs="仿宋_GB2312"/>
          <w:sz w:val="28"/>
          <w:szCs w:val="28"/>
          <w:lang w:eastAsia="zh-CN"/>
        </w:rPr>
        <w:t>社会管理、</w:t>
      </w:r>
      <w:r>
        <w:rPr>
          <w:rFonts w:hint="eastAsia" w:ascii="仿宋_GB2312" w:hAnsi="仿宋_GB2312" w:eastAsia="仿宋_GB2312" w:cs="仿宋_GB2312"/>
          <w:sz w:val="28"/>
          <w:szCs w:val="28"/>
        </w:rPr>
        <w:t>业务管理、财务管理和厉行节约方面开展了大量工作，行政效能显著。</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1、严格执行国库集中支付、公务卡结算制度、政府采购</w:t>
      </w:r>
      <w:r>
        <w:rPr>
          <w:rFonts w:hint="eastAsia" w:ascii="仿宋_GB2312" w:hAnsi="仿宋_GB2312" w:eastAsia="仿宋_GB2312" w:cs="仿宋_GB2312"/>
          <w:sz w:val="28"/>
          <w:szCs w:val="28"/>
          <w:lang w:eastAsia="zh-CN"/>
        </w:rPr>
        <w:t>、电子卖场采购</w:t>
      </w:r>
      <w:r>
        <w:rPr>
          <w:rFonts w:hint="eastAsia" w:ascii="仿宋_GB2312" w:hAnsi="仿宋_GB2312" w:eastAsia="仿宋_GB2312" w:cs="仿宋_GB2312"/>
          <w:sz w:val="28"/>
          <w:szCs w:val="28"/>
        </w:rPr>
        <w:t>等有关规定，政府采购目录内的货物与服务全部按要求实施了政府采购，确保了支出管理流程、审批手续的完整。</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2、强化资金使用的监督管理及预算管理。</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⑴</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是规范安全生产培训、宣传、专家咨询活动，严格办公用房</w:t>
      </w:r>
      <w:r>
        <w:rPr>
          <w:rFonts w:hint="eastAsia" w:ascii="仿宋_GB2312" w:hAnsi="仿宋_GB2312" w:eastAsia="仿宋_GB2312" w:cs="仿宋_GB2312"/>
          <w:sz w:val="28"/>
          <w:szCs w:val="28"/>
          <w:lang w:eastAsia="zh-CN"/>
        </w:rPr>
        <w:t>使用</w:t>
      </w:r>
      <w:r>
        <w:rPr>
          <w:rFonts w:hint="eastAsia" w:ascii="仿宋_GB2312" w:hAnsi="仿宋_GB2312" w:eastAsia="仿宋_GB2312" w:cs="仿宋_GB2312"/>
          <w:sz w:val="28"/>
          <w:szCs w:val="28"/>
        </w:rPr>
        <w:t>管理等，控制办公经费开支;</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⑵</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是严格财务管理，严格财务的审核把关，对各</w:t>
      </w:r>
      <w:r>
        <w:rPr>
          <w:rFonts w:hint="eastAsia" w:ascii="仿宋_GB2312" w:hAnsi="仿宋_GB2312" w:eastAsia="仿宋_GB2312" w:cs="仿宋_GB2312"/>
          <w:sz w:val="28"/>
          <w:szCs w:val="28"/>
          <w:lang w:eastAsia="zh-CN"/>
        </w:rPr>
        <w:t>站所及村居</w:t>
      </w:r>
      <w:r>
        <w:rPr>
          <w:rFonts w:hint="eastAsia" w:ascii="仿宋_GB2312" w:hAnsi="仿宋_GB2312" w:eastAsia="仿宋_GB2312" w:cs="仿宋_GB2312"/>
          <w:sz w:val="28"/>
          <w:szCs w:val="28"/>
        </w:rPr>
        <w:t>实行经费支出限额管理，严控经费支出，落实项目资金专款专用。</w:t>
      </w:r>
    </w:p>
    <w:p>
      <w:pPr>
        <w:pStyle w:val="2"/>
        <w:bidi w:val="0"/>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(三)项目产出及社会效益评价</w:t>
      </w:r>
    </w:p>
    <w:p>
      <w:pPr>
        <w:pStyle w:val="2"/>
        <w:bidi w:val="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1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⑴</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是党建基础日渐夯实。充分发挥街道党工委的政治引领作用，持续推进城市基层党建重点工作，抓好社区党支部五化建设，打造</w:t>
      </w:r>
      <w:r>
        <w:rPr>
          <w:rFonts w:hint="eastAsia" w:ascii="仿宋_GB2312" w:hAnsi="仿宋_GB2312" w:eastAsia="仿宋_GB2312" w:cs="仿宋_GB2312"/>
          <w:sz w:val="28"/>
          <w:szCs w:val="28"/>
          <w:lang w:eastAsia="zh-CN"/>
        </w:rPr>
        <w:t>新时代文明建设社区</w:t>
      </w:r>
      <w:r>
        <w:rPr>
          <w:rFonts w:hint="eastAsia" w:ascii="仿宋_GB2312" w:hAnsi="仿宋_GB2312" w:eastAsia="仿宋_GB2312" w:cs="仿宋_GB2312"/>
          <w:sz w:val="28"/>
          <w:szCs w:val="28"/>
        </w:rPr>
        <w:t>党建品牌。深入开展“不忘初心、牢记使命”主题教育，举办党员理论培训3次，参训人员达</w:t>
      </w:r>
      <w:r>
        <w:rPr>
          <w:rFonts w:hint="eastAsia" w:ascii="仿宋_GB2312" w:hAnsi="仿宋_GB2312" w:eastAsia="仿宋_GB2312" w:cs="仿宋_GB2312"/>
          <w:sz w:val="28"/>
          <w:szCs w:val="28"/>
          <w:lang w:val="en-US" w:eastAsia="zh-CN"/>
        </w:rPr>
        <w:t>45</w:t>
      </w:r>
      <w:r>
        <w:rPr>
          <w:rFonts w:hint="eastAsia" w:ascii="仿宋_GB2312" w:hAnsi="仿宋_GB2312" w:eastAsia="仿宋_GB2312" w:cs="仿宋_GB2312"/>
          <w:sz w:val="28"/>
          <w:szCs w:val="28"/>
        </w:rPr>
        <w:t>0人次。落实意识形态工作责任制，妥善处置网络舆情</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0余条。狠抓宣传报道力度，市级以上媒体报道1</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0余篇。完善街道各项管理制度，</w:t>
      </w:r>
      <w:r>
        <w:rPr>
          <w:rFonts w:hint="eastAsia" w:ascii="仿宋_GB2312" w:hAnsi="仿宋_GB2312" w:eastAsia="仿宋_GB2312" w:cs="仿宋_GB2312"/>
          <w:sz w:val="28"/>
          <w:szCs w:val="28"/>
          <w:lang w:eastAsia="zh-CN"/>
        </w:rPr>
        <w:t>狠抓党风廉政建设。</w:t>
      </w:r>
    </w:p>
    <w:p>
      <w:pPr>
        <w:pStyle w:val="2"/>
        <w:bidi w:val="0"/>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2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⑵</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是经济指标稳步增长。</w:t>
      </w:r>
      <w:r>
        <w:rPr>
          <w:rFonts w:hint="eastAsia" w:ascii="仿宋_GB2312" w:hAnsi="仿宋_GB2312" w:eastAsia="仿宋_GB2312" w:cs="仿宋_GB2312"/>
          <w:i w:val="0"/>
          <w:iCs w:val="0"/>
          <w:caps w:val="0"/>
          <w:color w:val="333333"/>
          <w:spacing w:val="0"/>
          <w:sz w:val="28"/>
          <w:szCs w:val="28"/>
          <w:shd w:val="clear" w:fill="FFFFFF"/>
        </w:rPr>
        <w:t>园区成长为“百亿园区”、省级高新园区</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rPr>
        <w:t>园区</w:t>
      </w:r>
      <w:r>
        <w:rPr>
          <w:rFonts w:hint="eastAsia" w:ascii="仿宋_GB2312" w:hAnsi="仿宋_GB2312" w:eastAsia="仿宋_GB2312" w:cs="仿宋_GB2312"/>
          <w:i w:val="0"/>
          <w:iCs w:val="0"/>
          <w:caps w:val="0"/>
          <w:color w:val="333333"/>
          <w:spacing w:val="0"/>
          <w:sz w:val="28"/>
          <w:szCs w:val="28"/>
          <w:shd w:val="clear" w:fill="FFFFFF"/>
          <w:lang w:eastAsia="zh-CN"/>
        </w:rPr>
        <w:t>为向</w:t>
      </w:r>
      <w:r>
        <w:rPr>
          <w:rFonts w:hint="eastAsia" w:ascii="仿宋_GB2312" w:hAnsi="仿宋_GB2312" w:eastAsia="仿宋_GB2312" w:cs="仿宋_GB2312"/>
          <w:i w:val="0"/>
          <w:iCs w:val="0"/>
          <w:caps w:val="0"/>
          <w:color w:val="333333"/>
          <w:spacing w:val="0"/>
          <w:sz w:val="28"/>
          <w:szCs w:val="28"/>
          <w:shd w:val="clear" w:fill="FFFFFF"/>
        </w:rPr>
        <w:t>更高目标迈进</w:t>
      </w:r>
      <w:r>
        <w:rPr>
          <w:rFonts w:hint="eastAsia" w:ascii="仿宋_GB2312" w:hAnsi="仿宋_GB2312" w:eastAsia="仿宋_GB2312" w:cs="仿宋_GB2312"/>
          <w:i w:val="0"/>
          <w:iCs w:val="0"/>
          <w:caps w:val="0"/>
          <w:color w:val="333333"/>
          <w:spacing w:val="0"/>
          <w:sz w:val="28"/>
          <w:szCs w:val="28"/>
          <w:shd w:val="clear" w:fill="FFFFFF"/>
          <w:lang w:eastAsia="zh-CN"/>
        </w:rPr>
        <w:t>，</w:t>
      </w:r>
      <w:r>
        <w:rPr>
          <w:rFonts w:hint="eastAsia" w:ascii="仿宋_GB2312" w:hAnsi="仿宋_GB2312" w:eastAsia="仿宋_GB2312" w:cs="仿宋_GB2312"/>
          <w:i w:val="0"/>
          <w:iCs w:val="0"/>
          <w:caps w:val="0"/>
          <w:color w:val="333333"/>
          <w:spacing w:val="0"/>
          <w:sz w:val="28"/>
          <w:szCs w:val="28"/>
          <w:shd w:val="clear" w:fill="FFFFFF"/>
        </w:rPr>
        <w:t>紧盯创建国家级园区目标，力争园区综合排名进入全省前30强。</w:t>
      </w:r>
      <w:r>
        <w:rPr>
          <w:rFonts w:hint="eastAsia" w:ascii="仿宋_GB2312" w:hAnsi="仿宋_GB2312" w:eastAsia="仿宋_GB2312" w:cs="仿宋_GB2312"/>
          <w:sz w:val="28"/>
          <w:szCs w:val="28"/>
          <w:lang w:val="en-US" w:eastAsia="zh-CN"/>
        </w:rPr>
        <w:t xml:space="preserve"> </w:t>
      </w:r>
    </w:p>
    <w:p>
      <w:pPr>
        <w:pStyle w:val="2"/>
        <w:bidi w:val="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3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⑶</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是项目建设有序推进。</w:t>
      </w:r>
      <w:r>
        <w:rPr>
          <w:rFonts w:hint="eastAsia" w:ascii="仿宋_GB2312" w:hAnsi="仿宋_GB2312" w:eastAsia="仿宋_GB2312" w:cs="仿宋_GB2312"/>
          <w:sz w:val="28"/>
          <w:szCs w:val="28"/>
          <w:lang w:eastAsia="zh-CN"/>
        </w:rPr>
        <w:t>胥家湖路西段项目征地拆迁基本完成，中非项目征拆完成进度</w:t>
      </w:r>
      <w:r>
        <w:rPr>
          <w:rFonts w:hint="eastAsia" w:ascii="仿宋_GB2312" w:hAnsi="仿宋_GB2312" w:eastAsia="仿宋_GB2312" w:cs="仿宋_GB2312"/>
          <w:sz w:val="28"/>
          <w:szCs w:val="28"/>
          <w:lang w:val="en-US" w:eastAsia="zh-CN"/>
        </w:rPr>
        <w:t>70%以上。</w:t>
      </w:r>
    </w:p>
    <w:p>
      <w:pPr>
        <w:pStyle w:val="2"/>
        <w:bidi w:val="0"/>
        <w:ind w:firstLine="280"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⑷</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是人居环境不断改善。</w:t>
      </w:r>
      <w:r>
        <w:rPr>
          <w:rFonts w:hint="eastAsia" w:ascii="仿宋_GB2312" w:hAnsi="仿宋_GB2312" w:eastAsia="仿宋_GB2312" w:cs="仿宋_GB2312"/>
          <w:sz w:val="28"/>
          <w:szCs w:val="28"/>
          <w:lang w:eastAsia="zh-CN"/>
        </w:rPr>
        <w:t>以国卫复审为契机，</w:t>
      </w:r>
      <w:r>
        <w:rPr>
          <w:rFonts w:hint="eastAsia" w:ascii="仿宋_GB2312" w:hAnsi="仿宋_GB2312" w:eastAsia="仿宋_GB2312" w:cs="仿宋_GB2312"/>
          <w:sz w:val="28"/>
          <w:szCs w:val="28"/>
        </w:rPr>
        <w:t>推进</w:t>
      </w:r>
      <w:r>
        <w:rPr>
          <w:rFonts w:hint="eastAsia" w:ascii="仿宋_GB2312" w:hAnsi="仿宋_GB2312" w:eastAsia="仿宋_GB2312" w:cs="仿宋_GB2312"/>
          <w:sz w:val="28"/>
          <w:szCs w:val="28"/>
          <w:lang w:eastAsia="zh-CN"/>
        </w:rPr>
        <w:t>团湖小区、戚家小区、杉堰村城内小区等小区</w:t>
      </w:r>
      <w:r>
        <w:rPr>
          <w:rFonts w:hint="eastAsia" w:ascii="仿宋_GB2312" w:hAnsi="仿宋_GB2312" w:eastAsia="仿宋_GB2312" w:cs="仿宋_GB2312"/>
          <w:sz w:val="28"/>
          <w:szCs w:val="28"/>
        </w:rPr>
        <w:t>提质改造工作。提升</w:t>
      </w:r>
      <w:r>
        <w:rPr>
          <w:rFonts w:hint="eastAsia" w:ascii="仿宋_GB2312" w:hAnsi="仿宋_GB2312" w:eastAsia="仿宋_GB2312" w:cs="仿宋_GB2312"/>
          <w:sz w:val="28"/>
          <w:szCs w:val="28"/>
          <w:lang w:eastAsia="zh-CN"/>
        </w:rPr>
        <w:t>园区</w:t>
      </w:r>
      <w:r>
        <w:rPr>
          <w:rFonts w:hint="eastAsia" w:ascii="仿宋_GB2312" w:hAnsi="仿宋_GB2312" w:eastAsia="仿宋_GB2312" w:cs="仿宋_GB2312"/>
          <w:sz w:val="28"/>
          <w:szCs w:val="28"/>
        </w:rPr>
        <w:t>品质和文明程度，</w:t>
      </w:r>
      <w:r>
        <w:rPr>
          <w:rFonts w:hint="eastAsia" w:ascii="仿宋_GB2312" w:hAnsi="仿宋_GB2312" w:eastAsia="仿宋_GB2312" w:cs="仿宋_GB2312"/>
          <w:sz w:val="28"/>
          <w:szCs w:val="28"/>
          <w:lang w:eastAsia="zh-CN"/>
        </w:rPr>
        <w:t>持续</w:t>
      </w:r>
      <w:r>
        <w:rPr>
          <w:rFonts w:hint="eastAsia" w:ascii="仿宋_GB2312" w:hAnsi="仿宋_GB2312" w:eastAsia="仿宋_GB2312" w:cs="仿宋_GB2312"/>
          <w:sz w:val="28"/>
          <w:szCs w:val="28"/>
        </w:rPr>
        <w:t>开展垃圾分类</w:t>
      </w:r>
      <w:r>
        <w:rPr>
          <w:rFonts w:hint="eastAsia" w:ascii="仿宋_GB2312" w:hAnsi="仿宋_GB2312" w:eastAsia="仿宋_GB2312" w:cs="仿宋_GB2312"/>
          <w:sz w:val="28"/>
          <w:szCs w:val="28"/>
          <w:lang w:eastAsia="zh-CN"/>
        </w:rPr>
        <w:t>回收及</w:t>
      </w:r>
      <w:r>
        <w:rPr>
          <w:rFonts w:hint="eastAsia" w:ascii="仿宋_GB2312" w:hAnsi="仿宋_GB2312" w:eastAsia="仿宋_GB2312" w:cs="仿宋_GB2312"/>
          <w:sz w:val="28"/>
          <w:szCs w:val="28"/>
        </w:rPr>
        <w:t>宣传，实现辖区垃圾分类全覆盖。开展“蓝天保卫战”专项整治行动3</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次。持续深化河长制工作机制，坚持</w:t>
      </w:r>
      <w:r>
        <w:rPr>
          <w:rFonts w:hint="eastAsia" w:ascii="仿宋_GB2312" w:hAnsi="仿宋_GB2312" w:eastAsia="仿宋_GB2312" w:cs="仿宋_GB2312"/>
          <w:sz w:val="28"/>
          <w:szCs w:val="28"/>
          <w:lang w:eastAsia="zh-CN"/>
        </w:rPr>
        <w:t>辖区内水库溪流堰塘</w:t>
      </w:r>
      <w:r>
        <w:rPr>
          <w:rFonts w:hint="eastAsia" w:ascii="仿宋_GB2312" w:hAnsi="仿宋_GB2312" w:eastAsia="仿宋_GB2312" w:cs="仿宋_GB2312"/>
          <w:sz w:val="28"/>
          <w:szCs w:val="28"/>
        </w:rPr>
        <w:t>常态化保洁。</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5 \* GB2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⑸</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是社会大局和谐稳定。深入开展“扫黑除恶”</w:t>
      </w:r>
      <w:r>
        <w:rPr>
          <w:rFonts w:hint="eastAsia" w:ascii="仿宋_GB2312" w:hAnsi="仿宋_GB2312" w:eastAsia="仿宋_GB2312" w:cs="仿宋_GB2312"/>
          <w:sz w:val="28"/>
          <w:szCs w:val="28"/>
          <w:lang w:eastAsia="zh-CN"/>
        </w:rPr>
        <w:t>“电信诈骗”</w:t>
      </w:r>
      <w:r>
        <w:rPr>
          <w:rFonts w:hint="eastAsia" w:ascii="仿宋_GB2312" w:hAnsi="仿宋_GB2312" w:eastAsia="仿宋_GB2312" w:cs="仿宋_GB2312"/>
          <w:sz w:val="28"/>
          <w:szCs w:val="28"/>
        </w:rPr>
        <w:t>专项工作，解决一批群体矛盾，妥善</w:t>
      </w:r>
      <w:r>
        <w:rPr>
          <w:rFonts w:hint="eastAsia" w:ascii="仿宋_GB2312" w:hAnsi="仿宋_GB2312" w:eastAsia="仿宋_GB2312" w:cs="仿宋_GB2312"/>
          <w:sz w:val="28"/>
          <w:szCs w:val="28"/>
          <w:lang w:eastAsia="zh-CN"/>
        </w:rPr>
        <w:t>处置杉堰</w:t>
      </w:r>
      <w:r>
        <w:rPr>
          <w:rFonts w:hint="eastAsia" w:ascii="仿宋_GB2312" w:hAnsi="仿宋_GB2312" w:eastAsia="仿宋_GB2312" w:cs="仿宋_GB2312"/>
          <w:sz w:val="28"/>
          <w:szCs w:val="28"/>
        </w:rPr>
        <w:t>村、</w:t>
      </w:r>
      <w:r>
        <w:rPr>
          <w:rFonts w:hint="eastAsia" w:ascii="仿宋_GB2312" w:hAnsi="仿宋_GB2312" w:eastAsia="仿宋_GB2312" w:cs="仿宋_GB2312"/>
          <w:sz w:val="28"/>
          <w:szCs w:val="28"/>
          <w:lang w:eastAsia="zh-CN"/>
        </w:rPr>
        <w:t>戚关</w:t>
      </w:r>
      <w:r>
        <w:rPr>
          <w:rFonts w:hint="eastAsia" w:ascii="仿宋_GB2312" w:hAnsi="仿宋_GB2312" w:eastAsia="仿宋_GB2312" w:cs="仿宋_GB2312"/>
          <w:sz w:val="28"/>
          <w:szCs w:val="28"/>
        </w:rPr>
        <w:t>村拆迁安置历史遗留问题。加强对重点场所的安全生产监管力度，全年未发生安全生产事故和突发事件。</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240" w:lineRule="auto"/>
        <w:ind w:firstLine="640" w:firstLineChars="200"/>
        <w:jc w:val="left"/>
        <w:rPr>
          <w:rFonts w:hint="eastAsia" w:ascii="仿宋" w:hAnsi="仿宋" w:eastAsia="仿宋" w:cs="仿宋"/>
          <w:i w:val="0"/>
          <w:caps w:val="0"/>
          <w:color w:val="333333"/>
          <w:spacing w:val="0"/>
          <w:sz w:val="32"/>
          <w:szCs w:val="32"/>
        </w:rPr>
      </w:pPr>
      <w:r>
        <w:rPr>
          <w:rFonts w:hint="eastAsia" w:ascii="仿宋" w:hAnsi="仿宋" w:eastAsia="仿宋" w:cs="仿宋"/>
          <w:i w:val="0"/>
          <w:caps w:val="0"/>
          <w:color w:val="333333"/>
          <w:spacing w:val="0"/>
          <w:sz w:val="32"/>
          <w:szCs w:val="32"/>
          <w:shd w:val="clear" w:color="auto" w:fill="FFFFFF"/>
        </w:rPr>
        <w:t>1、绩效评价工作机制有待进一步完善，由于在平时工作中未加强对绩效监控工作的重视，绩效监控工作容易滞后，未形成对绩效目标进行监控的习惯。</w:t>
      </w:r>
    </w:p>
    <w:p>
      <w:pPr>
        <w:widowControl/>
        <w:spacing w:line="600" w:lineRule="exact"/>
        <w:ind w:firstLine="640" w:firstLineChars="200"/>
        <w:jc w:val="left"/>
        <w:rPr>
          <w:rFonts w:hint="eastAsia" w:ascii="仿宋" w:hAnsi="仿宋" w:eastAsia="仿宋" w:cs="仿宋"/>
          <w:i w:val="0"/>
          <w:caps w:val="0"/>
          <w:color w:val="333333"/>
          <w:spacing w:val="0"/>
          <w:sz w:val="32"/>
          <w:szCs w:val="32"/>
          <w:shd w:val="clear" w:color="auto" w:fill="FFFFFF"/>
        </w:rPr>
      </w:pPr>
      <w:r>
        <w:rPr>
          <w:rFonts w:hint="eastAsia" w:ascii="仿宋" w:hAnsi="仿宋" w:eastAsia="仿宋" w:cs="仿宋"/>
          <w:i w:val="0"/>
          <w:caps w:val="0"/>
          <w:color w:val="333333"/>
          <w:spacing w:val="0"/>
          <w:sz w:val="32"/>
          <w:szCs w:val="32"/>
          <w:shd w:val="clear" w:color="auto" w:fill="FFFFFF"/>
          <w:lang w:val="en-US" w:eastAsia="zh-CN"/>
        </w:rPr>
        <w:t xml:space="preserve">  </w:t>
      </w:r>
      <w:r>
        <w:rPr>
          <w:rFonts w:hint="eastAsia" w:ascii="仿宋" w:hAnsi="仿宋" w:eastAsia="仿宋" w:cs="仿宋"/>
          <w:i w:val="0"/>
          <w:caps w:val="0"/>
          <w:color w:val="333333"/>
          <w:spacing w:val="0"/>
          <w:sz w:val="32"/>
          <w:szCs w:val="32"/>
          <w:shd w:val="clear" w:color="auto" w:fill="FFFFFF"/>
        </w:rPr>
        <w:t>2、预算编制工作有待细化。预算编制不够明确和细化，预算编制的合理性需要提高。预算执行力度还要进一步加强。</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pStyle w:val="2"/>
        <w:bidi w:val="0"/>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1、制定合理的年度工作计划和年度经费支出预算，确保全年经费支出均衡。</w:t>
      </w:r>
    </w:p>
    <w:p>
      <w:pPr>
        <w:pStyle w:val="2"/>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eastAsia="zh-CN"/>
        </w:rPr>
        <w:t>严格执行</w:t>
      </w:r>
      <w:r>
        <w:rPr>
          <w:rFonts w:hint="eastAsia" w:ascii="仿宋_GB2312" w:hAnsi="仿宋_GB2312" w:eastAsia="仿宋_GB2312" w:cs="仿宋_GB2312"/>
          <w:sz w:val="28"/>
          <w:szCs w:val="28"/>
        </w:rPr>
        <w:t>内部控制</w:t>
      </w:r>
      <w:r>
        <w:rPr>
          <w:rFonts w:hint="eastAsia" w:ascii="仿宋_GB2312" w:hAnsi="仿宋_GB2312" w:eastAsia="仿宋_GB2312" w:cs="仿宋_GB2312"/>
          <w:sz w:val="28"/>
          <w:szCs w:val="28"/>
          <w:lang w:eastAsia="zh-CN"/>
        </w:rPr>
        <w:t>制度</w:t>
      </w:r>
      <w:r>
        <w:rPr>
          <w:rFonts w:hint="eastAsia" w:ascii="仿宋_GB2312" w:hAnsi="仿宋_GB2312" w:eastAsia="仿宋_GB2312" w:cs="仿宋_GB2312"/>
          <w:sz w:val="28"/>
          <w:szCs w:val="28"/>
        </w:rPr>
        <w:t>，形成系统的内部财务管理制度。加强对专项资金的管理，按工作要求加快专项资金下达及使用进度，切实发挥资金效益。</w:t>
      </w:r>
    </w:p>
    <w:p>
      <w:pPr>
        <w:bidi w:val="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3、在以后的日常预算</w:t>
      </w:r>
      <w:r>
        <w:rPr>
          <w:rFonts w:hint="eastAsia" w:ascii="仿宋_GB2312" w:hAnsi="仿宋_GB2312" w:eastAsia="仿宋_GB2312" w:cs="仿宋_GB2312"/>
          <w:sz w:val="28"/>
          <w:szCs w:val="28"/>
          <w:lang w:eastAsia="zh-CN"/>
        </w:rPr>
        <w:t>执行</w:t>
      </w:r>
      <w:r>
        <w:rPr>
          <w:rFonts w:hint="eastAsia" w:ascii="仿宋_GB2312" w:hAnsi="仿宋_GB2312" w:eastAsia="仿宋_GB2312" w:cs="仿宋_GB2312"/>
          <w:sz w:val="28"/>
          <w:szCs w:val="28"/>
        </w:rPr>
        <w:t>过程中，进一步加强对资金的管控能力，加强预算资金的审核及预算执行情况的分析等。</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eastAsia="黑体"/>
          <w:sz w:val="32"/>
          <w:szCs w:val="32"/>
          <w:lang w:eastAsia="zh-CN"/>
        </w:rPr>
      </w:pPr>
      <w:r>
        <w:rPr>
          <w:rFonts w:hint="eastAsia" w:eastAsia="黑体"/>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楷体_GBK">
    <w:altName w:val="宋体"/>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F52D39"/>
    <w:multiLevelType w:val="singleLevel"/>
    <w:tmpl w:val="8FF52D39"/>
    <w:lvl w:ilvl="0" w:tentative="0">
      <w:start w:val="1"/>
      <w:numFmt w:val="chineseCounting"/>
      <w:suff w:val="nothing"/>
      <w:lvlText w:val="%1、"/>
      <w:lvlJc w:val="left"/>
      <w:rPr>
        <w:rFonts w:hint="eastAsia"/>
      </w:rPr>
    </w:lvl>
  </w:abstractNum>
  <w:abstractNum w:abstractNumId="1">
    <w:nsid w:val="6076A26D"/>
    <w:multiLevelType w:val="singleLevel"/>
    <w:tmpl w:val="6076A26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35C4DC8"/>
    <w:rsid w:val="09220ED3"/>
    <w:rsid w:val="14632444"/>
    <w:rsid w:val="14CC01F5"/>
    <w:rsid w:val="318D4719"/>
    <w:rsid w:val="35F16424"/>
    <w:rsid w:val="3A076E09"/>
    <w:rsid w:val="3B8F3226"/>
    <w:rsid w:val="4B474B5E"/>
    <w:rsid w:val="5A9D5D9B"/>
    <w:rsid w:val="67136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SA"/>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3382</Words>
  <Characters>3476</Characters>
  <Lines>0</Lines>
  <Paragraphs>0</Paragraphs>
  <TotalTime>3</TotalTime>
  <ScaleCrop>false</ScaleCrop>
  <LinksUpToDate>false</LinksUpToDate>
  <CharactersWithSpaces>3547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淼淼</cp:lastModifiedBy>
  <dcterms:modified xsi:type="dcterms:W3CDTF">2022-04-02T00:49:02Z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