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3479" w:rsidRDefault="002F70D4">
      <w:pPr>
        <w:spacing w:line="58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2021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年度津市市</w:t>
      </w:r>
      <w:r w:rsidR="00CF156C">
        <w:rPr>
          <w:rFonts w:ascii="方正小标宋简体" w:eastAsia="方正小标宋简体" w:hAnsi="方正小标宋简体" w:cs="方正小标宋简体" w:hint="eastAsia"/>
          <w:sz w:val="44"/>
          <w:szCs w:val="44"/>
        </w:rPr>
        <w:t>汪家桥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街道办事处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整体</w:t>
      </w:r>
    </w:p>
    <w:p w:rsidR="00CD3479" w:rsidRDefault="002F70D4">
      <w:pPr>
        <w:spacing w:line="58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支出绩效报告</w:t>
      </w:r>
    </w:p>
    <w:p w:rsidR="00CD3479" w:rsidRDefault="00CD3479">
      <w:pPr>
        <w:spacing w:line="580" w:lineRule="exact"/>
        <w:jc w:val="center"/>
        <w:rPr>
          <w:rFonts w:eastAsia="方正小标宋_GBK"/>
          <w:sz w:val="32"/>
          <w:szCs w:val="32"/>
        </w:rPr>
      </w:pPr>
    </w:p>
    <w:p w:rsidR="00CD3479" w:rsidRDefault="002F70D4">
      <w:pPr>
        <w:pStyle w:val="a5"/>
        <w:widowControl/>
        <w:spacing w:line="580" w:lineRule="exact"/>
        <w:ind w:firstLine="640"/>
        <w:rPr>
          <w:rFonts w:ascii="Times New Roman" w:eastAsia="黑体" w:hAnsi="Times New Roman"/>
          <w:sz w:val="32"/>
          <w:szCs w:val="32"/>
        </w:rPr>
      </w:pPr>
      <w:r>
        <w:rPr>
          <w:rFonts w:ascii="Times New Roman" w:eastAsia="黑体" w:hAnsi="Times New Roman" w:hint="eastAsia"/>
          <w:sz w:val="32"/>
          <w:szCs w:val="32"/>
        </w:rPr>
        <w:t>一、</w:t>
      </w:r>
      <w:r>
        <w:rPr>
          <w:rFonts w:ascii="Times New Roman" w:eastAsia="黑体" w:hAnsi="Times New Roman"/>
          <w:sz w:val="32"/>
          <w:szCs w:val="32"/>
        </w:rPr>
        <w:t>单位基本情况</w:t>
      </w:r>
    </w:p>
    <w:p w:rsidR="00CD3479" w:rsidRDefault="002F70D4">
      <w:pPr>
        <w:snapToGrid w:val="0"/>
        <w:spacing w:line="58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楷体" w:eastAsia="楷体" w:hAnsi="楷体" w:cs="楷体" w:hint="eastAsia"/>
          <w:sz w:val="32"/>
          <w:szCs w:val="32"/>
        </w:rPr>
        <w:t>1</w:t>
      </w:r>
      <w:r>
        <w:rPr>
          <w:rFonts w:ascii="楷体" w:eastAsia="楷体" w:hAnsi="楷体" w:cs="楷体" w:hint="eastAsia"/>
          <w:sz w:val="32"/>
          <w:szCs w:val="32"/>
        </w:rPr>
        <w:t>.</w:t>
      </w:r>
      <w:r>
        <w:rPr>
          <w:rFonts w:ascii="楷体" w:eastAsia="楷体" w:hAnsi="楷体" w:cs="楷体" w:hint="eastAsia"/>
          <w:sz w:val="32"/>
          <w:szCs w:val="32"/>
        </w:rPr>
        <w:t>主要职能</w:t>
      </w:r>
      <w:r>
        <w:rPr>
          <w:rFonts w:ascii="楷体" w:eastAsia="楷体" w:hAnsi="楷体" w:cs="楷体" w:hint="eastAsia"/>
          <w:sz w:val="32"/>
          <w:szCs w:val="32"/>
        </w:rPr>
        <w:t>：</w:t>
      </w:r>
      <w:r w:rsidR="00CF156C">
        <w:rPr>
          <w:rFonts w:ascii="仿宋_GB2312" w:eastAsia="仿宋_GB2312" w:hAnsi="仿宋_GB2312" w:cs="仿宋_GB2312" w:hint="eastAsia"/>
          <w:sz w:val="32"/>
          <w:szCs w:val="32"/>
        </w:rPr>
        <w:t>汪家桥</w:t>
      </w:r>
      <w:r>
        <w:rPr>
          <w:rFonts w:ascii="仿宋_GB2312" w:eastAsia="仿宋_GB2312" w:hAnsi="仿宋_GB2312" w:cs="仿宋_GB2312" w:hint="eastAsia"/>
          <w:sz w:val="32"/>
          <w:szCs w:val="32"/>
        </w:rPr>
        <w:t>街道办事处主要负责宣传贯彻党的路线、方针、政策和国家法律法规，执行上级党委的决定和命令；负责对街道办事处实施政治、思想和方针政策的领导；负责街道的思想政治工作和精神文明建设</w:t>
      </w:r>
      <w:r>
        <w:rPr>
          <w:rFonts w:ascii="仿宋_GB2312" w:eastAsia="仿宋_GB2312" w:hAnsi="仿宋_GB2312" w:cs="仿宋_GB2312" w:hint="eastAsia"/>
          <w:sz w:val="32"/>
          <w:szCs w:val="32"/>
        </w:rPr>
        <w:t>；</w:t>
      </w:r>
      <w:r>
        <w:rPr>
          <w:rFonts w:ascii="仿宋_GB2312" w:eastAsia="仿宋_GB2312" w:hAnsi="仿宋_GB2312" w:cs="仿宋_GB2312" w:hint="eastAsia"/>
          <w:sz w:val="32"/>
          <w:szCs w:val="32"/>
        </w:rPr>
        <w:t>负责街道社会治安综合治理工作；负责街道党风廉政建设；负责街道干部工作；负责社区基层党组织和街道机关支部的建设；负责对社区工青妇群众组织的领导；负责街道党的统战工作；负责社区和机关党员教育管理工作；负责街道武装部工作及完成市委交办的其他工作任务。</w:t>
      </w:r>
    </w:p>
    <w:p w:rsidR="00CD3479" w:rsidRDefault="002F70D4">
      <w:pPr>
        <w:widowControl/>
        <w:shd w:val="clear" w:color="auto" w:fill="FFFFFF"/>
        <w:spacing w:line="580" w:lineRule="exact"/>
        <w:ind w:firstLine="66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楷体" w:eastAsia="楷体" w:hAnsi="楷体" w:cs="楷体" w:hint="eastAsia"/>
          <w:sz w:val="32"/>
          <w:szCs w:val="32"/>
        </w:rPr>
        <w:t>2</w:t>
      </w:r>
      <w:r>
        <w:rPr>
          <w:rFonts w:ascii="楷体" w:eastAsia="楷体" w:hAnsi="楷体" w:cs="楷体" w:hint="eastAsia"/>
          <w:sz w:val="32"/>
          <w:szCs w:val="32"/>
        </w:rPr>
        <w:t>.</w:t>
      </w:r>
      <w:r>
        <w:rPr>
          <w:rFonts w:ascii="楷体" w:eastAsia="楷体" w:hAnsi="楷体" w:cs="楷体" w:hint="eastAsia"/>
          <w:sz w:val="32"/>
          <w:szCs w:val="32"/>
        </w:rPr>
        <w:t>机构情况</w:t>
      </w:r>
      <w:r>
        <w:rPr>
          <w:rFonts w:ascii="楷体" w:eastAsia="楷体" w:hAnsi="楷体" w:cs="楷体" w:hint="eastAsia"/>
          <w:sz w:val="32"/>
          <w:szCs w:val="32"/>
        </w:rPr>
        <w:t>：</w:t>
      </w:r>
      <w:r>
        <w:rPr>
          <w:rFonts w:ascii="仿宋_GB2312" w:eastAsia="仿宋_GB2312" w:hAnsi="仿宋_GB2312" w:cs="仿宋_GB2312" w:hint="eastAsia"/>
          <w:sz w:val="32"/>
          <w:szCs w:val="32"/>
        </w:rPr>
        <w:t>津市市</w:t>
      </w:r>
      <w:r w:rsidR="00CF156C">
        <w:rPr>
          <w:rFonts w:ascii="仿宋_GB2312" w:eastAsia="仿宋_GB2312" w:hAnsi="仿宋_GB2312" w:cs="仿宋_GB2312" w:hint="eastAsia"/>
          <w:sz w:val="32"/>
          <w:szCs w:val="32"/>
        </w:rPr>
        <w:t>汪家桥</w:t>
      </w:r>
      <w:r>
        <w:rPr>
          <w:rFonts w:ascii="仿宋_GB2312" w:eastAsia="仿宋_GB2312" w:hAnsi="仿宋_GB2312" w:cs="仿宋_GB2312" w:hint="eastAsia"/>
          <w:sz w:val="32"/>
          <w:szCs w:val="32"/>
        </w:rPr>
        <w:t>街道办事处为独立核算的行政单位，属一级预算单位。根据编委核定，本单位下辖内设机构：党政办公室、党建办公室、经济发展办公室、平安建设和应急管理办公室、自然资源和生态环境办公室、社会事务办公室；事业站所：退役军人服务站；三个服务中心：</w:t>
      </w:r>
      <w:r w:rsidR="00CF156C">
        <w:rPr>
          <w:rFonts w:ascii="仿宋_GB2312" w:eastAsia="仿宋_GB2312" w:hAnsi="仿宋_GB2312" w:cs="仿宋_GB2312" w:hint="eastAsia"/>
          <w:sz w:val="32"/>
          <w:szCs w:val="32"/>
        </w:rPr>
        <w:t>汪家桥</w:t>
      </w:r>
      <w:r>
        <w:rPr>
          <w:rFonts w:ascii="仿宋_GB2312" w:eastAsia="仿宋_GB2312" w:hAnsi="仿宋_GB2312" w:cs="仿宋_GB2312" w:hint="eastAsia"/>
          <w:sz w:val="32"/>
          <w:szCs w:val="32"/>
        </w:rPr>
        <w:t>街道</w:t>
      </w:r>
      <w:r>
        <w:rPr>
          <w:rFonts w:ascii="仿宋_GB2312" w:eastAsia="仿宋_GB2312" w:hAnsi="仿宋_GB2312" w:cs="仿宋_GB2312" w:hint="eastAsia"/>
          <w:sz w:val="32"/>
          <w:szCs w:val="32"/>
        </w:rPr>
        <w:t>政务服务中心、</w:t>
      </w:r>
      <w:r w:rsidR="00CF156C">
        <w:rPr>
          <w:rFonts w:ascii="仿宋_GB2312" w:eastAsia="仿宋_GB2312" w:hAnsi="仿宋_GB2312" w:cs="仿宋_GB2312" w:hint="eastAsia"/>
          <w:sz w:val="32"/>
          <w:szCs w:val="32"/>
        </w:rPr>
        <w:t>汪家桥街道农业综合服务中心、汪家桥</w:t>
      </w:r>
      <w:r>
        <w:rPr>
          <w:rFonts w:ascii="仿宋_GB2312" w:eastAsia="仿宋_GB2312" w:hAnsi="仿宋_GB2312" w:cs="仿宋_GB2312" w:hint="eastAsia"/>
          <w:sz w:val="32"/>
          <w:szCs w:val="32"/>
        </w:rPr>
        <w:t>街道社会事务综合服务中心；一个综合行政执法队。</w:t>
      </w:r>
    </w:p>
    <w:p w:rsidR="00CD3479" w:rsidRDefault="002F70D4">
      <w:pPr>
        <w:widowControl/>
        <w:shd w:val="clear" w:color="auto" w:fill="FFFFFF"/>
        <w:spacing w:line="580" w:lineRule="exact"/>
        <w:ind w:firstLine="66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楷体" w:eastAsia="楷体" w:hAnsi="楷体" w:cs="楷体" w:hint="eastAsia"/>
          <w:sz w:val="32"/>
          <w:szCs w:val="32"/>
        </w:rPr>
        <w:t>3.</w:t>
      </w:r>
      <w:r>
        <w:rPr>
          <w:rFonts w:ascii="楷体" w:eastAsia="楷体" w:hAnsi="楷体" w:cs="楷体" w:hint="eastAsia"/>
          <w:sz w:val="32"/>
          <w:szCs w:val="32"/>
        </w:rPr>
        <w:t>人员构成</w:t>
      </w:r>
      <w:r>
        <w:rPr>
          <w:rFonts w:ascii="楷体" w:eastAsia="楷体" w:hAnsi="楷体" w:cs="楷体" w:hint="eastAsia"/>
          <w:sz w:val="32"/>
          <w:szCs w:val="32"/>
        </w:rPr>
        <w:t>情况：</w:t>
      </w:r>
      <w:bookmarkStart w:id="0" w:name="_Hlk44192558"/>
      <w:r>
        <w:rPr>
          <w:rFonts w:ascii="仿宋_GB2312" w:eastAsia="仿宋_GB2312" w:hAnsi="仿宋_GB2312" w:cs="仿宋_GB2312" w:hint="eastAsia"/>
          <w:sz w:val="32"/>
          <w:szCs w:val="32"/>
        </w:rPr>
        <w:t>2021</w:t>
      </w:r>
      <w:r>
        <w:rPr>
          <w:rFonts w:ascii="仿宋_GB2312" w:eastAsia="仿宋_GB2312" w:hAnsi="仿宋_GB2312" w:cs="仿宋_GB2312" w:hint="eastAsia"/>
          <w:sz w:val="32"/>
          <w:szCs w:val="32"/>
        </w:rPr>
        <w:t>年人员编制数</w:t>
      </w:r>
      <w:r w:rsidR="00CF156C">
        <w:rPr>
          <w:rFonts w:ascii="仿宋_GB2312" w:eastAsia="仿宋_GB2312" w:hAnsi="仿宋_GB2312" w:cs="仿宋_GB2312" w:hint="eastAsia"/>
          <w:sz w:val="32"/>
          <w:szCs w:val="32"/>
        </w:rPr>
        <w:t>36</w:t>
      </w:r>
      <w:r>
        <w:rPr>
          <w:rFonts w:ascii="仿宋_GB2312" w:eastAsia="仿宋_GB2312" w:hAnsi="仿宋_GB2312" w:cs="仿宋_GB2312" w:hint="eastAsia"/>
          <w:sz w:val="32"/>
          <w:szCs w:val="32"/>
        </w:rPr>
        <w:t>人，其中行政编制</w:t>
      </w:r>
      <w:r w:rsidR="00CF156C">
        <w:rPr>
          <w:rFonts w:ascii="仿宋_GB2312" w:eastAsia="仿宋_GB2312" w:hAnsi="仿宋_GB2312" w:cs="仿宋_GB2312" w:hint="eastAsia"/>
          <w:sz w:val="32"/>
          <w:szCs w:val="32"/>
        </w:rPr>
        <w:t>18</w:t>
      </w:r>
      <w:r>
        <w:rPr>
          <w:rFonts w:ascii="仿宋_GB2312" w:eastAsia="仿宋_GB2312" w:hAnsi="仿宋_GB2312" w:cs="仿宋_GB2312" w:hint="eastAsia"/>
          <w:sz w:val="32"/>
          <w:szCs w:val="32"/>
        </w:rPr>
        <w:t>人、事业编制</w:t>
      </w:r>
      <w:r w:rsidR="00CF156C">
        <w:rPr>
          <w:rFonts w:ascii="仿宋_GB2312" w:eastAsia="仿宋_GB2312" w:hAnsi="仿宋_GB2312" w:cs="仿宋_GB2312" w:hint="eastAsia"/>
          <w:sz w:val="32"/>
          <w:szCs w:val="32"/>
        </w:rPr>
        <w:t>18</w:t>
      </w:r>
      <w:r>
        <w:rPr>
          <w:rFonts w:ascii="仿宋_GB2312" w:eastAsia="仿宋_GB2312" w:hAnsi="仿宋_GB2312" w:cs="仿宋_GB2312" w:hint="eastAsia"/>
          <w:sz w:val="32"/>
          <w:szCs w:val="32"/>
        </w:rPr>
        <w:t>人；实有在职人数</w:t>
      </w:r>
      <w:r w:rsidR="00CF156C">
        <w:rPr>
          <w:rFonts w:ascii="仿宋_GB2312" w:eastAsia="仿宋_GB2312" w:hAnsi="仿宋_GB2312" w:cs="仿宋_GB2312" w:hint="eastAsia"/>
          <w:sz w:val="32"/>
          <w:szCs w:val="32"/>
        </w:rPr>
        <w:t>33</w:t>
      </w:r>
      <w:r>
        <w:rPr>
          <w:rFonts w:ascii="仿宋_GB2312" w:eastAsia="仿宋_GB2312" w:hAnsi="仿宋_GB2312" w:cs="仿宋_GB2312" w:hint="eastAsia"/>
          <w:sz w:val="32"/>
          <w:szCs w:val="32"/>
        </w:rPr>
        <w:t>人，其中行政编制</w:t>
      </w:r>
      <w:r w:rsidR="00CF156C">
        <w:rPr>
          <w:rFonts w:ascii="仿宋_GB2312" w:eastAsia="仿宋_GB2312" w:hAnsi="仿宋_GB2312" w:cs="仿宋_GB2312" w:hint="eastAsia"/>
          <w:sz w:val="32"/>
          <w:szCs w:val="32"/>
        </w:rPr>
        <w:t>21</w:t>
      </w:r>
      <w:r>
        <w:rPr>
          <w:rFonts w:ascii="仿宋_GB2312" w:eastAsia="仿宋_GB2312" w:hAnsi="仿宋_GB2312" w:cs="仿宋_GB2312" w:hint="eastAsia"/>
          <w:sz w:val="32"/>
          <w:szCs w:val="32"/>
        </w:rPr>
        <w:t>人、事业编制</w:t>
      </w:r>
      <w:r w:rsidR="00CF156C">
        <w:rPr>
          <w:rFonts w:ascii="仿宋_GB2312" w:eastAsia="仿宋_GB2312" w:hAnsi="仿宋_GB2312" w:cs="仿宋_GB2312" w:hint="eastAsia"/>
          <w:sz w:val="32"/>
          <w:szCs w:val="32"/>
        </w:rPr>
        <w:t>12</w:t>
      </w:r>
      <w:r>
        <w:rPr>
          <w:rFonts w:ascii="仿宋_GB2312" w:eastAsia="仿宋_GB2312" w:hAnsi="仿宋_GB2312" w:cs="仿宋_GB2312" w:hint="eastAsia"/>
          <w:sz w:val="32"/>
          <w:szCs w:val="32"/>
        </w:rPr>
        <w:t>人</w:t>
      </w:r>
      <w:bookmarkEnd w:id="0"/>
      <w:r>
        <w:rPr>
          <w:rFonts w:ascii="仿宋_GB2312" w:eastAsia="仿宋_GB2312" w:hAnsi="仿宋_GB2312" w:cs="仿宋_GB2312" w:hint="eastAsia"/>
          <w:sz w:val="32"/>
          <w:szCs w:val="32"/>
        </w:rPr>
        <w:t>；另有临聘人员</w:t>
      </w:r>
      <w:r w:rsidR="00CF156C">
        <w:rPr>
          <w:rFonts w:ascii="仿宋_GB2312" w:eastAsia="仿宋_GB2312" w:hAnsi="仿宋_GB2312" w:cs="仿宋_GB2312" w:hint="eastAsia"/>
          <w:sz w:val="32"/>
          <w:szCs w:val="32"/>
        </w:rPr>
        <w:t>3</w:t>
      </w:r>
      <w:r>
        <w:rPr>
          <w:rFonts w:ascii="仿宋_GB2312" w:eastAsia="仿宋_GB2312" w:hAnsi="仿宋_GB2312" w:cs="仿宋_GB2312" w:hint="eastAsia"/>
          <w:sz w:val="32"/>
          <w:szCs w:val="32"/>
        </w:rPr>
        <w:t>人。</w:t>
      </w:r>
    </w:p>
    <w:p w:rsidR="00CD3479" w:rsidRDefault="002F70D4">
      <w:pPr>
        <w:widowControl/>
        <w:shd w:val="clear" w:color="auto" w:fill="FFFFFF"/>
        <w:spacing w:line="580" w:lineRule="exact"/>
        <w:ind w:firstLine="66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楷体" w:eastAsia="楷体" w:hAnsi="楷体" w:cs="楷体" w:hint="eastAsia"/>
          <w:sz w:val="32"/>
          <w:szCs w:val="32"/>
        </w:rPr>
        <w:lastRenderedPageBreak/>
        <w:t>4.</w:t>
      </w:r>
      <w:r>
        <w:rPr>
          <w:rFonts w:ascii="楷体" w:eastAsia="楷体" w:hAnsi="楷体" w:cs="楷体" w:hint="eastAsia"/>
          <w:sz w:val="32"/>
          <w:szCs w:val="32"/>
        </w:rPr>
        <w:t>部门绩效总目标：</w:t>
      </w:r>
      <w:r>
        <w:rPr>
          <w:rFonts w:ascii="仿宋_GB2312" w:eastAsia="仿宋_GB2312" w:hAnsi="仿宋_GB2312" w:cs="仿宋_GB2312" w:hint="eastAsia"/>
          <w:sz w:val="32"/>
          <w:szCs w:val="32"/>
        </w:rPr>
        <w:t>严格落实市委、市政府的重大决策和部署，加快老旧小区改造项目建设，全面实现街道社区经济和社会各项事业协调、持续、快速发展，为民办实事，不断提升辖区内居民的获得感、安全感、幸福感。</w:t>
      </w:r>
    </w:p>
    <w:p w:rsidR="00CD3479" w:rsidRDefault="002F70D4">
      <w:pPr>
        <w:pStyle w:val="a5"/>
        <w:widowControl/>
        <w:spacing w:line="580" w:lineRule="exact"/>
        <w:ind w:firstLine="640"/>
        <w:rPr>
          <w:rFonts w:ascii="Times New Roman" w:eastAsia="黑体" w:hAnsi="Times New Roman"/>
          <w:sz w:val="32"/>
          <w:szCs w:val="32"/>
        </w:rPr>
      </w:pPr>
      <w:r>
        <w:rPr>
          <w:rFonts w:ascii="Times New Roman" w:eastAsia="黑体" w:hAnsi="Times New Roman" w:hint="eastAsia"/>
          <w:sz w:val="32"/>
          <w:szCs w:val="32"/>
        </w:rPr>
        <w:t>二、</w:t>
      </w:r>
      <w:r>
        <w:rPr>
          <w:rFonts w:ascii="Times New Roman" w:eastAsia="黑体" w:hAnsi="Times New Roman"/>
          <w:sz w:val="32"/>
          <w:szCs w:val="32"/>
        </w:rPr>
        <w:t>一般公共预算支出情况</w:t>
      </w:r>
    </w:p>
    <w:p w:rsidR="00CD3479" w:rsidRDefault="002F70D4">
      <w:pPr>
        <w:pStyle w:val="a5"/>
        <w:widowControl/>
        <w:spacing w:line="580" w:lineRule="exact"/>
        <w:ind w:firstLine="640"/>
        <w:rPr>
          <w:rFonts w:ascii="Times New Roman" w:eastAsia="黑体" w:hAnsi="Times New Roman"/>
          <w:sz w:val="32"/>
          <w:szCs w:val="32"/>
        </w:rPr>
      </w:pPr>
      <w:r>
        <w:rPr>
          <w:rFonts w:ascii="Times New Roman" w:eastAsia="黑体" w:hAnsi="Times New Roman" w:hint="eastAsia"/>
          <w:sz w:val="32"/>
          <w:szCs w:val="32"/>
        </w:rPr>
        <w:t>（一）</w:t>
      </w:r>
      <w:r>
        <w:rPr>
          <w:rFonts w:ascii="Times New Roman" w:eastAsia="黑体" w:hAnsi="Times New Roman"/>
          <w:sz w:val="32"/>
          <w:szCs w:val="32"/>
        </w:rPr>
        <w:t>基本支出情况</w:t>
      </w:r>
    </w:p>
    <w:p w:rsidR="00CD3479" w:rsidRDefault="002F70D4">
      <w:pPr>
        <w:widowControl/>
        <w:shd w:val="clear" w:color="auto" w:fill="FFFFFF"/>
        <w:spacing w:line="580" w:lineRule="exact"/>
        <w:ind w:firstLine="66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2021</w:t>
      </w:r>
      <w:r>
        <w:rPr>
          <w:rFonts w:ascii="仿宋_GB2312" w:eastAsia="仿宋_GB2312" w:hAnsi="仿宋_GB2312" w:cs="仿宋_GB2312" w:hint="eastAsia"/>
          <w:sz w:val="32"/>
          <w:szCs w:val="32"/>
        </w:rPr>
        <w:t>年一般公共预算支出</w:t>
      </w:r>
      <w:r>
        <w:rPr>
          <w:rFonts w:ascii="仿宋_GB2312" w:eastAsia="仿宋_GB2312" w:hAnsi="仿宋_GB2312" w:cs="仿宋_GB2312" w:hint="eastAsia"/>
          <w:sz w:val="32"/>
          <w:szCs w:val="32"/>
        </w:rPr>
        <w:t>5</w:t>
      </w:r>
      <w:r w:rsidR="00E653E7">
        <w:rPr>
          <w:rFonts w:ascii="仿宋_GB2312" w:eastAsia="仿宋_GB2312" w:hAnsi="仿宋_GB2312" w:cs="仿宋_GB2312" w:hint="eastAsia"/>
          <w:sz w:val="32"/>
          <w:szCs w:val="32"/>
        </w:rPr>
        <w:t>68.11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万元，其中基本支出</w:t>
      </w:r>
      <w:r>
        <w:rPr>
          <w:rFonts w:ascii="仿宋_GB2312" w:eastAsia="仿宋_GB2312" w:hAnsi="仿宋_GB2312" w:cs="仿宋_GB2312" w:hint="eastAsia"/>
          <w:sz w:val="32"/>
          <w:szCs w:val="32"/>
        </w:rPr>
        <w:t>3</w:t>
      </w:r>
      <w:r w:rsidR="00E653E7">
        <w:rPr>
          <w:rFonts w:ascii="仿宋_GB2312" w:eastAsia="仿宋_GB2312" w:hAnsi="仿宋_GB2312" w:cs="仿宋_GB2312" w:hint="eastAsia"/>
          <w:sz w:val="32"/>
          <w:szCs w:val="32"/>
        </w:rPr>
        <w:t>18.11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万元主要是为保障部门正常运转、完成日常工作任务而发生的各项支出，包括用于基本工资、津贴补贴、社会保障费、住房公积金等人员经费，以及办公费、印刷费、水电费、差旅费等公用经费。</w:t>
      </w:r>
      <w:r w:rsidR="00E653E7">
        <w:rPr>
          <w:rFonts w:ascii="仿宋_GB2312" w:eastAsia="仿宋_GB2312" w:hAnsi="仿宋_GB2312" w:cs="仿宋_GB2312" w:hint="eastAsia"/>
          <w:sz w:val="32"/>
          <w:szCs w:val="32"/>
        </w:rPr>
        <w:t>250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万元主要是对附属单位补助支出。无结余。</w:t>
      </w:r>
    </w:p>
    <w:p w:rsidR="00CD3479" w:rsidRDefault="002F70D4">
      <w:pPr>
        <w:pStyle w:val="a5"/>
        <w:widowControl/>
        <w:spacing w:line="580" w:lineRule="exact"/>
        <w:ind w:firstLine="640"/>
        <w:rPr>
          <w:rFonts w:ascii="Times New Roman" w:eastAsia="黑体" w:hAnsi="Times New Roman"/>
          <w:sz w:val="32"/>
          <w:szCs w:val="32"/>
        </w:rPr>
      </w:pPr>
      <w:r>
        <w:rPr>
          <w:rFonts w:ascii="Times New Roman" w:eastAsia="黑体" w:hAnsi="Times New Roman" w:hint="eastAsia"/>
          <w:sz w:val="32"/>
          <w:szCs w:val="32"/>
        </w:rPr>
        <w:t>（二）</w:t>
      </w:r>
      <w:r>
        <w:rPr>
          <w:rFonts w:ascii="Times New Roman" w:eastAsia="黑体" w:hAnsi="Times New Roman"/>
          <w:sz w:val="32"/>
          <w:szCs w:val="32"/>
        </w:rPr>
        <w:t>项目支出情况</w:t>
      </w:r>
    </w:p>
    <w:p w:rsidR="00CD3479" w:rsidRDefault="002F70D4">
      <w:pPr>
        <w:widowControl/>
        <w:shd w:val="clear" w:color="auto" w:fill="FFFFFF"/>
        <w:spacing w:line="580" w:lineRule="exact"/>
        <w:ind w:firstLine="660"/>
        <w:rPr>
          <w:rFonts w:ascii="仿宋_GB2312" w:eastAsia="仿宋_GB2312" w:hAnsi="仿宋_GB2312" w:cs="仿宋_GB2312"/>
          <w:sz w:val="32"/>
          <w:szCs w:val="32"/>
        </w:rPr>
      </w:pPr>
      <w:bookmarkStart w:id="1" w:name="_Hlk43547929"/>
      <w:r>
        <w:rPr>
          <w:rFonts w:ascii="仿宋_GB2312" w:eastAsia="仿宋_GB2312" w:hAnsi="仿宋_GB2312" w:cs="仿宋_GB2312" w:hint="eastAsia"/>
          <w:sz w:val="32"/>
          <w:szCs w:val="32"/>
        </w:rPr>
        <w:t>2021</w:t>
      </w:r>
      <w:r>
        <w:rPr>
          <w:rFonts w:ascii="仿宋_GB2312" w:eastAsia="仿宋_GB2312" w:hAnsi="仿宋_GB2312" w:cs="仿宋_GB2312" w:hint="eastAsia"/>
          <w:sz w:val="32"/>
          <w:szCs w:val="32"/>
        </w:rPr>
        <w:t>年</w:t>
      </w:r>
      <w:bookmarkEnd w:id="1"/>
      <w:r>
        <w:rPr>
          <w:rFonts w:ascii="仿宋_GB2312" w:eastAsia="仿宋_GB2312" w:hAnsi="仿宋_GB2312" w:cs="仿宋_GB2312" w:hint="eastAsia"/>
          <w:sz w:val="32"/>
          <w:szCs w:val="32"/>
        </w:rPr>
        <w:t>上级补助收入（一般公共预算）补助项目预算金额</w:t>
      </w:r>
      <w:r w:rsidR="00E653E7">
        <w:rPr>
          <w:rFonts w:ascii="仿宋_GB2312" w:eastAsia="仿宋_GB2312" w:hAnsi="仿宋_GB2312" w:cs="仿宋_GB2312" w:hint="eastAsia"/>
          <w:sz w:val="32"/>
          <w:szCs w:val="32"/>
        </w:rPr>
        <w:t>6518.6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万元，主要用于老旧小区改造支出。无结余。</w:t>
      </w:r>
    </w:p>
    <w:p w:rsidR="00CD3479" w:rsidRDefault="002F70D4">
      <w:pPr>
        <w:pStyle w:val="a5"/>
        <w:widowControl/>
        <w:spacing w:line="580" w:lineRule="exact"/>
        <w:ind w:firstLine="640"/>
        <w:jc w:val="left"/>
        <w:rPr>
          <w:rFonts w:ascii="Times New Roman" w:eastAsia="黑体" w:hAnsi="Times New Roman"/>
          <w:sz w:val="32"/>
          <w:szCs w:val="32"/>
        </w:rPr>
      </w:pPr>
      <w:r>
        <w:rPr>
          <w:rFonts w:ascii="Times New Roman" w:eastAsia="黑体" w:hAnsi="Times New Roman" w:hint="eastAsia"/>
          <w:sz w:val="32"/>
          <w:szCs w:val="32"/>
        </w:rPr>
        <w:t>三、</w:t>
      </w:r>
      <w:r>
        <w:rPr>
          <w:rFonts w:ascii="Times New Roman" w:eastAsia="黑体" w:hAnsi="Times New Roman"/>
          <w:sz w:val="32"/>
          <w:szCs w:val="32"/>
        </w:rPr>
        <w:t>政府性基金预算支出情况</w:t>
      </w:r>
    </w:p>
    <w:p w:rsidR="00CD3479" w:rsidRDefault="002F70D4">
      <w:pPr>
        <w:widowControl/>
        <w:shd w:val="clear" w:color="auto" w:fill="FFFFFF"/>
        <w:spacing w:line="580" w:lineRule="exact"/>
        <w:ind w:firstLine="660"/>
        <w:rPr>
          <w:rFonts w:ascii="仿宋_GB2312" w:eastAsia="仿宋_GB2312" w:hAnsi="仿宋_GB2312" w:cs="仿宋_GB2312"/>
          <w:sz w:val="32"/>
          <w:szCs w:val="32"/>
        </w:rPr>
      </w:pPr>
      <w:bookmarkStart w:id="2" w:name="_Hlk43554670"/>
      <w:r>
        <w:rPr>
          <w:rFonts w:ascii="仿宋_GB2312" w:eastAsia="仿宋_GB2312" w:hAnsi="仿宋_GB2312" w:cs="仿宋_GB2312" w:hint="eastAsia"/>
          <w:sz w:val="32"/>
          <w:szCs w:val="32"/>
        </w:rPr>
        <w:t>2021</w:t>
      </w:r>
      <w:r>
        <w:rPr>
          <w:rFonts w:ascii="仿宋_GB2312" w:eastAsia="仿宋_GB2312" w:hAnsi="仿宋_GB2312" w:cs="仿宋_GB2312" w:hint="eastAsia"/>
          <w:sz w:val="32"/>
          <w:szCs w:val="32"/>
        </w:rPr>
        <w:t>年，政府性基金</w:t>
      </w:r>
      <w:bookmarkEnd w:id="2"/>
      <w:r>
        <w:rPr>
          <w:rFonts w:ascii="仿宋_GB2312" w:eastAsia="仿宋_GB2312" w:hAnsi="仿宋_GB2312" w:cs="仿宋_GB2312" w:hint="eastAsia"/>
          <w:sz w:val="32"/>
          <w:szCs w:val="32"/>
        </w:rPr>
        <w:t>预算支出</w:t>
      </w:r>
      <w:r w:rsidR="00E653E7">
        <w:rPr>
          <w:rFonts w:ascii="仿宋_GB2312" w:eastAsia="仿宋_GB2312" w:hAnsi="仿宋_GB2312" w:cs="仿宋_GB2312" w:hint="eastAsia"/>
          <w:sz w:val="32"/>
          <w:szCs w:val="32"/>
        </w:rPr>
        <w:t>0万元</w:t>
      </w:r>
      <w:r>
        <w:rPr>
          <w:rFonts w:ascii="仿宋_GB2312" w:eastAsia="仿宋_GB2312" w:hAnsi="仿宋_GB2312" w:cs="仿宋_GB2312" w:hint="eastAsia"/>
          <w:sz w:val="32"/>
          <w:szCs w:val="32"/>
        </w:rPr>
        <w:t>。</w:t>
      </w:r>
    </w:p>
    <w:p w:rsidR="00CD3479" w:rsidRDefault="002F70D4">
      <w:pPr>
        <w:widowControl/>
        <w:spacing w:line="580" w:lineRule="exact"/>
        <w:ind w:firstLine="645"/>
        <w:jc w:val="left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t>四</w:t>
      </w:r>
      <w:r>
        <w:rPr>
          <w:rFonts w:eastAsia="黑体"/>
          <w:sz w:val="32"/>
          <w:szCs w:val="32"/>
        </w:rPr>
        <w:t>、部门整体支出绩效情况</w:t>
      </w:r>
    </w:p>
    <w:p w:rsidR="00CD3479" w:rsidRDefault="002F70D4">
      <w:pPr>
        <w:widowControl/>
        <w:shd w:val="clear" w:color="auto" w:fill="FFFFFF"/>
        <w:spacing w:line="580" w:lineRule="exact"/>
        <w:ind w:firstLine="66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我办</w:t>
      </w:r>
      <w:r>
        <w:rPr>
          <w:rFonts w:ascii="仿宋_GB2312" w:eastAsia="仿宋_GB2312" w:hAnsi="仿宋_GB2312" w:cs="仿宋_GB2312"/>
          <w:sz w:val="32"/>
          <w:szCs w:val="32"/>
        </w:rPr>
        <w:t>从运行成本、管理效率、履职效能、社会效应、可持续发展能力和服务对象满意度等方面</w:t>
      </w:r>
      <w:r>
        <w:rPr>
          <w:rFonts w:ascii="仿宋_GB2312" w:eastAsia="仿宋_GB2312" w:hAnsi="仿宋_GB2312" w:cs="仿宋_GB2312" w:hint="eastAsia"/>
          <w:sz w:val="32"/>
          <w:szCs w:val="32"/>
        </w:rPr>
        <w:t>，对</w:t>
      </w:r>
      <w:r>
        <w:rPr>
          <w:rFonts w:ascii="仿宋_GB2312" w:eastAsia="仿宋_GB2312" w:hAnsi="仿宋_GB2312" w:cs="仿宋_GB2312" w:hint="eastAsia"/>
          <w:sz w:val="32"/>
          <w:szCs w:val="32"/>
        </w:rPr>
        <w:t>2021</w:t>
      </w:r>
      <w:r>
        <w:rPr>
          <w:rFonts w:ascii="仿宋_GB2312" w:eastAsia="仿宋_GB2312" w:hAnsi="仿宋_GB2312" w:cs="仿宋_GB2312" w:hint="eastAsia"/>
          <w:sz w:val="32"/>
          <w:szCs w:val="32"/>
        </w:rPr>
        <w:t>年部门整体支出绩效进行了评价，具体情况如下：</w:t>
      </w:r>
    </w:p>
    <w:p w:rsidR="00CD3479" w:rsidRDefault="002F70D4">
      <w:pPr>
        <w:widowControl/>
        <w:shd w:val="clear" w:color="auto" w:fill="FFFFFF"/>
        <w:spacing w:line="580" w:lineRule="exact"/>
        <w:ind w:firstLine="66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1.</w:t>
      </w:r>
      <w:r>
        <w:rPr>
          <w:rFonts w:ascii="仿宋_GB2312" w:eastAsia="仿宋_GB2312" w:hAnsi="仿宋_GB2312" w:cs="仿宋_GB2312" w:hint="eastAsia"/>
          <w:sz w:val="32"/>
          <w:szCs w:val="32"/>
        </w:rPr>
        <w:t>党风党建。</w:t>
      </w:r>
      <w:r>
        <w:rPr>
          <w:rFonts w:ascii="仿宋_GB2312" w:eastAsia="仿宋_GB2312" w:hAnsi="仿宋_GB2312" w:cs="仿宋_GB2312" w:hint="eastAsia"/>
          <w:sz w:val="32"/>
          <w:szCs w:val="32"/>
        </w:rPr>
        <w:t>2021</w:t>
      </w:r>
      <w:r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/>
          <w:sz w:val="32"/>
          <w:szCs w:val="32"/>
        </w:rPr>
        <w:t>扎实开展党史学习教育，保证人手一套党史学习教育指定书籍，召开动员大会</w:t>
      </w:r>
      <w:r>
        <w:rPr>
          <w:rFonts w:ascii="仿宋_GB2312" w:eastAsia="仿宋_GB2312" w:hAnsi="仿宋_GB2312" w:cs="仿宋_GB2312"/>
          <w:sz w:val="32"/>
          <w:szCs w:val="32"/>
        </w:rPr>
        <w:t>1</w:t>
      </w:r>
      <w:r>
        <w:rPr>
          <w:rFonts w:ascii="仿宋_GB2312" w:eastAsia="仿宋_GB2312" w:hAnsi="仿宋_GB2312" w:cs="仿宋_GB2312"/>
          <w:sz w:val="32"/>
          <w:szCs w:val="32"/>
        </w:rPr>
        <w:t>次，专题研讨会</w:t>
      </w:r>
      <w:r>
        <w:rPr>
          <w:rFonts w:ascii="仿宋_GB2312" w:eastAsia="仿宋_GB2312" w:hAnsi="仿宋_GB2312" w:cs="仿宋_GB2312"/>
          <w:sz w:val="32"/>
          <w:szCs w:val="32"/>
        </w:rPr>
        <w:t>4</w:t>
      </w:r>
      <w:r>
        <w:rPr>
          <w:rFonts w:ascii="仿宋_GB2312" w:eastAsia="仿宋_GB2312" w:hAnsi="仿宋_GB2312" w:cs="仿宋_GB2312"/>
          <w:sz w:val="32"/>
          <w:szCs w:val="32"/>
        </w:rPr>
        <w:t>次，中心组理论学习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>
        <w:rPr>
          <w:rFonts w:ascii="仿宋_GB2312" w:eastAsia="仿宋_GB2312" w:hAnsi="仿宋_GB2312" w:cs="仿宋_GB2312"/>
          <w:sz w:val="32"/>
          <w:szCs w:val="32"/>
        </w:rPr>
        <w:t>次，参观红色教育基地</w:t>
      </w:r>
      <w:r>
        <w:rPr>
          <w:rFonts w:ascii="仿宋_GB2312" w:eastAsia="仿宋_GB2312" w:hAnsi="仿宋_GB2312" w:cs="仿宋_GB2312"/>
          <w:sz w:val="32"/>
          <w:szCs w:val="32"/>
        </w:rPr>
        <w:t>10</w:t>
      </w:r>
      <w:r>
        <w:rPr>
          <w:rFonts w:ascii="仿宋_GB2312" w:eastAsia="仿宋_GB2312" w:hAnsi="仿宋_GB2312" w:cs="仿宋_GB2312"/>
          <w:sz w:val="32"/>
          <w:szCs w:val="32"/>
        </w:rPr>
        <w:t>次，</w:t>
      </w:r>
      <w:r>
        <w:rPr>
          <w:rFonts w:ascii="仿宋_GB2312" w:eastAsia="仿宋_GB2312" w:hAnsi="仿宋_GB2312" w:cs="仿宋_GB2312"/>
          <w:sz w:val="32"/>
          <w:szCs w:val="32"/>
        </w:rPr>
        <w:lastRenderedPageBreak/>
        <w:t>社区巡回展播红色电影</w:t>
      </w:r>
      <w:r>
        <w:rPr>
          <w:rFonts w:ascii="仿宋_GB2312" w:eastAsia="仿宋_GB2312" w:hAnsi="仿宋_GB2312" w:cs="仿宋_GB2312"/>
          <w:sz w:val="32"/>
          <w:szCs w:val="32"/>
        </w:rPr>
        <w:t>5</w:t>
      </w:r>
      <w:r>
        <w:rPr>
          <w:rFonts w:ascii="仿宋_GB2312" w:eastAsia="仿宋_GB2312" w:hAnsi="仿宋_GB2312" w:cs="仿宋_GB2312"/>
          <w:sz w:val="32"/>
          <w:szCs w:val="32"/>
        </w:rPr>
        <w:t>场，党史故事微宣讲活动</w:t>
      </w:r>
      <w:r>
        <w:rPr>
          <w:rFonts w:ascii="仿宋_GB2312" w:eastAsia="仿宋_GB2312" w:hAnsi="仿宋_GB2312" w:cs="仿宋_GB2312"/>
          <w:sz w:val="32"/>
          <w:szCs w:val="32"/>
        </w:rPr>
        <w:t>6</w:t>
      </w:r>
      <w:r>
        <w:rPr>
          <w:rFonts w:ascii="仿宋_GB2312" w:eastAsia="仿宋_GB2312" w:hAnsi="仿宋_GB2312" w:cs="仿宋_GB2312"/>
          <w:sz w:val="32"/>
          <w:szCs w:val="32"/>
        </w:rPr>
        <w:t>次，党史学习分享会</w:t>
      </w:r>
      <w:r>
        <w:rPr>
          <w:rFonts w:ascii="仿宋_GB2312" w:eastAsia="仿宋_GB2312" w:hAnsi="仿宋_GB2312" w:cs="仿宋_GB2312"/>
          <w:sz w:val="32"/>
          <w:szCs w:val="32"/>
        </w:rPr>
        <w:t>3</w:t>
      </w:r>
      <w:r>
        <w:rPr>
          <w:rFonts w:ascii="仿宋_GB2312" w:eastAsia="仿宋_GB2312" w:hAnsi="仿宋_GB2312" w:cs="仿宋_GB2312"/>
          <w:sz w:val="32"/>
          <w:szCs w:val="32"/>
        </w:rPr>
        <w:t>场。创办政务下沉、新时代文明实践中心、退役军人服务站等示范点</w:t>
      </w:r>
      <w:r>
        <w:rPr>
          <w:rFonts w:ascii="仿宋_GB2312" w:eastAsia="仿宋_GB2312" w:hAnsi="仿宋_GB2312" w:cs="仿宋_GB2312"/>
          <w:sz w:val="32"/>
          <w:szCs w:val="32"/>
        </w:rPr>
        <w:t>5</w:t>
      </w:r>
      <w:r>
        <w:rPr>
          <w:rFonts w:ascii="仿宋_GB2312" w:eastAsia="仿宋_GB2312" w:hAnsi="仿宋_GB2312" w:cs="仿宋_GB2312"/>
          <w:sz w:val="32"/>
          <w:szCs w:val="32"/>
        </w:rPr>
        <w:t>个。</w:t>
      </w:r>
      <w:r>
        <w:rPr>
          <w:rFonts w:ascii="仿宋_GB2312" w:eastAsia="仿宋_GB2312" w:hAnsi="仿宋_GB2312" w:cs="仿宋_GB2312" w:hint="eastAsia"/>
          <w:sz w:val="32"/>
          <w:szCs w:val="32"/>
        </w:rPr>
        <w:t>2021</w:t>
      </w:r>
      <w:r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/>
          <w:sz w:val="32"/>
          <w:szCs w:val="32"/>
        </w:rPr>
        <w:t>召开户主会、小区论坛</w:t>
      </w:r>
      <w:r>
        <w:rPr>
          <w:rFonts w:ascii="仿宋_GB2312" w:eastAsia="仿宋_GB2312" w:hAnsi="仿宋_GB2312" w:cs="仿宋_GB2312"/>
          <w:sz w:val="32"/>
          <w:szCs w:val="32"/>
        </w:rPr>
        <w:t>20</w:t>
      </w:r>
      <w:r>
        <w:rPr>
          <w:rFonts w:ascii="仿宋_GB2312" w:eastAsia="仿宋_GB2312" w:hAnsi="仿宋_GB2312" w:cs="仿宋_GB2312"/>
          <w:sz w:val="32"/>
          <w:szCs w:val="32"/>
        </w:rPr>
        <w:t>余场次，收集意见</w:t>
      </w:r>
      <w:r>
        <w:rPr>
          <w:rFonts w:ascii="仿宋_GB2312" w:eastAsia="仿宋_GB2312" w:hAnsi="仿宋_GB2312" w:cs="仿宋_GB2312"/>
          <w:sz w:val="32"/>
          <w:szCs w:val="32"/>
        </w:rPr>
        <w:t>300</w:t>
      </w:r>
      <w:r>
        <w:rPr>
          <w:rFonts w:ascii="仿宋_GB2312" w:eastAsia="仿宋_GB2312" w:hAnsi="仿宋_GB2312" w:cs="仿宋_GB2312"/>
          <w:sz w:val="32"/>
          <w:szCs w:val="32"/>
        </w:rPr>
        <w:t>余条。结合建党</w:t>
      </w:r>
      <w:r>
        <w:rPr>
          <w:rFonts w:ascii="仿宋_GB2312" w:eastAsia="仿宋_GB2312" w:hAnsi="仿宋_GB2312" w:cs="仿宋_GB2312"/>
          <w:sz w:val="32"/>
          <w:szCs w:val="32"/>
        </w:rPr>
        <w:t>100</w:t>
      </w:r>
      <w:r>
        <w:rPr>
          <w:rFonts w:ascii="仿宋_GB2312" w:eastAsia="仿宋_GB2312" w:hAnsi="仿宋_GB2312" w:cs="仿宋_GB2312"/>
          <w:sz w:val="32"/>
          <w:szCs w:val="32"/>
        </w:rPr>
        <w:t>周年，成立</w:t>
      </w:r>
      <w:r>
        <w:rPr>
          <w:rFonts w:ascii="仿宋_GB2312" w:eastAsia="仿宋_GB2312" w:hAnsi="仿宋_GB2312" w:cs="仿宋_GB2312"/>
          <w:sz w:val="32"/>
          <w:szCs w:val="32"/>
        </w:rPr>
        <w:t>105</w:t>
      </w:r>
      <w:r>
        <w:rPr>
          <w:rFonts w:ascii="仿宋_GB2312" w:eastAsia="仿宋_GB2312" w:hAnsi="仿宋_GB2312" w:cs="仿宋_GB2312"/>
          <w:sz w:val="32"/>
          <w:szCs w:val="32"/>
        </w:rPr>
        <w:t>街区党支部，在</w:t>
      </w:r>
      <w:r>
        <w:rPr>
          <w:rFonts w:ascii="仿宋_GB2312" w:eastAsia="仿宋_GB2312" w:hAnsi="仿宋_GB2312" w:cs="仿宋_GB2312"/>
          <w:sz w:val="32"/>
          <w:szCs w:val="32"/>
        </w:rPr>
        <w:t>4</w:t>
      </w:r>
      <w:r>
        <w:rPr>
          <w:rFonts w:ascii="仿宋_GB2312" w:eastAsia="仿宋_GB2312" w:hAnsi="仿宋_GB2312" w:cs="仿宋_GB2312"/>
          <w:sz w:val="32"/>
          <w:szCs w:val="32"/>
        </w:rPr>
        <w:t>大街区、</w:t>
      </w:r>
      <w:r>
        <w:rPr>
          <w:rFonts w:ascii="仿宋_GB2312" w:eastAsia="仿宋_GB2312" w:hAnsi="仿宋_GB2312" w:cs="仿宋_GB2312"/>
          <w:sz w:val="32"/>
          <w:szCs w:val="32"/>
        </w:rPr>
        <w:t>53</w:t>
      </w:r>
      <w:r>
        <w:rPr>
          <w:rFonts w:ascii="仿宋_GB2312" w:eastAsia="仿宋_GB2312" w:hAnsi="仿宋_GB2312" w:cs="仿宋_GB2312"/>
          <w:sz w:val="32"/>
          <w:szCs w:val="32"/>
        </w:rPr>
        <w:t>个小区成立</w:t>
      </w:r>
      <w:r>
        <w:rPr>
          <w:rFonts w:ascii="仿宋_GB2312" w:eastAsia="仿宋_GB2312" w:hAnsi="仿宋_GB2312" w:cs="仿宋_GB2312"/>
          <w:sz w:val="32"/>
          <w:szCs w:val="32"/>
        </w:rPr>
        <w:t>14</w:t>
      </w:r>
      <w:r>
        <w:rPr>
          <w:rFonts w:ascii="仿宋_GB2312" w:eastAsia="仿宋_GB2312" w:hAnsi="仿宋_GB2312" w:cs="仿宋_GB2312"/>
          <w:sz w:val="32"/>
          <w:szCs w:val="32"/>
        </w:rPr>
        <w:t>个</w:t>
      </w:r>
      <w:r>
        <w:rPr>
          <w:rFonts w:ascii="仿宋_GB2312" w:eastAsia="仿宋_GB2312" w:hAnsi="仿宋_GB2312" w:cs="仿宋_GB2312"/>
          <w:sz w:val="32"/>
          <w:szCs w:val="32"/>
        </w:rPr>
        <w:t>“</w:t>
      </w:r>
      <w:r>
        <w:rPr>
          <w:rFonts w:ascii="仿宋_GB2312" w:eastAsia="仿宋_GB2312" w:hAnsi="仿宋_GB2312" w:cs="仿宋_GB2312"/>
          <w:sz w:val="32"/>
          <w:szCs w:val="32"/>
        </w:rPr>
        <w:t>红管家工作站</w:t>
      </w:r>
      <w:r>
        <w:rPr>
          <w:rFonts w:ascii="仿宋_GB2312" w:eastAsia="仿宋_GB2312" w:hAnsi="仿宋_GB2312" w:cs="仿宋_GB2312"/>
          <w:sz w:val="32"/>
          <w:szCs w:val="32"/>
        </w:rPr>
        <w:t>”</w:t>
      </w:r>
      <w:r>
        <w:rPr>
          <w:rFonts w:ascii="仿宋_GB2312" w:eastAsia="仿宋_GB2312" w:hAnsi="仿宋_GB2312" w:cs="仿宋_GB2312"/>
          <w:sz w:val="32"/>
          <w:szCs w:val="32"/>
        </w:rPr>
        <w:t>，助力违建拆除、街区设计、小区管理。</w:t>
      </w:r>
    </w:p>
    <w:p w:rsidR="00CD3479" w:rsidRDefault="002F70D4">
      <w:pPr>
        <w:widowControl/>
        <w:shd w:val="clear" w:color="auto" w:fill="FFFFFF"/>
        <w:spacing w:line="580" w:lineRule="exact"/>
        <w:ind w:firstLine="660"/>
        <w:rPr>
          <w:rFonts w:ascii="仿宋_GB2312" w:eastAsia="仿宋_GB2312" w:hAnsi="仿宋_GB2312" w:cs="仿宋_GB2312"/>
          <w:sz w:val="32"/>
          <w:szCs w:val="32"/>
        </w:rPr>
      </w:pPr>
      <w:bookmarkStart w:id="3" w:name="_Hlk43573997"/>
      <w:r>
        <w:rPr>
          <w:rFonts w:ascii="仿宋_GB2312" w:eastAsia="仿宋_GB2312" w:hAnsi="仿宋_GB2312" w:cs="仿宋_GB2312" w:hint="eastAsia"/>
          <w:sz w:val="32"/>
          <w:szCs w:val="32"/>
        </w:rPr>
        <w:t>2.</w:t>
      </w:r>
      <w:r>
        <w:rPr>
          <w:rFonts w:ascii="仿宋_GB2312" w:eastAsia="仿宋_GB2312" w:hAnsi="仿宋_GB2312" w:cs="仿宋_GB2312"/>
          <w:sz w:val="32"/>
          <w:szCs w:val="32"/>
        </w:rPr>
        <w:t>平安</w:t>
      </w:r>
      <w:r>
        <w:rPr>
          <w:rFonts w:ascii="仿宋_GB2312" w:eastAsia="仿宋_GB2312" w:hAnsi="仿宋_GB2312" w:cs="仿宋_GB2312" w:hint="eastAsia"/>
          <w:sz w:val="32"/>
          <w:szCs w:val="32"/>
        </w:rPr>
        <w:t>创建</w:t>
      </w:r>
      <w:r>
        <w:rPr>
          <w:rFonts w:ascii="仿宋_GB2312" w:eastAsia="仿宋_GB2312" w:hAnsi="仿宋_GB2312" w:cs="仿宋_GB2312"/>
          <w:sz w:val="32"/>
          <w:szCs w:val="32"/>
        </w:rPr>
        <w:t>。做实平安创建，扎实开展</w:t>
      </w:r>
      <w:r>
        <w:rPr>
          <w:rFonts w:ascii="仿宋_GB2312" w:eastAsia="仿宋_GB2312" w:hAnsi="仿宋_GB2312" w:cs="仿宋_GB2312"/>
          <w:sz w:val="32"/>
          <w:szCs w:val="32"/>
        </w:rPr>
        <w:t>“</w:t>
      </w:r>
      <w:r>
        <w:rPr>
          <w:rFonts w:ascii="仿宋_GB2312" w:eastAsia="仿宋_GB2312" w:hAnsi="仿宋_GB2312" w:cs="仿宋_GB2312"/>
          <w:sz w:val="32"/>
          <w:szCs w:val="32"/>
        </w:rPr>
        <w:t>创满意、促民调</w:t>
      </w:r>
      <w:r>
        <w:rPr>
          <w:rFonts w:ascii="仿宋_GB2312" w:eastAsia="仿宋_GB2312" w:hAnsi="仿宋_GB2312" w:cs="仿宋_GB2312"/>
          <w:sz w:val="32"/>
          <w:szCs w:val="32"/>
        </w:rPr>
        <w:t>”</w:t>
      </w:r>
      <w:r>
        <w:rPr>
          <w:rFonts w:ascii="仿宋_GB2312" w:eastAsia="仿宋_GB2312" w:hAnsi="仿宋_GB2312" w:cs="仿宋_GB2312"/>
          <w:sz w:val="32"/>
          <w:szCs w:val="32"/>
        </w:rPr>
        <w:t>工作，走访辖区门店</w:t>
      </w:r>
      <w:r>
        <w:rPr>
          <w:rFonts w:ascii="仿宋_GB2312" w:eastAsia="仿宋_GB2312" w:hAnsi="仿宋_GB2312" w:cs="仿宋_GB2312"/>
          <w:sz w:val="32"/>
          <w:szCs w:val="32"/>
        </w:rPr>
        <w:t>827</w:t>
      </w:r>
      <w:r>
        <w:rPr>
          <w:rFonts w:ascii="仿宋_GB2312" w:eastAsia="仿宋_GB2312" w:hAnsi="仿宋_GB2312" w:cs="仿宋_GB2312"/>
          <w:sz w:val="32"/>
          <w:szCs w:val="32"/>
        </w:rPr>
        <w:t>家、小区住户</w:t>
      </w:r>
      <w:r>
        <w:rPr>
          <w:rFonts w:ascii="仿宋_GB2312" w:eastAsia="仿宋_GB2312" w:hAnsi="仿宋_GB2312" w:cs="仿宋_GB2312"/>
          <w:sz w:val="32"/>
          <w:szCs w:val="32"/>
        </w:rPr>
        <w:t>1080</w:t>
      </w:r>
      <w:r>
        <w:rPr>
          <w:rFonts w:ascii="仿宋_GB2312" w:eastAsia="仿宋_GB2312" w:hAnsi="仿宋_GB2312" w:cs="仿宋_GB2312"/>
          <w:sz w:val="32"/>
          <w:szCs w:val="32"/>
        </w:rPr>
        <w:t>家，发放宣传资料</w:t>
      </w:r>
      <w:r>
        <w:rPr>
          <w:rFonts w:ascii="仿宋_GB2312" w:eastAsia="仿宋_GB2312" w:hAnsi="仿宋_GB2312" w:cs="仿宋_GB2312"/>
          <w:sz w:val="32"/>
          <w:szCs w:val="32"/>
        </w:rPr>
        <w:t>6000</w:t>
      </w:r>
      <w:r w:rsidR="00E653E7">
        <w:rPr>
          <w:rFonts w:ascii="仿宋_GB2312" w:eastAsia="仿宋_GB2312" w:hAnsi="仿宋_GB2312" w:cs="仿宋_GB2312"/>
          <w:sz w:val="32"/>
          <w:szCs w:val="32"/>
        </w:rPr>
        <w:t>余份</w:t>
      </w:r>
      <w:r>
        <w:rPr>
          <w:rFonts w:ascii="仿宋_GB2312" w:eastAsia="仿宋_GB2312" w:hAnsi="仿宋_GB2312" w:cs="仿宋_GB2312"/>
          <w:sz w:val="32"/>
          <w:szCs w:val="32"/>
        </w:rPr>
        <w:t>。</w:t>
      </w:r>
    </w:p>
    <w:p w:rsidR="00CD3479" w:rsidRDefault="002F70D4">
      <w:pPr>
        <w:widowControl/>
        <w:shd w:val="clear" w:color="auto" w:fill="FFFFFF"/>
        <w:spacing w:line="580" w:lineRule="exact"/>
        <w:ind w:firstLine="66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3.</w:t>
      </w:r>
      <w:r>
        <w:rPr>
          <w:rFonts w:ascii="仿宋_GB2312" w:eastAsia="仿宋_GB2312" w:hAnsi="仿宋_GB2312" w:cs="仿宋_GB2312"/>
          <w:sz w:val="32"/>
          <w:szCs w:val="32"/>
        </w:rPr>
        <w:t>安全生产</w:t>
      </w:r>
      <w:r>
        <w:rPr>
          <w:rFonts w:ascii="仿宋_GB2312" w:eastAsia="仿宋_GB2312" w:hAnsi="仿宋_GB2312" w:cs="仿宋_GB2312" w:hint="eastAsia"/>
          <w:sz w:val="32"/>
          <w:szCs w:val="32"/>
        </w:rPr>
        <w:t>。加强辖区安全生产排查及重点行业领域安全监管，出动检查</w:t>
      </w:r>
      <w:r>
        <w:rPr>
          <w:rFonts w:ascii="仿宋_GB2312" w:eastAsia="仿宋_GB2312" w:hAnsi="仿宋_GB2312" w:cs="仿宋_GB2312" w:hint="eastAsia"/>
          <w:sz w:val="32"/>
          <w:szCs w:val="32"/>
        </w:rPr>
        <w:t>980</w:t>
      </w:r>
      <w:r>
        <w:rPr>
          <w:rFonts w:ascii="仿宋_GB2312" w:eastAsia="仿宋_GB2312" w:hAnsi="仿宋_GB2312" w:cs="仿宋_GB2312" w:hint="eastAsia"/>
          <w:sz w:val="32"/>
          <w:szCs w:val="32"/>
        </w:rPr>
        <w:t>次，生产经营单位</w:t>
      </w:r>
      <w:r>
        <w:rPr>
          <w:rFonts w:ascii="仿宋_GB2312" w:eastAsia="仿宋_GB2312" w:hAnsi="仿宋_GB2312" w:cs="仿宋_GB2312" w:hint="eastAsia"/>
          <w:sz w:val="32"/>
          <w:szCs w:val="32"/>
        </w:rPr>
        <w:t>302</w:t>
      </w:r>
      <w:r>
        <w:rPr>
          <w:rFonts w:ascii="仿宋_GB2312" w:eastAsia="仿宋_GB2312" w:hAnsi="仿宋_GB2312" w:cs="仿宋_GB2312" w:hint="eastAsia"/>
          <w:sz w:val="32"/>
          <w:szCs w:val="32"/>
        </w:rPr>
        <w:t>家，排查隐患</w:t>
      </w:r>
      <w:r>
        <w:rPr>
          <w:rFonts w:ascii="仿宋_GB2312" w:eastAsia="仿宋_GB2312" w:hAnsi="仿宋_GB2312" w:cs="仿宋_GB2312" w:hint="eastAsia"/>
          <w:sz w:val="32"/>
          <w:szCs w:val="32"/>
        </w:rPr>
        <w:t>40</w:t>
      </w:r>
      <w:r>
        <w:rPr>
          <w:rFonts w:ascii="仿宋_GB2312" w:eastAsia="仿宋_GB2312" w:hAnsi="仿宋_GB2312" w:cs="仿宋_GB2312" w:hint="eastAsia"/>
          <w:sz w:val="32"/>
          <w:szCs w:val="32"/>
        </w:rPr>
        <w:t>多条，责令现场整改</w:t>
      </w:r>
      <w:r>
        <w:rPr>
          <w:rFonts w:ascii="仿宋_GB2312" w:eastAsia="仿宋_GB2312" w:hAnsi="仿宋_GB2312" w:cs="仿宋_GB2312" w:hint="eastAsia"/>
          <w:sz w:val="32"/>
          <w:szCs w:val="32"/>
        </w:rPr>
        <w:t>30</w:t>
      </w:r>
      <w:r>
        <w:rPr>
          <w:rFonts w:ascii="仿宋_GB2312" w:eastAsia="仿宋_GB2312" w:hAnsi="仿宋_GB2312" w:cs="仿宋_GB2312" w:hint="eastAsia"/>
          <w:sz w:val="32"/>
          <w:szCs w:val="32"/>
        </w:rPr>
        <w:t>余处，发</w:t>
      </w:r>
      <w:r>
        <w:rPr>
          <w:rFonts w:ascii="仿宋_GB2312" w:eastAsia="仿宋_GB2312" w:hAnsi="仿宋_GB2312" w:cs="仿宋_GB2312" w:hint="eastAsia"/>
          <w:sz w:val="32"/>
          <w:szCs w:val="32"/>
        </w:rPr>
        <w:t>出责令限期整改指令书</w:t>
      </w:r>
      <w:r>
        <w:rPr>
          <w:rFonts w:ascii="仿宋_GB2312" w:eastAsia="仿宋_GB2312" w:hAnsi="仿宋_GB2312" w:cs="仿宋_GB2312" w:hint="eastAsia"/>
          <w:sz w:val="32"/>
          <w:szCs w:val="32"/>
        </w:rPr>
        <w:t>15</w:t>
      </w:r>
      <w:r>
        <w:rPr>
          <w:rFonts w:ascii="仿宋_GB2312" w:eastAsia="仿宋_GB2312" w:hAnsi="仿宋_GB2312" w:cs="仿宋_GB2312" w:hint="eastAsia"/>
          <w:sz w:val="32"/>
          <w:szCs w:val="32"/>
        </w:rPr>
        <w:t>份。</w:t>
      </w:r>
    </w:p>
    <w:p w:rsidR="00CD3479" w:rsidRDefault="002F70D4">
      <w:pPr>
        <w:widowControl/>
        <w:shd w:val="clear" w:color="auto" w:fill="FFFFFF"/>
        <w:spacing w:line="580" w:lineRule="exact"/>
        <w:ind w:firstLine="66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4.</w:t>
      </w:r>
      <w:r>
        <w:rPr>
          <w:rFonts w:ascii="仿宋_GB2312" w:eastAsia="仿宋_GB2312" w:hAnsi="仿宋_GB2312" w:cs="仿宋_GB2312"/>
          <w:sz w:val="32"/>
          <w:szCs w:val="32"/>
        </w:rPr>
        <w:t>生态环保</w:t>
      </w:r>
      <w:r>
        <w:rPr>
          <w:rFonts w:ascii="仿宋_GB2312" w:eastAsia="仿宋_GB2312" w:hAnsi="仿宋_GB2312" w:cs="仿宋_GB2312" w:hint="eastAsia"/>
          <w:sz w:val="32"/>
          <w:szCs w:val="32"/>
        </w:rPr>
        <w:t>。</w:t>
      </w:r>
      <w:r>
        <w:rPr>
          <w:rFonts w:ascii="仿宋_GB2312" w:eastAsia="仿宋_GB2312" w:hAnsi="仿宋_GB2312" w:cs="仿宋_GB2312"/>
          <w:sz w:val="32"/>
          <w:szCs w:val="32"/>
        </w:rPr>
        <w:t>完成</w:t>
      </w:r>
      <w:r>
        <w:rPr>
          <w:rFonts w:ascii="仿宋_GB2312" w:eastAsia="仿宋_GB2312" w:hAnsi="仿宋_GB2312" w:cs="仿宋_GB2312"/>
          <w:sz w:val="32"/>
          <w:szCs w:val="32"/>
        </w:rPr>
        <w:t>100</w:t>
      </w:r>
      <w:r>
        <w:rPr>
          <w:rFonts w:ascii="仿宋_GB2312" w:eastAsia="仿宋_GB2312" w:hAnsi="仿宋_GB2312" w:cs="仿宋_GB2312"/>
          <w:sz w:val="32"/>
          <w:szCs w:val="32"/>
        </w:rPr>
        <w:t>余家门店及住户</w:t>
      </w:r>
      <w:r>
        <w:rPr>
          <w:rFonts w:ascii="仿宋_GB2312" w:eastAsia="仿宋_GB2312" w:hAnsi="仿宋_GB2312" w:cs="仿宋_GB2312"/>
          <w:sz w:val="32"/>
          <w:szCs w:val="32"/>
        </w:rPr>
        <w:t>“</w:t>
      </w:r>
      <w:r>
        <w:rPr>
          <w:rFonts w:ascii="仿宋_GB2312" w:eastAsia="仿宋_GB2312" w:hAnsi="仿宋_GB2312" w:cs="仿宋_GB2312"/>
          <w:sz w:val="32"/>
          <w:szCs w:val="32"/>
        </w:rPr>
        <w:t>煤改气</w:t>
      </w:r>
      <w:r>
        <w:rPr>
          <w:rFonts w:ascii="仿宋_GB2312" w:eastAsia="仿宋_GB2312" w:hAnsi="仿宋_GB2312" w:cs="仿宋_GB2312"/>
          <w:sz w:val="32"/>
          <w:szCs w:val="32"/>
        </w:rPr>
        <w:t>”</w:t>
      </w:r>
      <w:r>
        <w:rPr>
          <w:rFonts w:ascii="仿宋_GB2312" w:eastAsia="仿宋_GB2312" w:hAnsi="仿宋_GB2312" w:cs="仿宋_GB2312"/>
          <w:sz w:val="32"/>
          <w:szCs w:val="32"/>
        </w:rPr>
        <w:t>工作。落实河（湖）长制、禁捕退捕日常巡查长效机制。成立秸秆禁烧巡查组，持续抓好秸秆垃圾禁烧工作。大气污染防治成效显著，执法查处气味扰民企业</w:t>
      </w:r>
      <w:r>
        <w:rPr>
          <w:rFonts w:ascii="仿宋_GB2312" w:eastAsia="仿宋_GB2312" w:hAnsi="仿宋_GB2312" w:cs="仿宋_GB2312"/>
          <w:sz w:val="32"/>
          <w:szCs w:val="32"/>
        </w:rPr>
        <w:t>2</w:t>
      </w:r>
      <w:r>
        <w:rPr>
          <w:rFonts w:ascii="仿宋_GB2312" w:eastAsia="仿宋_GB2312" w:hAnsi="仿宋_GB2312" w:cs="仿宋_GB2312"/>
          <w:sz w:val="32"/>
          <w:szCs w:val="32"/>
        </w:rPr>
        <w:t>家，就噪音污染投诉件开展</w:t>
      </w:r>
      <w:r>
        <w:rPr>
          <w:rFonts w:ascii="仿宋_GB2312" w:eastAsia="仿宋_GB2312" w:hAnsi="仿宋_GB2312" w:cs="仿宋_GB2312"/>
          <w:sz w:val="32"/>
          <w:szCs w:val="32"/>
        </w:rPr>
        <w:t>“</w:t>
      </w:r>
      <w:r>
        <w:rPr>
          <w:rFonts w:ascii="仿宋_GB2312" w:eastAsia="仿宋_GB2312" w:hAnsi="仿宋_GB2312" w:cs="仿宋_GB2312"/>
          <w:sz w:val="32"/>
          <w:szCs w:val="32"/>
        </w:rPr>
        <w:t>回头看</w:t>
      </w:r>
      <w:r>
        <w:rPr>
          <w:rFonts w:ascii="仿宋_GB2312" w:eastAsia="仿宋_GB2312" w:hAnsi="仿宋_GB2312" w:cs="仿宋_GB2312"/>
          <w:sz w:val="32"/>
          <w:szCs w:val="32"/>
        </w:rPr>
        <w:t>”</w:t>
      </w:r>
      <w:r>
        <w:rPr>
          <w:rFonts w:ascii="仿宋_GB2312" w:eastAsia="仿宋_GB2312" w:hAnsi="仿宋_GB2312" w:cs="仿宋_GB2312" w:hint="eastAsia"/>
          <w:sz w:val="32"/>
          <w:szCs w:val="32"/>
        </w:rPr>
        <w:t>，全力做好国卫复审工作</w:t>
      </w:r>
      <w:r>
        <w:rPr>
          <w:rFonts w:ascii="仿宋_GB2312" w:eastAsia="仿宋_GB2312" w:hAnsi="仿宋_GB2312" w:cs="仿宋_GB2312"/>
          <w:sz w:val="32"/>
          <w:szCs w:val="32"/>
        </w:rPr>
        <w:t>。</w:t>
      </w:r>
    </w:p>
    <w:p w:rsidR="00CD3479" w:rsidRDefault="002F70D4">
      <w:pPr>
        <w:widowControl/>
        <w:shd w:val="clear" w:color="auto" w:fill="FFFFFF"/>
        <w:spacing w:line="580" w:lineRule="exact"/>
        <w:ind w:firstLine="66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5.</w:t>
      </w:r>
      <w:r>
        <w:rPr>
          <w:rFonts w:ascii="仿宋_GB2312" w:eastAsia="仿宋_GB2312" w:hAnsi="仿宋_GB2312" w:cs="仿宋_GB2312" w:hint="eastAsia"/>
          <w:sz w:val="32"/>
          <w:szCs w:val="32"/>
        </w:rPr>
        <w:t>基础项目建设。</w:t>
      </w:r>
      <w:bookmarkEnd w:id="3"/>
      <w:r>
        <w:rPr>
          <w:rFonts w:ascii="仿宋_GB2312" w:eastAsia="仿宋_GB2312" w:hAnsi="仿宋_GB2312" w:cs="仿宋_GB2312"/>
          <w:sz w:val="32"/>
          <w:szCs w:val="32"/>
        </w:rPr>
        <w:t>4</w:t>
      </w:r>
      <w:r>
        <w:rPr>
          <w:rFonts w:ascii="仿宋_GB2312" w:eastAsia="仿宋_GB2312" w:hAnsi="仿宋_GB2312" w:cs="仿宋_GB2312"/>
          <w:sz w:val="32"/>
          <w:szCs w:val="32"/>
        </w:rPr>
        <w:t>大街区</w:t>
      </w:r>
      <w:r>
        <w:rPr>
          <w:rFonts w:ascii="仿宋_GB2312" w:eastAsia="仿宋_GB2312" w:hAnsi="仿宋_GB2312" w:cs="仿宋_GB2312"/>
          <w:sz w:val="32"/>
          <w:szCs w:val="32"/>
        </w:rPr>
        <w:t>“</w:t>
      </w:r>
      <w:r>
        <w:rPr>
          <w:rFonts w:ascii="仿宋_GB2312" w:eastAsia="仿宋_GB2312" w:hAnsi="仿宋_GB2312" w:cs="仿宋_GB2312"/>
          <w:sz w:val="32"/>
          <w:szCs w:val="32"/>
        </w:rPr>
        <w:t>零补偿</w:t>
      </w:r>
      <w:r>
        <w:rPr>
          <w:rFonts w:ascii="仿宋_GB2312" w:eastAsia="仿宋_GB2312" w:hAnsi="仿宋_GB2312" w:cs="仿宋_GB2312"/>
          <w:sz w:val="32"/>
          <w:szCs w:val="32"/>
        </w:rPr>
        <w:t>”</w:t>
      </w:r>
      <w:r>
        <w:rPr>
          <w:rFonts w:ascii="仿宋_GB2312" w:eastAsia="仿宋_GB2312" w:hAnsi="仿宋_GB2312" w:cs="仿宋_GB2312"/>
          <w:sz w:val="32"/>
          <w:szCs w:val="32"/>
        </w:rPr>
        <w:t>拆违</w:t>
      </w:r>
      <w:r>
        <w:rPr>
          <w:rFonts w:ascii="仿宋_GB2312" w:eastAsia="仿宋_GB2312" w:hAnsi="仿宋_GB2312" w:cs="仿宋_GB2312"/>
          <w:sz w:val="32"/>
          <w:szCs w:val="32"/>
        </w:rPr>
        <w:t>668</w:t>
      </w:r>
      <w:r>
        <w:rPr>
          <w:rFonts w:ascii="仿宋_GB2312" w:eastAsia="仿宋_GB2312" w:hAnsi="仿宋_GB2312" w:cs="仿宋_GB2312"/>
          <w:sz w:val="32"/>
          <w:szCs w:val="32"/>
        </w:rPr>
        <w:t>处。完成落雁湖周边</w:t>
      </w:r>
      <w:r>
        <w:rPr>
          <w:rFonts w:ascii="仿宋_GB2312" w:eastAsia="仿宋_GB2312" w:hAnsi="仿宋_GB2312" w:cs="仿宋_GB2312"/>
          <w:sz w:val="32"/>
          <w:szCs w:val="32"/>
        </w:rPr>
        <w:t>3</w:t>
      </w:r>
      <w:r>
        <w:rPr>
          <w:rFonts w:ascii="仿宋_GB2312" w:eastAsia="仿宋_GB2312" w:hAnsi="仿宋_GB2312" w:cs="仿宋_GB2312"/>
          <w:sz w:val="32"/>
          <w:szCs w:val="32"/>
        </w:rPr>
        <w:t>家企业征收，为街区高质量发展建设拓展了空间。完成工会宿舍等</w:t>
      </w:r>
      <w:r>
        <w:rPr>
          <w:rFonts w:ascii="仿宋_GB2312" w:eastAsia="仿宋_GB2312" w:hAnsi="仿宋_GB2312" w:cs="仿宋_GB2312"/>
          <w:sz w:val="32"/>
          <w:szCs w:val="32"/>
        </w:rPr>
        <w:t>5</w:t>
      </w:r>
      <w:r>
        <w:rPr>
          <w:rFonts w:ascii="仿宋_GB2312" w:eastAsia="仿宋_GB2312" w:hAnsi="仿宋_GB2312" w:cs="仿宋_GB2312"/>
          <w:sz w:val="32"/>
          <w:szCs w:val="32"/>
        </w:rPr>
        <w:t>个老旧小区改造及城郊宿舍、城隍庙片区</w:t>
      </w:r>
      <w:r>
        <w:rPr>
          <w:rFonts w:ascii="仿宋_GB2312" w:eastAsia="仿宋_GB2312" w:hAnsi="仿宋_GB2312" w:cs="仿宋_GB2312"/>
          <w:sz w:val="32"/>
          <w:szCs w:val="32"/>
        </w:rPr>
        <w:t>2</w:t>
      </w:r>
      <w:r>
        <w:rPr>
          <w:rFonts w:ascii="仿宋_GB2312" w:eastAsia="仿宋_GB2312" w:hAnsi="仿宋_GB2312" w:cs="仿宋_GB2312"/>
          <w:sz w:val="32"/>
          <w:szCs w:val="32"/>
        </w:rPr>
        <w:t>个棚户区改扩翻项目，</w:t>
      </w:r>
    </w:p>
    <w:p w:rsidR="00CD3479" w:rsidRDefault="002F70D4">
      <w:pPr>
        <w:spacing w:line="580" w:lineRule="exact"/>
        <w:ind w:firstLineChars="200" w:firstLine="640"/>
        <w:rPr>
          <w:bCs/>
          <w:sz w:val="32"/>
          <w:szCs w:val="32"/>
        </w:rPr>
      </w:pPr>
      <w:r>
        <w:rPr>
          <w:rFonts w:eastAsia="黑体" w:hint="eastAsia"/>
          <w:bCs/>
          <w:sz w:val="32"/>
          <w:szCs w:val="32"/>
        </w:rPr>
        <w:t>五、</w:t>
      </w:r>
      <w:r>
        <w:rPr>
          <w:rFonts w:eastAsia="黑体"/>
          <w:bCs/>
          <w:sz w:val="32"/>
          <w:szCs w:val="32"/>
        </w:rPr>
        <w:t>存在的问题</w:t>
      </w:r>
      <w:r>
        <w:rPr>
          <w:rFonts w:eastAsia="黑体" w:hint="eastAsia"/>
          <w:bCs/>
          <w:sz w:val="32"/>
          <w:szCs w:val="32"/>
        </w:rPr>
        <w:t>及原因</w:t>
      </w:r>
    </w:p>
    <w:p w:rsidR="00CD3479" w:rsidRDefault="002F70D4">
      <w:pPr>
        <w:widowControl/>
        <w:shd w:val="clear" w:color="auto" w:fill="FFFFFF"/>
        <w:spacing w:line="580" w:lineRule="exact"/>
        <w:ind w:firstLine="66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lastRenderedPageBreak/>
        <w:t>绩效目标设置不科学。</w:t>
      </w:r>
      <w:r>
        <w:rPr>
          <w:rFonts w:ascii="仿宋_GB2312" w:eastAsia="仿宋_GB2312" w:hAnsi="仿宋_GB2312" w:cs="仿宋_GB2312" w:hint="eastAsia"/>
          <w:sz w:val="32"/>
          <w:szCs w:val="32"/>
        </w:rPr>
        <w:t>2021</w:t>
      </w:r>
      <w:r>
        <w:rPr>
          <w:rFonts w:ascii="仿宋_GB2312" w:eastAsia="仿宋_GB2312" w:hAnsi="仿宋_GB2312" w:cs="仿宋_GB2312" w:hint="eastAsia"/>
          <w:sz w:val="32"/>
          <w:szCs w:val="32"/>
        </w:rPr>
        <w:t>年申报的整体绩效目标，仅设置</w:t>
      </w:r>
      <w:r>
        <w:rPr>
          <w:rFonts w:ascii="仿宋_GB2312" w:eastAsia="仿宋_GB2312" w:hAnsi="仿宋_GB2312" w:cs="仿宋_GB2312" w:hint="eastAsia"/>
          <w:sz w:val="32"/>
          <w:szCs w:val="32"/>
        </w:rPr>
        <w:t>2</w:t>
      </w:r>
      <w:r>
        <w:rPr>
          <w:rFonts w:ascii="仿宋_GB2312" w:eastAsia="仿宋_GB2312" w:hAnsi="仿宋_GB2312" w:cs="仿宋_GB2312" w:hint="eastAsia"/>
          <w:sz w:val="32"/>
          <w:szCs w:val="32"/>
        </w:rPr>
        <w:t>个具体的指标，不够细化、量化。未能完全与部门年度的任务数或计划数相对应，目标与部门预算匹配不充分。</w:t>
      </w:r>
    </w:p>
    <w:p w:rsidR="00CD3479" w:rsidRDefault="002F70D4">
      <w:pPr>
        <w:spacing w:line="580" w:lineRule="exact"/>
        <w:ind w:firstLineChars="200" w:firstLine="640"/>
        <w:rPr>
          <w:rFonts w:eastAsia="黑体"/>
          <w:bCs/>
          <w:sz w:val="32"/>
          <w:szCs w:val="32"/>
        </w:rPr>
      </w:pPr>
      <w:r>
        <w:rPr>
          <w:rFonts w:eastAsia="黑体" w:hint="eastAsia"/>
          <w:bCs/>
          <w:sz w:val="32"/>
          <w:szCs w:val="32"/>
        </w:rPr>
        <w:t>六</w:t>
      </w:r>
      <w:r>
        <w:rPr>
          <w:rFonts w:eastAsia="黑体" w:hint="eastAsia"/>
          <w:bCs/>
          <w:sz w:val="32"/>
          <w:szCs w:val="32"/>
        </w:rPr>
        <w:t>、下一步改进措施</w:t>
      </w:r>
    </w:p>
    <w:p w:rsidR="00CD3479" w:rsidRDefault="002F70D4">
      <w:pPr>
        <w:widowControl/>
        <w:shd w:val="clear" w:color="auto" w:fill="FFFFFF"/>
        <w:spacing w:line="580" w:lineRule="exact"/>
        <w:ind w:firstLine="66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1.</w:t>
      </w:r>
      <w:r>
        <w:rPr>
          <w:rFonts w:ascii="仿宋_GB2312" w:eastAsia="仿宋_GB2312" w:hAnsi="仿宋_GB2312" w:cs="仿宋_GB2312" w:hint="eastAsia"/>
          <w:sz w:val="32"/>
          <w:szCs w:val="32"/>
        </w:rPr>
        <w:t>完善预算编制。单位各项收入支出全面纳入预算管理，统筹安排。根据人员编制和相关标准编制基本支出预算；将部门整体的绩效目标细化分解为具体的工作任务；通过清晰、可衡量的指标值予以体现，与部门年度的任务数或计划数相对应；与本年度部门预算资金相匹配。</w:t>
      </w:r>
    </w:p>
    <w:p w:rsidR="00CD3479" w:rsidRDefault="002F70D4">
      <w:pPr>
        <w:widowControl/>
        <w:shd w:val="clear" w:color="auto" w:fill="FFFFFF"/>
        <w:spacing w:line="580" w:lineRule="exact"/>
        <w:ind w:firstLine="66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2.</w:t>
      </w:r>
      <w:r>
        <w:rPr>
          <w:rFonts w:ascii="仿宋_GB2312" w:eastAsia="仿宋_GB2312" w:hAnsi="仿宋_GB2312" w:cs="仿宋_GB2312" w:hint="eastAsia"/>
          <w:sz w:val="32"/>
          <w:szCs w:val="32"/>
        </w:rPr>
        <w:t>加强绩效管理。提高绩效认识，重视绩效目标。细化部门工作计划，根据工作计划合理设置绩效</w:t>
      </w:r>
      <w:r>
        <w:rPr>
          <w:rFonts w:ascii="仿宋_GB2312" w:eastAsia="仿宋_GB2312" w:hAnsi="仿宋_GB2312" w:cs="仿宋_GB2312" w:hint="eastAsia"/>
          <w:sz w:val="32"/>
          <w:szCs w:val="32"/>
        </w:rPr>
        <w:t>目标。专项资金应根据专项资金申报资金用途，细化量化绩效目标。</w:t>
      </w:r>
    </w:p>
    <w:p w:rsidR="00CD3479" w:rsidRDefault="002F70D4">
      <w:pPr>
        <w:widowControl/>
        <w:shd w:val="clear" w:color="auto" w:fill="FFFFFF"/>
        <w:spacing w:line="580" w:lineRule="exact"/>
        <w:ind w:firstLine="66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3.</w:t>
      </w:r>
      <w:r>
        <w:rPr>
          <w:rFonts w:ascii="仿宋_GB2312" w:eastAsia="仿宋_GB2312" w:hAnsi="仿宋_GB2312" w:cs="仿宋_GB2312" w:hint="eastAsia"/>
          <w:sz w:val="32"/>
          <w:szCs w:val="32"/>
        </w:rPr>
        <w:t>优化制度建设。全面清理单位现行管理制度，查漏补缺，整章建制，完善制度体系；对于现行制度中部分条款欠缺、过时、不适用的问题，应参照上级规定及业务工作要求修订、完善，让各项工作有</w:t>
      </w:r>
      <w:bookmarkStart w:id="4" w:name="_GoBack"/>
      <w:bookmarkEnd w:id="4"/>
      <w:r>
        <w:rPr>
          <w:rFonts w:ascii="仿宋_GB2312" w:eastAsia="仿宋_GB2312" w:hAnsi="仿宋_GB2312" w:cs="仿宋_GB2312" w:hint="eastAsia"/>
          <w:sz w:val="32"/>
          <w:szCs w:val="32"/>
        </w:rPr>
        <w:t>章可循，提高部门管理水平。</w:t>
      </w:r>
    </w:p>
    <w:p w:rsidR="00CD3479" w:rsidRDefault="002F70D4">
      <w:pPr>
        <w:widowControl/>
        <w:shd w:val="clear" w:color="auto" w:fill="FFFFFF"/>
        <w:spacing w:line="580" w:lineRule="exact"/>
        <w:ind w:firstLine="66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4.</w:t>
      </w:r>
      <w:r>
        <w:rPr>
          <w:rFonts w:ascii="仿宋_GB2312" w:eastAsia="仿宋_GB2312" w:hAnsi="仿宋_GB2312" w:cs="仿宋_GB2312" w:hint="eastAsia"/>
          <w:sz w:val="32"/>
          <w:szCs w:val="32"/>
        </w:rPr>
        <w:t>加强财务监督。加强财务审核力度，强化财政所审核职能，对不完整、不合规的原始凭证不予受理，并要求及时更正；及时落实部门预决算公开工作要求，确保公开的部门预算、决算真实、准确与完整。</w:t>
      </w:r>
    </w:p>
    <w:p w:rsidR="00CD3479" w:rsidRDefault="002F70D4">
      <w:pPr>
        <w:spacing w:line="580" w:lineRule="exact"/>
        <w:ind w:firstLineChars="200" w:firstLine="640"/>
        <w:rPr>
          <w:rFonts w:ascii="黑体" w:eastAsia="黑体" w:hAnsi="黑体" w:cs="黑体"/>
          <w:sz w:val="32"/>
          <w:szCs w:val="40"/>
        </w:rPr>
      </w:pPr>
      <w:r>
        <w:rPr>
          <w:rFonts w:ascii="黑体" w:eastAsia="黑体" w:hAnsi="黑体" w:cs="黑体" w:hint="eastAsia"/>
          <w:sz w:val="32"/>
          <w:szCs w:val="40"/>
        </w:rPr>
        <w:t>七、其他需要说明的情况</w:t>
      </w:r>
    </w:p>
    <w:p w:rsidR="00CD3479" w:rsidRDefault="002F70D4" w:rsidP="00CD3479">
      <w:pPr>
        <w:pStyle w:val="2"/>
        <w:spacing w:before="0" w:beforeAutospacing="0" w:line="580" w:lineRule="exact"/>
        <w:ind w:leftChars="0" w:firstLine="640"/>
        <w:rPr>
          <w:rStyle w:val="ca-22"/>
          <w:rFonts w:ascii="仿宋_GB2312" w:eastAsia="仿宋_GB2312" w:hAnsi="仿宋_GB2312" w:cs="仿宋_GB2312"/>
          <w:bCs/>
          <w:sz w:val="32"/>
          <w:szCs w:val="32"/>
        </w:rPr>
      </w:pPr>
      <w:r>
        <w:rPr>
          <w:rStyle w:val="ca-22"/>
          <w:rFonts w:ascii="仿宋_GB2312" w:eastAsia="仿宋_GB2312" w:hAnsi="仿宋_GB2312" w:cs="仿宋_GB2312" w:hint="eastAsia"/>
          <w:bCs/>
          <w:sz w:val="32"/>
          <w:szCs w:val="32"/>
        </w:rPr>
        <w:t>无</w:t>
      </w:r>
    </w:p>
    <w:sectPr w:rsidR="00CD3479" w:rsidSect="00CD347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F70D4" w:rsidRDefault="002F70D4" w:rsidP="00CF156C">
      <w:r>
        <w:separator/>
      </w:r>
    </w:p>
  </w:endnote>
  <w:endnote w:type="continuationSeparator" w:id="1">
    <w:p w:rsidR="002F70D4" w:rsidRDefault="002F70D4" w:rsidP="00CF15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小标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F70D4" w:rsidRDefault="002F70D4" w:rsidP="00CF156C">
      <w:r>
        <w:separator/>
      </w:r>
    </w:p>
  </w:footnote>
  <w:footnote w:type="continuationSeparator" w:id="1">
    <w:p w:rsidR="002F70D4" w:rsidRDefault="002F70D4" w:rsidP="00CF156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3A076E09"/>
    <w:rsid w:val="002F70D4"/>
    <w:rsid w:val="00CD3479"/>
    <w:rsid w:val="00CF156C"/>
    <w:rsid w:val="00E653E7"/>
    <w:rsid w:val="07E92AA1"/>
    <w:rsid w:val="12F41305"/>
    <w:rsid w:val="156704B6"/>
    <w:rsid w:val="1DC318B3"/>
    <w:rsid w:val="37F94E9F"/>
    <w:rsid w:val="3A076E09"/>
    <w:rsid w:val="3B8F3226"/>
    <w:rsid w:val="3BCC503B"/>
    <w:rsid w:val="4B0E64A2"/>
    <w:rsid w:val="51646860"/>
    <w:rsid w:val="54CB60CA"/>
    <w:rsid w:val="5A9D5D9B"/>
    <w:rsid w:val="5AD15F37"/>
    <w:rsid w:val="5B236100"/>
    <w:rsid w:val="73AB7C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 Indent" w:qFormat="1"/>
    <w:lsdException w:name="Subtitle" w:qFormat="1"/>
    <w:lsdException w:name="Body Text First Indent 2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2"/>
    <w:qFormat/>
    <w:rsid w:val="00CD3479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First Indent 2"/>
    <w:basedOn w:val="a3"/>
    <w:qFormat/>
    <w:rsid w:val="00CD3479"/>
    <w:pPr>
      <w:spacing w:before="100" w:beforeAutospacing="1" w:after="0"/>
      <w:ind w:left="0" w:firstLineChars="200" w:firstLine="420"/>
    </w:pPr>
    <w:rPr>
      <w:rFonts w:ascii="Calibri" w:hAnsi="Calibri"/>
    </w:rPr>
  </w:style>
  <w:style w:type="paragraph" w:styleId="a3">
    <w:name w:val="Body Text Indent"/>
    <w:basedOn w:val="a"/>
    <w:qFormat/>
    <w:rsid w:val="00CD3479"/>
    <w:pPr>
      <w:spacing w:after="120"/>
      <w:ind w:leftChars="200" w:left="420"/>
    </w:pPr>
  </w:style>
  <w:style w:type="paragraph" w:styleId="a4">
    <w:name w:val="annotation text"/>
    <w:basedOn w:val="a"/>
    <w:qFormat/>
    <w:rsid w:val="00CD3479"/>
    <w:pPr>
      <w:jc w:val="left"/>
    </w:pPr>
  </w:style>
  <w:style w:type="paragraph" w:styleId="a5">
    <w:name w:val="List Paragraph"/>
    <w:basedOn w:val="a"/>
    <w:uiPriority w:val="99"/>
    <w:qFormat/>
    <w:rsid w:val="00CD3479"/>
    <w:pPr>
      <w:ind w:firstLineChars="200" w:firstLine="420"/>
    </w:pPr>
    <w:rPr>
      <w:rFonts w:ascii="Calibri" w:hAnsi="Calibri"/>
      <w:szCs w:val="22"/>
    </w:rPr>
  </w:style>
  <w:style w:type="character" w:customStyle="1" w:styleId="ca-22">
    <w:name w:val="ca-22"/>
    <w:basedOn w:val="a0"/>
    <w:qFormat/>
    <w:rsid w:val="00CD3479"/>
  </w:style>
  <w:style w:type="paragraph" w:styleId="a6">
    <w:name w:val="header"/>
    <w:basedOn w:val="a"/>
    <w:link w:val="Char"/>
    <w:rsid w:val="00CF156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rsid w:val="00CF156C"/>
    <w:rPr>
      <w:rFonts w:ascii="Times New Roman" w:eastAsia="宋体" w:hAnsi="Times New Roman" w:cs="Times New Roman"/>
      <w:kern w:val="2"/>
      <w:sz w:val="18"/>
      <w:szCs w:val="18"/>
    </w:rPr>
  </w:style>
  <w:style w:type="paragraph" w:styleId="a7">
    <w:name w:val="footer"/>
    <w:basedOn w:val="a"/>
    <w:link w:val="Char0"/>
    <w:rsid w:val="00CF156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rsid w:val="00CF156C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310</Words>
  <Characters>1767</Characters>
  <Application>Microsoft Office Word</Application>
  <DocSecurity>0</DocSecurity>
  <Lines>14</Lines>
  <Paragraphs>4</Paragraphs>
  <ScaleCrop>false</ScaleCrop>
  <Company>微软中国</Company>
  <LinksUpToDate>false</LinksUpToDate>
  <CharactersWithSpaces>2073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微软用户</cp:lastModifiedBy>
  <cp:revision>3</cp:revision>
  <cp:lastPrinted>2022-03-31T05:36:00Z</cp:lastPrinted>
  <dcterms:created xsi:type="dcterms:W3CDTF">2022-03-31T06:16:00Z</dcterms:created>
  <dcterms:modified xsi:type="dcterms:W3CDTF">2022-03-31T06:22:00Z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7D43B314F7C24157BF42E5D065D8A65F</vt:lpwstr>
  </property>
</Properties>
</file>