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津市市白衣镇</w:t>
      </w:r>
      <w:r>
        <w:rPr>
          <w:rFonts w:eastAsia="方正小标宋_GBK"/>
          <w:sz w:val="36"/>
          <w:szCs w:val="36"/>
        </w:rPr>
        <w:t>2021</w:t>
      </w:r>
      <w:r>
        <w:rPr>
          <w:rFonts w:hint="eastAsia" w:eastAsia="方正小标宋_GBK"/>
          <w:sz w:val="36"/>
          <w:szCs w:val="36"/>
        </w:rPr>
        <w:t>年度部门整体支出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hint="eastAsia"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一、部门、单位基本情况</w:t>
      </w:r>
    </w:p>
    <w:p>
      <w:pPr>
        <w:spacing w:line="600" w:lineRule="exact"/>
        <w:ind w:firstLine="600" w:firstLineChars="200"/>
        <w:rPr>
          <w:rFonts w:ascii="宋体" w:cs="FangSong_GB2312falt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负责宣传贯彻党的路线、方针、政策和国家法律法规，执行上级党委的决定和命令；负责对白衣镇实施政治、思想和方针政策的领导；负责乡镇的思想政治工作和精神文明建设；负责乡镇社会治安综合治理工作；负责乡镇党风廉政建设；负责乡镇干部工作；负责乡镇基层党组织和乡镇机关支部的建设；负责对乡镇工青妇群众组织的领导；负责乡镇党的统战工作；负责乡镇和机关党员教育管理工作；负责乡镇武装部工作及完成市委交办的其他工作任务。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二、一般公共预算支出情况</w:t>
      </w:r>
    </w:p>
    <w:p>
      <w:pPr>
        <w:pStyle w:val="4"/>
        <w:widowControl/>
        <w:spacing w:beforeAutospacing="0" w:afterAutospacing="0" w:line="600" w:lineRule="atLeast"/>
        <w:ind w:firstLine="600" w:firstLineChars="200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>2021</w:t>
      </w:r>
      <w:r>
        <w:rPr>
          <w:rFonts w:hint="eastAsia" w:ascii="宋体" w:hAnsi="宋体"/>
          <w:sz w:val="30"/>
          <w:szCs w:val="30"/>
        </w:rPr>
        <w:t>年度财政拨款支出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1566.1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万元，主要用于以下方面：一般公共服务（类）支出</w:t>
      </w:r>
      <w:r>
        <w:rPr>
          <w:rFonts w:ascii="宋体" w:hAnsi="宋体"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495.16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万元，占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31.62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；社会保障和就业支出</w:t>
      </w:r>
      <w:r>
        <w:rPr>
          <w:rFonts w:ascii="宋体" w:hAnsi="宋体"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64.21</w:t>
      </w:r>
      <w:r>
        <w:rPr>
          <w:rFonts w:ascii="宋体" w:hAnsi="宋体"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4.1 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；文化体育与传媒支出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5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0.32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；卫生健康支出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40.44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2.58 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节能环保支出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58  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3.7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；城乡社区支出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30.49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1.95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；农林水支出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776.07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49.55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；交通运输支出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16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1.02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</w:t>
      </w:r>
      <w:r>
        <w:rPr>
          <w:rFonts w:hint="eastAsia" w:ascii="宋体" w:hAnsi="宋体"/>
          <w:sz w:val="30"/>
          <w:szCs w:val="30"/>
          <w:lang w:eastAsia="zh-CN"/>
        </w:rPr>
        <w:t>住房保障支出的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25.73</w:t>
      </w:r>
      <w:r>
        <w:rPr>
          <w:rFonts w:hint="eastAsia" w:ascii="宋体" w:hAnsi="宋体"/>
          <w:sz w:val="30"/>
          <w:szCs w:val="30"/>
          <w:lang w:val="en-US" w:eastAsia="zh-CN"/>
        </w:rPr>
        <w:t>万元，</w:t>
      </w:r>
      <w:r>
        <w:rPr>
          <w:rFonts w:hint="eastAsia" w:ascii="宋体" w:hAnsi="宋体"/>
          <w:sz w:val="30"/>
          <w:szCs w:val="30"/>
        </w:rPr>
        <w:t>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1.64 </w:t>
      </w:r>
      <w:r>
        <w:rPr>
          <w:rFonts w:ascii="宋体" w:hAnsi="宋体"/>
          <w:sz w:val="30"/>
          <w:szCs w:val="30"/>
        </w:rPr>
        <w:t>%</w:t>
      </w:r>
      <w:r>
        <w:rPr>
          <w:rFonts w:hint="eastAsia" w:ascii="宋体" w:hAnsi="宋体"/>
          <w:sz w:val="30"/>
          <w:szCs w:val="30"/>
        </w:rPr>
        <w:t>；灾害防治及应急管理支出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3 </w:t>
      </w:r>
      <w:r>
        <w:rPr>
          <w:rFonts w:hint="eastAsia" w:ascii="宋体" w:hAnsi="宋体"/>
          <w:sz w:val="30"/>
          <w:szCs w:val="30"/>
          <w:u w:val="none"/>
        </w:rPr>
        <w:t>万元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0.2 </w:t>
      </w:r>
      <w:r>
        <w:rPr>
          <w:rFonts w:ascii="宋体" w:hAnsi="宋体"/>
          <w:sz w:val="30"/>
          <w:szCs w:val="30"/>
        </w:rPr>
        <w:t xml:space="preserve">% </w:t>
      </w:r>
      <w:r>
        <w:rPr>
          <w:rFonts w:hint="eastAsia" w:ascii="宋体" w:hAnsi="宋体"/>
          <w:sz w:val="30"/>
          <w:szCs w:val="30"/>
        </w:rPr>
        <w:t>；其他支出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52</w:t>
      </w:r>
      <w:r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30"/>
          <w:szCs w:val="30"/>
        </w:rPr>
        <w:t>万元，占本年财政拨款支出的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3.32  </w:t>
      </w:r>
      <w:r>
        <w:rPr>
          <w:rFonts w:ascii="宋体" w:hAnsi="宋体"/>
          <w:sz w:val="30"/>
          <w:szCs w:val="30"/>
        </w:rPr>
        <w:t xml:space="preserve">% </w:t>
      </w:r>
      <w:r>
        <w:rPr>
          <w:rFonts w:hint="eastAsia" w:ascii="宋体" w:hAnsi="宋体"/>
          <w:sz w:val="30"/>
          <w:szCs w:val="30"/>
        </w:rPr>
        <w:t>。</w:t>
      </w:r>
      <w:r>
        <w:rPr>
          <w:rFonts w:ascii="宋体" w:hAnsi="宋体"/>
          <w:sz w:val="30"/>
          <w:szCs w:val="30"/>
        </w:rPr>
        <w:t xml:space="preserve">   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（一）基本支出情况</w:t>
      </w:r>
    </w:p>
    <w:p>
      <w:pPr>
        <w:pStyle w:val="10"/>
        <w:spacing w:line="600" w:lineRule="exact"/>
        <w:ind w:firstLine="600" w:firstLineChars="200"/>
        <w:rPr>
          <w:rFonts w:ascii="宋体" w:hAnsi="宋体" w:eastAsia="宋体" w:cs="Times New Roman"/>
          <w:color w:val="auto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2021</w:t>
      </w:r>
      <w:r>
        <w:rPr>
          <w:rFonts w:hint="eastAsia" w:ascii="宋体" w:hAnsi="宋体" w:eastAsia="宋体"/>
          <w:sz w:val="30"/>
          <w:szCs w:val="30"/>
        </w:rPr>
        <w:t>年度财政拨款基本支出</w:t>
      </w:r>
      <w:r>
        <w:rPr>
          <w:rFonts w:ascii="宋体" w:hAnsi="宋体" w:eastAsia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874.33</w:t>
      </w:r>
      <w:r>
        <w:rPr>
          <w:rFonts w:ascii="宋体" w:hAnsi="宋体" w:eastAsia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>万元，其中：人员经费</w:t>
      </w:r>
      <w:r>
        <w:rPr>
          <w:rFonts w:ascii="宋体" w:hAnsi="宋体" w:eastAsia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754.09</w:t>
      </w:r>
      <w:r>
        <w:rPr>
          <w:rFonts w:ascii="宋体" w:hAnsi="宋体" w:eastAsia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>万元，占基本支出的</w:t>
      </w:r>
      <w:r>
        <w:rPr>
          <w:rFonts w:ascii="宋体" w:hAnsi="宋体" w:eastAsia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86.25</w:t>
      </w:r>
      <w:r>
        <w:rPr>
          <w:rFonts w:ascii="宋体" w:hAnsi="宋体" w:eastAsia="宋体"/>
          <w:sz w:val="30"/>
          <w:szCs w:val="30"/>
          <w:u w:val="single"/>
        </w:rPr>
        <w:t xml:space="preserve">  </w:t>
      </w:r>
      <w:r>
        <w:rPr>
          <w:rFonts w:ascii="宋体" w:hAnsi="宋体" w:eastAsia="宋体"/>
          <w:sz w:val="30"/>
          <w:szCs w:val="30"/>
        </w:rPr>
        <w:t>%,</w:t>
      </w:r>
      <w:r>
        <w:rPr>
          <w:rFonts w:hint="eastAsia" w:ascii="宋体" w:hAnsi="宋体" w:eastAsia="宋体"/>
          <w:sz w:val="30"/>
          <w:szCs w:val="30"/>
        </w:rPr>
        <w:t>主要包括基本工资、津贴补贴、奖金、伙食补助费等；公用经费</w:t>
      </w:r>
      <w:r>
        <w:rPr>
          <w:rFonts w:ascii="宋体" w:hAnsi="宋体" w:eastAsia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120.24</w:t>
      </w:r>
      <w:r>
        <w:rPr>
          <w:rFonts w:ascii="宋体" w:hAnsi="宋体" w:eastAsia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>万元，占基本支出的</w:t>
      </w:r>
      <w:r>
        <w:rPr>
          <w:rFonts w:ascii="宋体" w:hAnsi="宋体" w:eastAsia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13.75</w:t>
      </w:r>
      <w:r>
        <w:rPr>
          <w:rFonts w:ascii="宋体" w:hAnsi="宋体" w:eastAsia="宋体"/>
          <w:sz w:val="30"/>
          <w:szCs w:val="30"/>
          <w:u w:val="single"/>
        </w:rPr>
        <w:t xml:space="preserve">  </w:t>
      </w:r>
      <w:r>
        <w:rPr>
          <w:rFonts w:ascii="宋体" w:hAnsi="宋体" w:eastAsia="宋体"/>
          <w:sz w:val="30"/>
          <w:szCs w:val="30"/>
        </w:rPr>
        <w:t>%</w:t>
      </w:r>
      <w:r>
        <w:rPr>
          <w:rFonts w:hint="eastAsia" w:ascii="宋体" w:hAnsi="宋体" w:eastAsia="宋体"/>
          <w:sz w:val="30"/>
          <w:szCs w:val="30"/>
        </w:rPr>
        <w:t>，主要包括办公费、印刷费、咨询费、手续费等。</w:t>
      </w:r>
    </w:p>
    <w:p>
      <w:pPr>
        <w:pStyle w:val="7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（二）项目支出情况</w:t>
      </w:r>
    </w:p>
    <w:p>
      <w:pPr>
        <w:widowControl/>
        <w:spacing w:line="600" w:lineRule="exact"/>
        <w:ind w:firstLine="2080" w:firstLineChars="650"/>
        <w:jc w:val="left"/>
        <w:rPr>
          <w:rFonts w:eastAsia="FangSong_GB2312falt"/>
          <w:sz w:val="32"/>
          <w:szCs w:val="32"/>
        </w:rPr>
      </w:pPr>
      <w:bookmarkStart w:id="0" w:name="_GoBack"/>
      <w:r>
        <w:rPr>
          <w:rFonts w:hint="eastAsia" w:eastAsia="FangSong_GB2312falt"/>
          <w:sz w:val="32"/>
          <w:szCs w:val="32"/>
        </w:rPr>
        <w:t>无</w:t>
      </w:r>
    </w:p>
    <w:bookmarkEnd w:id="0"/>
    <w:p>
      <w:pPr>
        <w:pStyle w:val="7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三、政府性基金预算支出情况</w:t>
      </w:r>
    </w:p>
    <w:p>
      <w:pPr>
        <w:pStyle w:val="10"/>
        <w:spacing w:line="600" w:lineRule="exact"/>
        <w:ind w:firstLine="600" w:firstLineChars="200"/>
        <w:rPr>
          <w:rFonts w:ascii="宋体" w:hAnsi="宋体" w:eastAsia="宋体" w:cs="Times New Roman"/>
          <w:color w:val="auto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2021</w:t>
      </w:r>
      <w:r>
        <w:rPr>
          <w:rFonts w:hint="eastAsia" w:ascii="宋体" w:hAnsi="宋体" w:eastAsia="宋体"/>
          <w:sz w:val="30"/>
          <w:szCs w:val="30"/>
        </w:rPr>
        <w:t>年度政府性基金预算财政拨款收入</w:t>
      </w:r>
      <w:r>
        <w:rPr>
          <w:rFonts w:ascii="宋体" w:hAnsi="宋体" w:eastAsia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13</w:t>
      </w:r>
      <w:r>
        <w:rPr>
          <w:rFonts w:ascii="宋体" w:hAnsi="宋体" w:eastAsia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>万元；年初结转和结余</w:t>
      </w:r>
      <w:r>
        <w:rPr>
          <w:rFonts w:ascii="宋体" w:hAnsi="宋体" w:eastAsia="宋体"/>
          <w:sz w:val="30"/>
          <w:szCs w:val="30"/>
          <w:u w:val="single"/>
        </w:rPr>
        <w:t xml:space="preserve"> 0  </w:t>
      </w:r>
      <w:r>
        <w:rPr>
          <w:rFonts w:hint="eastAsia" w:ascii="宋体" w:hAnsi="宋体" w:eastAsia="宋体"/>
          <w:sz w:val="30"/>
          <w:szCs w:val="30"/>
        </w:rPr>
        <w:t>万元；支出</w:t>
      </w:r>
      <w:r>
        <w:rPr>
          <w:rFonts w:ascii="宋体" w:hAnsi="宋体" w:eastAsia="宋体"/>
          <w:sz w:val="30"/>
          <w:szCs w:val="30"/>
          <w:u w:val="single"/>
        </w:rPr>
        <w:t xml:space="preserve">  10 </w:t>
      </w:r>
      <w:r>
        <w:rPr>
          <w:rFonts w:hint="eastAsia" w:ascii="宋体" w:hAnsi="宋体" w:eastAsia="宋体"/>
          <w:sz w:val="30"/>
          <w:szCs w:val="30"/>
        </w:rPr>
        <w:t>万元，其中基本支出</w:t>
      </w:r>
      <w:r>
        <w:rPr>
          <w:rFonts w:ascii="宋体" w:hAnsi="宋体" w:eastAsia="宋体"/>
          <w:sz w:val="30"/>
          <w:szCs w:val="30"/>
          <w:u w:val="single"/>
        </w:rPr>
        <w:t xml:space="preserve">  10 </w:t>
      </w:r>
      <w:r>
        <w:rPr>
          <w:rFonts w:hint="eastAsia" w:ascii="宋体" w:hAnsi="宋体" w:eastAsia="宋体"/>
          <w:sz w:val="30"/>
          <w:szCs w:val="30"/>
        </w:rPr>
        <w:t>万元，项目支出</w:t>
      </w:r>
      <w:r>
        <w:rPr>
          <w:rFonts w:ascii="宋体" w:hAnsi="宋体" w:eastAsia="宋体"/>
          <w:sz w:val="30"/>
          <w:szCs w:val="30"/>
          <w:u w:val="single"/>
        </w:rPr>
        <w:t xml:space="preserve">  0 </w:t>
      </w:r>
      <w:r>
        <w:rPr>
          <w:rFonts w:hint="eastAsia" w:ascii="宋体" w:hAnsi="宋体" w:eastAsia="宋体"/>
          <w:sz w:val="30"/>
          <w:szCs w:val="30"/>
        </w:rPr>
        <w:t>万元；年末结转和结余</w:t>
      </w:r>
      <w:r>
        <w:rPr>
          <w:rFonts w:ascii="宋体" w:hAnsi="宋体" w:eastAsia="宋体"/>
          <w:sz w:val="30"/>
          <w:szCs w:val="30"/>
          <w:u w:val="single"/>
        </w:rPr>
        <w:t xml:space="preserve">  0 </w:t>
      </w:r>
      <w:r>
        <w:rPr>
          <w:rFonts w:hint="eastAsia" w:ascii="宋体" w:hAnsi="宋体" w:eastAsia="宋体"/>
          <w:sz w:val="30"/>
          <w:szCs w:val="30"/>
        </w:rPr>
        <w:t>万元。</w:t>
      </w:r>
      <w:r>
        <w:rPr>
          <w:rFonts w:hint="eastAsia" w:ascii="宋体" w:hAnsi="宋体" w:eastAsia="宋体" w:cs="FangSong_GB2312falt"/>
          <w:color w:val="3D3D3D"/>
          <w:sz w:val="30"/>
          <w:szCs w:val="30"/>
          <w:shd w:val="clear" w:color="auto" w:fill="FFFFFF"/>
        </w:rPr>
        <w:t>政府性基金预算财政拨款用于</w:t>
      </w:r>
      <w:r>
        <w:rPr>
          <w:rFonts w:hint="eastAsia" w:ascii="宋体" w:hAnsi="宋体" w:eastAsia="宋体" w:cs="FangSong_GB2312falt"/>
          <w:color w:val="333333"/>
          <w:sz w:val="30"/>
          <w:szCs w:val="30"/>
          <w:shd w:val="clear" w:color="auto" w:fill="FFFFFF"/>
        </w:rPr>
        <w:t>彩票公益金及对应专项债务收入安排的支出</w:t>
      </w:r>
      <w:r>
        <w:rPr>
          <w:rFonts w:hint="eastAsia" w:ascii="宋体" w:hAnsi="宋体" w:eastAsia="宋体" w:cs="FangSong_GB2312falt"/>
          <w:color w:val="3D3D3D"/>
          <w:sz w:val="30"/>
          <w:szCs w:val="30"/>
          <w:shd w:val="clear" w:color="auto" w:fill="FFFFFF"/>
        </w:rPr>
        <w:t>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四、部门整体支出绩效情况</w:t>
      </w:r>
    </w:p>
    <w:p>
      <w:pPr>
        <w:spacing w:line="600" w:lineRule="exact"/>
        <w:ind w:firstLine="600" w:firstLineChars="200"/>
        <w:rPr>
          <w:rFonts w:asci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>根据《湖南省财政厅关于开展</w:t>
      </w:r>
      <w:r>
        <w:rPr>
          <w:rFonts w:ascii="宋体" w:hAnsi="宋体"/>
          <w:kern w:val="0"/>
          <w:sz w:val="30"/>
          <w:szCs w:val="30"/>
        </w:rPr>
        <w:t>2021</w:t>
      </w:r>
      <w:r>
        <w:rPr>
          <w:rFonts w:hint="eastAsia" w:ascii="宋体" w:hAnsi="宋体"/>
          <w:kern w:val="0"/>
          <w:sz w:val="30"/>
          <w:szCs w:val="30"/>
        </w:rPr>
        <w:t>年度部门整体支出绩效自评工作的通知》（湘财函〔</w:t>
      </w:r>
      <w:r>
        <w:rPr>
          <w:rFonts w:ascii="宋体" w:hAnsi="宋体"/>
          <w:kern w:val="0"/>
          <w:sz w:val="30"/>
          <w:szCs w:val="30"/>
        </w:rPr>
        <w:t>2021</w:t>
      </w:r>
      <w:r>
        <w:rPr>
          <w:rFonts w:hint="eastAsia" w:ascii="宋体" w:hAnsi="宋体"/>
          <w:kern w:val="0"/>
          <w:sz w:val="30"/>
          <w:szCs w:val="30"/>
        </w:rPr>
        <w:t>〕</w:t>
      </w:r>
      <w:r>
        <w:rPr>
          <w:rFonts w:ascii="宋体" w:hAnsi="宋体"/>
          <w:kern w:val="0"/>
          <w:sz w:val="30"/>
          <w:szCs w:val="30"/>
        </w:rPr>
        <w:t>1</w:t>
      </w:r>
      <w:r>
        <w:rPr>
          <w:rFonts w:hint="eastAsia" w:ascii="宋体" w:hAnsi="宋体"/>
          <w:kern w:val="0"/>
          <w:sz w:val="30"/>
          <w:szCs w:val="30"/>
        </w:rPr>
        <w:t>号）精神，我单位对部门整体支出绩效开展了自评，并在财政门户网站公开了绩效评价报告。绩效评价结果显示，我单位</w:t>
      </w:r>
      <w:r>
        <w:rPr>
          <w:rFonts w:ascii="宋体" w:hAnsi="宋体"/>
          <w:kern w:val="0"/>
          <w:sz w:val="30"/>
          <w:szCs w:val="30"/>
        </w:rPr>
        <w:t>2021</w:t>
      </w:r>
      <w:r>
        <w:rPr>
          <w:rFonts w:hint="eastAsia" w:ascii="宋体" w:hAnsi="宋体"/>
          <w:kern w:val="0"/>
          <w:sz w:val="30"/>
          <w:szCs w:val="30"/>
        </w:rPr>
        <w:t>年度绩效目标完成较好，在预算配置、预算执行、预算管理等方面较好的支持了财政中心工作发展。财政管理水平进一步提升，收支结构进一步优化，运行管理进一步加强，管理基础进一步夯实。我镇整体预算绩效资金总额为：</w:t>
      </w:r>
      <w:r>
        <w:rPr>
          <w:rFonts w:hint="eastAsia" w:ascii="宋体" w:hAnsi="宋体"/>
          <w:kern w:val="0"/>
          <w:sz w:val="30"/>
          <w:szCs w:val="30"/>
          <w:u w:val="single"/>
          <w:lang w:val="en-US" w:eastAsia="zh-CN"/>
        </w:rPr>
        <w:t>1566.1</w:t>
      </w:r>
      <w:r>
        <w:rPr>
          <w:rFonts w:hint="eastAsia" w:ascii="宋体" w:hAnsi="宋体"/>
          <w:kern w:val="0"/>
          <w:sz w:val="30"/>
          <w:szCs w:val="30"/>
        </w:rPr>
        <w:t>万元。一般公共预算财政拨款支出</w:t>
      </w:r>
      <w:r>
        <w:rPr>
          <w:rFonts w:hint="eastAsia" w:ascii="宋体" w:hAnsi="宋体"/>
          <w:kern w:val="0"/>
          <w:sz w:val="30"/>
          <w:szCs w:val="30"/>
          <w:u w:val="single"/>
          <w:lang w:val="en-US" w:eastAsia="zh-CN"/>
        </w:rPr>
        <w:t>1553.1</w:t>
      </w:r>
      <w:r>
        <w:rPr>
          <w:rFonts w:hint="eastAsia" w:ascii="宋体" w:hAnsi="宋体"/>
          <w:kern w:val="0"/>
          <w:sz w:val="30"/>
          <w:szCs w:val="30"/>
        </w:rPr>
        <w:t>万元，占本年支出的</w:t>
      </w:r>
      <w:r>
        <w:rPr>
          <w:rFonts w:hint="eastAsia" w:ascii="宋体" w:hAnsi="宋体"/>
          <w:kern w:val="0"/>
          <w:sz w:val="30"/>
          <w:szCs w:val="30"/>
          <w:u w:val="single"/>
          <w:lang w:val="en-US" w:eastAsia="zh-CN"/>
        </w:rPr>
        <w:t>99.17</w:t>
      </w:r>
      <w:r>
        <w:rPr>
          <w:rFonts w:ascii="宋体" w:hAnsi="宋体"/>
          <w:kern w:val="0"/>
          <w:sz w:val="30"/>
          <w:szCs w:val="30"/>
        </w:rPr>
        <w:t>%</w:t>
      </w:r>
      <w:r>
        <w:rPr>
          <w:rFonts w:hint="eastAsia" w:ascii="宋体" w:hAnsi="宋体"/>
          <w:kern w:val="0"/>
          <w:sz w:val="30"/>
          <w:szCs w:val="30"/>
        </w:rPr>
        <w:t>；</w:t>
      </w:r>
      <w:r>
        <w:rPr>
          <w:rFonts w:hint="eastAsia" w:ascii="宋体" w:hAnsi="宋体"/>
          <w:kern w:val="0"/>
          <w:sz w:val="30"/>
          <w:szCs w:val="30"/>
          <w:lang w:eastAsia="zh-CN"/>
        </w:rPr>
        <w:t>政府性基金预算财政拨款支出</w:t>
      </w:r>
      <w:r>
        <w:rPr>
          <w:rFonts w:hint="eastAsia" w:ascii="宋体" w:hAnsi="宋体"/>
          <w:kern w:val="0"/>
          <w:sz w:val="30"/>
          <w:szCs w:val="30"/>
          <w:u w:val="single"/>
          <w:lang w:val="en-US" w:eastAsia="zh-CN"/>
        </w:rPr>
        <w:t xml:space="preserve"> 13 </w:t>
      </w:r>
      <w:r>
        <w:rPr>
          <w:rFonts w:hint="eastAsia" w:ascii="宋体" w:hAnsi="宋体"/>
          <w:kern w:val="0"/>
          <w:sz w:val="30"/>
          <w:szCs w:val="30"/>
          <w:u w:val="none"/>
          <w:lang w:val="en-US" w:eastAsia="zh-CN"/>
        </w:rPr>
        <w:t>万元，</w:t>
      </w:r>
      <w:r>
        <w:rPr>
          <w:rFonts w:hint="eastAsia" w:ascii="宋体" w:hAnsi="宋体"/>
          <w:kern w:val="0"/>
          <w:sz w:val="30"/>
          <w:szCs w:val="30"/>
        </w:rPr>
        <w:t>占本年支出的</w:t>
      </w:r>
      <w:r>
        <w:rPr>
          <w:rFonts w:hint="eastAsia" w:ascii="宋体" w:hAnsi="宋体"/>
          <w:kern w:val="0"/>
          <w:sz w:val="30"/>
          <w:szCs w:val="30"/>
          <w:u w:val="single"/>
          <w:lang w:val="en-US" w:eastAsia="zh-CN"/>
        </w:rPr>
        <w:t>0.83</w:t>
      </w:r>
      <w:r>
        <w:rPr>
          <w:rFonts w:ascii="宋体" w:hAnsi="宋体"/>
          <w:kern w:val="0"/>
          <w:sz w:val="30"/>
          <w:szCs w:val="30"/>
        </w:rPr>
        <w:t>%</w:t>
      </w:r>
      <w:r>
        <w:rPr>
          <w:rFonts w:hint="eastAsia" w:ascii="宋体" w:hAnsi="宋体"/>
          <w:kern w:val="0"/>
          <w:sz w:val="30"/>
          <w:szCs w:val="30"/>
        </w:rPr>
        <w:t>。</w:t>
      </w:r>
    </w:p>
    <w:p>
      <w:pPr>
        <w:pStyle w:val="7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五、存在的问题及原因分析</w:t>
      </w:r>
    </w:p>
    <w:p>
      <w:pPr>
        <w:widowControl/>
        <w:spacing w:line="600" w:lineRule="exact"/>
        <w:ind w:firstLine="2240" w:firstLineChars="700"/>
        <w:rPr>
          <w:rFonts w:eastAsia="FangSong_GB2312falt"/>
          <w:sz w:val="32"/>
          <w:szCs w:val="32"/>
        </w:rPr>
      </w:pPr>
      <w:r>
        <w:rPr>
          <w:rFonts w:hint="eastAsia" w:eastAsia="FangSong_GB2312falt"/>
          <w:sz w:val="32"/>
          <w:szCs w:val="32"/>
        </w:rPr>
        <w:t>无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六、下一步改进措施</w:t>
      </w:r>
    </w:p>
    <w:p>
      <w:pPr>
        <w:widowControl/>
        <w:spacing w:line="600" w:lineRule="exact"/>
        <w:ind w:firstLine="2240" w:firstLineChars="7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无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七、其他需要说明的情况</w:t>
      </w:r>
    </w:p>
    <w:p>
      <w:pPr>
        <w:widowControl/>
        <w:spacing w:line="600" w:lineRule="exact"/>
        <w:ind w:firstLine="2240" w:firstLineChars="700"/>
        <w:jc w:val="left"/>
      </w:pPr>
      <w:r>
        <w:rPr>
          <w:rFonts w:hint="eastAsia" w:eastAsia="黑体"/>
          <w:sz w:val="32"/>
          <w:szCs w:val="32"/>
        </w:rPr>
        <w:t>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FangSong_GB2312falt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A076E09"/>
    <w:rsid w:val="001045AC"/>
    <w:rsid w:val="00135FF0"/>
    <w:rsid w:val="001A5E8F"/>
    <w:rsid w:val="002276AE"/>
    <w:rsid w:val="00451FDE"/>
    <w:rsid w:val="005F120C"/>
    <w:rsid w:val="0079080C"/>
    <w:rsid w:val="0087137C"/>
    <w:rsid w:val="00871C22"/>
    <w:rsid w:val="008E2F8C"/>
    <w:rsid w:val="00B54737"/>
    <w:rsid w:val="00DF49FD"/>
    <w:rsid w:val="00E050AC"/>
    <w:rsid w:val="21867C84"/>
    <w:rsid w:val="33F85690"/>
    <w:rsid w:val="3A076E09"/>
    <w:rsid w:val="3B8F3226"/>
    <w:rsid w:val="523558AC"/>
    <w:rsid w:val="5A9D5D9B"/>
    <w:rsid w:val="7036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Footer Char"/>
    <w:basedOn w:val="6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203</Words>
  <Characters>1162</Characters>
  <Lines>0</Lines>
  <Paragraphs>0</Paragraphs>
  <TotalTime>72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2022-03-01T08:59:30Z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7D43B314F7C24157BF42E5D065D8A65F</vt:lpwstr>
  </property>
</Properties>
</file>