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3C76" w:rsidRDefault="00D25EA3">
      <w:pPr>
        <w:spacing w:line="600" w:lineRule="exact"/>
        <w:jc w:val="center"/>
        <w:rPr>
          <w:rFonts w:eastAsia="方正小标宋_GBK"/>
          <w:sz w:val="36"/>
          <w:szCs w:val="36"/>
        </w:rPr>
      </w:pPr>
      <w:r>
        <w:rPr>
          <w:rFonts w:eastAsia="方正小标宋_GBK" w:hint="eastAsia"/>
          <w:sz w:val="36"/>
          <w:szCs w:val="36"/>
        </w:rPr>
        <w:t>津市市工信局</w:t>
      </w:r>
      <w:r w:rsidR="00762788">
        <w:rPr>
          <w:rFonts w:eastAsia="方正小标宋_GBK" w:hint="eastAsia"/>
          <w:sz w:val="36"/>
          <w:szCs w:val="36"/>
        </w:rPr>
        <w:t>2021</w:t>
      </w:r>
      <w:r w:rsidR="00762788">
        <w:rPr>
          <w:rFonts w:eastAsia="方正小标宋_GBK" w:hint="eastAsia"/>
          <w:sz w:val="36"/>
          <w:szCs w:val="36"/>
        </w:rPr>
        <w:t>年度项目</w:t>
      </w:r>
      <w:r w:rsidR="00762788">
        <w:rPr>
          <w:rFonts w:eastAsia="方正小标宋_GBK"/>
          <w:sz w:val="36"/>
          <w:szCs w:val="36"/>
        </w:rPr>
        <w:t>支出</w:t>
      </w:r>
    </w:p>
    <w:p w:rsidR="00A33C76" w:rsidRDefault="00762788">
      <w:pPr>
        <w:spacing w:line="600" w:lineRule="exact"/>
        <w:jc w:val="center"/>
        <w:rPr>
          <w:rFonts w:eastAsia="方正小标宋_GBK"/>
          <w:sz w:val="36"/>
          <w:szCs w:val="36"/>
        </w:rPr>
      </w:pPr>
      <w:r>
        <w:rPr>
          <w:rFonts w:eastAsia="方正小标宋_GBK"/>
          <w:sz w:val="36"/>
          <w:szCs w:val="36"/>
        </w:rPr>
        <w:t>绩效报告</w:t>
      </w:r>
    </w:p>
    <w:p w:rsidR="00A33C76" w:rsidRDefault="00A33C76">
      <w:pPr>
        <w:adjustRightInd w:val="0"/>
        <w:spacing w:line="600" w:lineRule="exact"/>
        <w:ind w:right="641"/>
        <w:rPr>
          <w:rFonts w:eastAsia="仿宋_GB2312"/>
          <w:sz w:val="32"/>
          <w:szCs w:val="32"/>
        </w:rPr>
      </w:pPr>
    </w:p>
    <w:p w:rsidR="00A33C76" w:rsidRDefault="00762788">
      <w:pPr>
        <w:adjustRightInd w:val="0"/>
        <w:snapToGrid w:val="0"/>
        <w:spacing w:line="600" w:lineRule="exact"/>
        <w:ind w:firstLineChars="200" w:firstLine="640"/>
        <w:rPr>
          <w:rFonts w:eastAsia="黑体"/>
          <w:sz w:val="32"/>
          <w:szCs w:val="32"/>
        </w:rPr>
      </w:pPr>
      <w:r>
        <w:rPr>
          <w:rFonts w:eastAsia="黑体"/>
          <w:sz w:val="32"/>
          <w:szCs w:val="32"/>
        </w:rPr>
        <w:t>一、</w:t>
      </w:r>
      <w:r>
        <w:rPr>
          <w:rFonts w:eastAsia="黑体" w:hint="eastAsia"/>
          <w:sz w:val="32"/>
          <w:szCs w:val="32"/>
        </w:rPr>
        <w:t>项目</w:t>
      </w:r>
      <w:r>
        <w:rPr>
          <w:rFonts w:eastAsia="黑体"/>
          <w:sz w:val="32"/>
          <w:szCs w:val="32"/>
        </w:rPr>
        <w:t>支出概况</w:t>
      </w:r>
    </w:p>
    <w:p w:rsidR="00A33C76" w:rsidRDefault="00762788">
      <w:pPr>
        <w:adjustRightInd w:val="0"/>
        <w:snapToGrid w:val="0"/>
        <w:spacing w:line="600" w:lineRule="exact"/>
        <w:ind w:firstLineChars="200" w:firstLine="640"/>
        <w:rPr>
          <w:rFonts w:eastAsia="仿宋_GB2312"/>
          <w:sz w:val="32"/>
          <w:szCs w:val="32"/>
        </w:rPr>
      </w:pPr>
      <w:r>
        <w:rPr>
          <w:rFonts w:eastAsia="仿宋_GB2312"/>
          <w:sz w:val="32"/>
          <w:szCs w:val="32"/>
        </w:rPr>
        <w:t>（一）项目实施单位基本情况。</w:t>
      </w:r>
    </w:p>
    <w:p w:rsidR="00D04D7F" w:rsidRPr="0005757A" w:rsidRDefault="0005757A" w:rsidP="0005757A">
      <w:pPr>
        <w:ind w:firstLineChars="200" w:firstLine="640"/>
        <w:rPr>
          <w:rFonts w:ascii="仿宋_GB2312" w:eastAsia="仿宋_GB2312" w:hAnsiTheme="minorEastAsia" w:cs="黑体"/>
          <w:sz w:val="32"/>
          <w:szCs w:val="32"/>
        </w:rPr>
      </w:pPr>
      <w:r w:rsidRPr="00C90C9F">
        <w:rPr>
          <w:rFonts w:ascii="仿宋_GB2312" w:eastAsia="仿宋_GB2312" w:hAnsiTheme="minorEastAsia" w:cs="黑体" w:hint="eastAsia"/>
          <w:sz w:val="32"/>
          <w:szCs w:val="32"/>
        </w:rPr>
        <w:t>津市市工业和信息化局于2019年3月8日正式挂牌，为单位基本性质为行政单位，现地址位于津市市津市大道17号。主要</w:t>
      </w:r>
      <w:r w:rsidRPr="00C90C9F">
        <w:rPr>
          <w:rFonts w:ascii="仿宋_GB2312" w:eastAsia="仿宋_GB2312" w:hint="eastAsia"/>
          <w:sz w:val="32"/>
          <w:szCs w:val="32"/>
        </w:rPr>
        <w:t>负责全市工业和信息化领域的日常经济运行调节、负责中小企业、非公有制经济发展和全民创业的宏观指导；制订全市中小企业和非公有制经济中长期发展规划并组织实施；推进中小企业服务体系建设和全民创业；综合协调有关部门拟订促进中小企业、非公有制经济发展和全民创业的政策等</w:t>
      </w:r>
    </w:p>
    <w:p w:rsidR="00A33C76" w:rsidRDefault="00762788">
      <w:pPr>
        <w:adjustRightInd w:val="0"/>
        <w:snapToGrid w:val="0"/>
        <w:spacing w:line="600" w:lineRule="exact"/>
        <w:ind w:firstLineChars="200" w:firstLine="640"/>
        <w:rPr>
          <w:rFonts w:eastAsia="仿宋_GB2312"/>
          <w:sz w:val="32"/>
          <w:szCs w:val="32"/>
        </w:rPr>
      </w:pPr>
      <w:r>
        <w:rPr>
          <w:rFonts w:eastAsia="仿宋_GB2312"/>
          <w:sz w:val="32"/>
          <w:szCs w:val="32"/>
        </w:rPr>
        <w:t>（二）</w:t>
      </w:r>
      <w:r w:rsidRPr="002839E4">
        <w:rPr>
          <w:rFonts w:eastAsia="仿宋_GB2312" w:hint="eastAsia"/>
          <w:sz w:val="32"/>
          <w:szCs w:val="32"/>
        </w:rPr>
        <w:t>项目</w:t>
      </w:r>
      <w:r w:rsidRPr="002839E4">
        <w:rPr>
          <w:rFonts w:eastAsia="仿宋_GB2312"/>
          <w:sz w:val="32"/>
          <w:szCs w:val="32"/>
        </w:rPr>
        <w:t>基本情况包括</w:t>
      </w:r>
      <w:r w:rsidRPr="002839E4">
        <w:rPr>
          <w:rFonts w:eastAsia="仿宋_GB2312" w:hint="eastAsia"/>
          <w:sz w:val="32"/>
          <w:szCs w:val="32"/>
        </w:rPr>
        <w:t>项目</w:t>
      </w:r>
      <w:r w:rsidRPr="002839E4">
        <w:rPr>
          <w:rFonts w:eastAsia="仿宋_GB2312"/>
          <w:sz w:val="32"/>
          <w:szCs w:val="32"/>
        </w:rPr>
        <w:t>基本性质、用途和主要内容、涉及范围等。</w:t>
      </w:r>
    </w:p>
    <w:p w:rsidR="00FF1D14" w:rsidRPr="00FF1D14" w:rsidRDefault="00FF1D14" w:rsidP="00FF1D14">
      <w:pPr>
        <w:spacing w:line="560" w:lineRule="exact"/>
        <w:ind w:firstLineChars="200" w:firstLine="640"/>
        <w:jc w:val="left"/>
        <w:rPr>
          <w:rFonts w:eastAsia="仿宋"/>
          <w:sz w:val="32"/>
          <w:szCs w:val="32"/>
        </w:rPr>
      </w:pPr>
      <w:r>
        <w:rPr>
          <w:rFonts w:eastAsia="仿宋"/>
          <w:sz w:val="32"/>
          <w:szCs w:val="32"/>
        </w:rPr>
        <w:t>1.</w:t>
      </w:r>
      <w:r>
        <w:rPr>
          <w:rFonts w:eastAsia="仿宋"/>
          <w:sz w:val="32"/>
          <w:szCs w:val="32"/>
        </w:rPr>
        <w:t>立项背景。为了切实增强</w:t>
      </w:r>
      <w:r w:rsidRPr="009454D0">
        <w:rPr>
          <w:rFonts w:ascii="仿宋_GB2312" w:eastAsia="仿宋_GB2312" w:hint="eastAsia"/>
          <w:sz w:val="32"/>
          <w:szCs w:val="32"/>
        </w:rPr>
        <w:t>推进信息化和工业化融合，推进高新技术与传统工业改造结合；推进全市国民经济和社会信息化</w:t>
      </w:r>
      <w:r>
        <w:rPr>
          <w:rFonts w:eastAsia="仿宋"/>
          <w:sz w:val="32"/>
          <w:szCs w:val="32"/>
        </w:rPr>
        <w:t>、</w:t>
      </w:r>
      <w:r w:rsidRPr="009454D0">
        <w:rPr>
          <w:rFonts w:ascii="仿宋_GB2312" w:eastAsia="仿宋_GB2312" w:hint="eastAsia"/>
          <w:sz w:val="32"/>
          <w:szCs w:val="32"/>
        </w:rPr>
        <w:t>指导工业和信息化领域技术进步、技术创新；推进工业行业体制改革和管理创新，推进产学研结合和科研成果产业化</w:t>
      </w:r>
      <w:r>
        <w:rPr>
          <w:rFonts w:eastAsia="仿宋"/>
          <w:sz w:val="32"/>
          <w:szCs w:val="32"/>
        </w:rPr>
        <w:t>，</w:t>
      </w:r>
      <w:r w:rsidRPr="009454D0">
        <w:rPr>
          <w:rFonts w:ascii="仿宋_GB2312" w:eastAsia="仿宋_GB2312" w:hint="eastAsia"/>
          <w:sz w:val="32"/>
          <w:szCs w:val="32"/>
        </w:rPr>
        <w:t>推进中小企业服务体系建设和全民创业；综合协调有关部门拟订促进中小企业、非公有制经济发展和全民创业的政策措施，协调解决有关重大问题</w:t>
      </w:r>
      <w:r>
        <w:rPr>
          <w:rFonts w:ascii="仿宋_GB2312" w:eastAsia="仿宋_GB2312" w:hint="eastAsia"/>
          <w:sz w:val="32"/>
          <w:szCs w:val="32"/>
        </w:rPr>
        <w:t>，</w:t>
      </w:r>
      <w:r w:rsidRPr="00FF1D14">
        <w:rPr>
          <w:rFonts w:eastAsia="仿宋"/>
          <w:sz w:val="32"/>
          <w:szCs w:val="32"/>
        </w:rPr>
        <w:t>大力提升全市</w:t>
      </w:r>
      <w:r w:rsidRPr="00FF1D14">
        <w:rPr>
          <w:rFonts w:eastAsia="仿宋" w:hint="eastAsia"/>
          <w:sz w:val="32"/>
          <w:szCs w:val="32"/>
        </w:rPr>
        <w:t>企业</w:t>
      </w:r>
      <w:r w:rsidRPr="00FF1D14">
        <w:rPr>
          <w:rFonts w:eastAsia="仿宋"/>
          <w:sz w:val="32"/>
          <w:szCs w:val="32"/>
        </w:rPr>
        <w:t>安全生产水平</w:t>
      </w:r>
      <w:r w:rsidRPr="00FF1D14">
        <w:rPr>
          <w:rFonts w:eastAsia="仿宋" w:hint="eastAsia"/>
          <w:sz w:val="32"/>
          <w:szCs w:val="32"/>
        </w:rPr>
        <w:t>。</w:t>
      </w:r>
      <w:r w:rsidRPr="00FF1D14">
        <w:rPr>
          <w:rFonts w:eastAsia="仿宋"/>
          <w:sz w:val="32"/>
          <w:szCs w:val="32"/>
        </w:rPr>
        <w:t xml:space="preserve"> </w:t>
      </w:r>
    </w:p>
    <w:p w:rsidR="00FF1D14" w:rsidRDefault="00FF1D14" w:rsidP="00FF1D14">
      <w:pPr>
        <w:spacing w:line="560" w:lineRule="exact"/>
        <w:ind w:firstLineChars="200" w:firstLine="640"/>
        <w:jc w:val="left"/>
        <w:rPr>
          <w:rFonts w:eastAsia="仿宋"/>
          <w:sz w:val="32"/>
          <w:szCs w:val="32"/>
        </w:rPr>
      </w:pPr>
      <w:r>
        <w:rPr>
          <w:rFonts w:eastAsia="仿宋"/>
          <w:sz w:val="32"/>
          <w:szCs w:val="32"/>
        </w:rPr>
        <w:lastRenderedPageBreak/>
        <w:t>2.</w:t>
      </w:r>
      <w:r>
        <w:rPr>
          <w:rFonts w:eastAsia="仿宋"/>
          <w:sz w:val="32"/>
          <w:szCs w:val="32"/>
        </w:rPr>
        <w:t>专项资金的使用范围。</w:t>
      </w:r>
      <w:r w:rsidR="0025598D">
        <w:rPr>
          <w:rFonts w:ascii="宋体" w:hAnsi="宋体" w:cs="宋体" w:hint="eastAsia"/>
          <w:sz w:val="32"/>
          <w:szCs w:val="32"/>
        </w:rPr>
        <w:t>①</w:t>
      </w:r>
      <w:r>
        <w:rPr>
          <w:rFonts w:eastAsia="仿宋"/>
          <w:sz w:val="32"/>
          <w:szCs w:val="32"/>
        </w:rPr>
        <w:t>综合管理费：交通费、差旅费、印刷费、</w:t>
      </w:r>
      <w:r w:rsidR="00366F16">
        <w:rPr>
          <w:rFonts w:eastAsia="仿宋"/>
          <w:sz w:val="32"/>
          <w:szCs w:val="32"/>
        </w:rPr>
        <w:t>项目舞台搭建费、</w:t>
      </w:r>
      <w:r w:rsidR="00E1475A">
        <w:rPr>
          <w:rFonts w:eastAsia="仿宋" w:hint="eastAsia"/>
          <w:sz w:val="32"/>
          <w:szCs w:val="32"/>
        </w:rPr>
        <w:t>项目宣传</w:t>
      </w:r>
      <w:r>
        <w:rPr>
          <w:rFonts w:eastAsia="仿宋"/>
          <w:sz w:val="32"/>
          <w:szCs w:val="32"/>
        </w:rPr>
        <w:t>费等</w:t>
      </w:r>
      <w:r w:rsidR="00454E51">
        <w:rPr>
          <w:rFonts w:eastAsia="仿宋"/>
          <w:sz w:val="32"/>
          <w:szCs w:val="32"/>
        </w:rPr>
        <w:t>，占比</w:t>
      </w:r>
      <w:r w:rsidR="00454E51">
        <w:rPr>
          <w:rFonts w:eastAsia="仿宋" w:hint="eastAsia"/>
          <w:sz w:val="32"/>
          <w:szCs w:val="32"/>
        </w:rPr>
        <w:t>2.43%</w:t>
      </w:r>
      <w:r>
        <w:rPr>
          <w:rFonts w:eastAsia="仿宋"/>
          <w:sz w:val="32"/>
          <w:szCs w:val="32"/>
        </w:rPr>
        <w:t>；</w:t>
      </w:r>
      <w:r w:rsidR="0025598D">
        <w:rPr>
          <w:rFonts w:ascii="宋体" w:hAnsi="宋体" w:cs="宋体" w:hint="eastAsia"/>
          <w:sz w:val="32"/>
          <w:szCs w:val="32"/>
        </w:rPr>
        <w:t>②</w:t>
      </w:r>
      <w:r w:rsidR="0025598D">
        <w:rPr>
          <w:rFonts w:eastAsia="仿宋" w:hint="eastAsia"/>
          <w:sz w:val="32"/>
          <w:szCs w:val="32"/>
        </w:rPr>
        <w:t>对企业的专项奖补资金</w:t>
      </w:r>
      <w:r w:rsidR="00454E51">
        <w:rPr>
          <w:rFonts w:eastAsia="仿宋" w:hint="eastAsia"/>
          <w:sz w:val="32"/>
          <w:szCs w:val="32"/>
        </w:rPr>
        <w:t>占比</w:t>
      </w:r>
      <w:r w:rsidR="00454E51">
        <w:rPr>
          <w:rFonts w:eastAsia="仿宋" w:hint="eastAsia"/>
          <w:sz w:val="32"/>
          <w:szCs w:val="32"/>
        </w:rPr>
        <w:t>50.53%</w:t>
      </w:r>
      <w:r w:rsidR="0025598D">
        <w:rPr>
          <w:rFonts w:eastAsia="仿宋" w:hint="eastAsia"/>
          <w:sz w:val="32"/>
          <w:szCs w:val="32"/>
        </w:rPr>
        <w:t>；③对</w:t>
      </w:r>
      <w:r w:rsidR="00454E51">
        <w:rPr>
          <w:rFonts w:eastAsia="仿宋" w:hint="eastAsia"/>
          <w:sz w:val="32"/>
          <w:szCs w:val="32"/>
        </w:rPr>
        <w:t>中联车桥</w:t>
      </w:r>
      <w:r w:rsidR="0025598D">
        <w:rPr>
          <w:rFonts w:eastAsia="仿宋" w:hint="eastAsia"/>
          <w:sz w:val="32"/>
          <w:szCs w:val="32"/>
        </w:rPr>
        <w:t>的项目扶持资金</w:t>
      </w:r>
      <w:r w:rsidR="00454E51">
        <w:rPr>
          <w:rFonts w:eastAsia="仿宋" w:hint="eastAsia"/>
          <w:sz w:val="32"/>
          <w:szCs w:val="32"/>
        </w:rPr>
        <w:t>，占比</w:t>
      </w:r>
      <w:r w:rsidR="00454E51">
        <w:rPr>
          <w:rFonts w:eastAsia="仿宋" w:hint="eastAsia"/>
          <w:sz w:val="32"/>
          <w:szCs w:val="32"/>
        </w:rPr>
        <w:t>42.7</w:t>
      </w:r>
      <w:r w:rsidR="008159DD">
        <w:rPr>
          <w:rFonts w:eastAsia="仿宋" w:hint="eastAsia"/>
          <w:sz w:val="32"/>
          <w:szCs w:val="32"/>
        </w:rPr>
        <w:t>3</w:t>
      </w:r>
      <w:r w:rsidR="00454E51">
        <w:rPr>
          <w:rFonts w:eastAsia="仿宋" w:hint="eastAsia"/>
          <w:sz w:val="32"/>
          <w:szCs w:val="32"/>
        </w:rPr>
        <w:t>%</w:t>
      </w:r>
      <w:r w:rsidR="0025598D">
        <w:rPr>
          <w:rFonts w:eastAsia="仿宋" w:hint="eastAsia"/>
          <w:sz w:val="32"/>
          <w:szCs w:val="32"/>
        </w:rPr>
        <w:t>；④百优员工的评选期间产生的场地租赁费，安保人员支出，工作人员加班餐费，服装道具费，舞台搭建费等，占比</w:t>
      </w:r>
      <w:r w:rsidR="0025598D">
        <w:rPr>
          <w:rFonts w:eastAsia="仿宋" w:hint="eastAsia"/>
          <w:sz w:val="32"/>
          <w:szCs w:val="32"/>
        </w:rPr>
        <w:t>1.06%</w:t>
      </w:r>
      <w:r w:rsidR="00454E51">
        <w:rPr>
          <w:rFonts w:eastAsia="仿宋" w:hint="eastAsia"/>
          <w:sz w:val="32"/>
          <w:szCs w:val="32"/>
        </w:rPr>
        <w:t>；⑤应急物资储备，占比</w:t>
      </w:r>
      <w:r w:rsidR="00454E51">
        <w:rPr>
          <w:rFonts w:eastAsia="仿宋" w:hint="eastAsia"/>
          <w:sz w:val="32"/>
          <w:szCs w:val="32"/>
        </w:rPr>
        <w:t>2.39%</w:t>
      </w:r>
      <w:r w:rsidR="00454E51">
        <w:rPr>
          <w:rFonts w:eastAsia="仿宋" w:hint="eastAsia"/>
          <w:sz w:val="32"/>
          <w:szCs w:val="32"/>
        </w:rPr>
        <w:t>；⑥对企业的其他费用补助，占比</w:t>
      </w:r>
      <w:r w:rsidR="00454E51">
        <w:rPr>
          <w:rFonts w:eastAsia="仿宋" w:hint="eastAsia"/>
          <w:sz w:val="32"/>
          <w:szCs w:val="32"/>
        </w:rPr>
        <w:t>0.86%</w:t>
      </w:r>
    </w:p>
    <w:p w:rsidR="00FF1D14" w:rsidRDefault="00FF1D14" w:rsidP="00FF1D14">
      <w:pPr>
        <w:spacing w:line="560" w:lineRule="exact"/>
        <w:ind w:firstLineChars="200" w:firstLine="640"/>
        <w:jc w:val="left"/>
        <w:rPr>
          <w:rFonts w:eastAsia="仿宋"/>
          <w:sz w:val="32"/>
          <w:szCs w:val="32"/>
        </w:rPr>
      </w:pPr>
      <w:r>
        <w:rPr>
          <w:rFonts w:eastAsia="仿宋"/>
          <w:sz w:val="32"/>
          <w:szCs w:val="32"/>
        </w:rPr>
        <w:t>3.</w:t>
      </w:r>
      <w:r>
        <w:rPr>
          <w:rFonts w:eastAsia="仿宋"/>
          <w:sz w:val="32"/>
          <w:szCs w:val="32"/>
        </w:rPr>
        <w:t>资金投入和使用情况</w:t>
      </w:r>
    </w:p>
    <w:p w:rsidR="00FF1D14" w:rsidRDefault="00FF1D14" w:rsidP="00FF1D14">
      <w:pPr>
        <w:spacing w:line="560" w:lineRule="exact"/>
        <w:ind w:firstLineChars="200" w:firstLine="640"/>
        <w:rPr>
          <w:rFonts w:eastAsia="仿宋"/>
          <w:sz w:val="32"/>
          <w:szCs w:val="32"/>
        </w:rPr>
      </w:pPr>
      <w:r>
        <w:rPr>
          <w:rFonts w:eastAsia="仿宋"/>
          <w:sz w:val="32"/>
          <w:szCs w:val="32"/>
        </w:rPr>
        <w:t>项目资金投入</w:t>
      </w:r>
      <w:r w:rsidR="002839E4">
        <w:rPr>
          <w:rFonts w:eastAsia="仿宋"/>
          <w:sz w:val="32"/>
          <w:szCs w:val="32"/>
        </w:rPr>
        <w:t>及使用</w:t>
      </w:r>
      <w:r>
        <w:rPr>
          <w:rFonts w:eastAsia="仿宋"/>
          <w:sz w:val="32"/>
          <w:szCs w:val="32"/>
        </w:rPr>
        <w:t>情况。</w:t>
      </w:r>
      <w:r>
        <w:rPr>
          <w:rFonts w:eastAsia="仿宋"/>
          <w:sz w:val="32"/>
          <w:szCs w:val="32"/>
        </w:rPr>
        <w:t>20</w:t>
      </w:r>
      <w:r w:rsidR="002D70C9">
        <w:rPr>
          <w:rFonts w:eastAsia="仿宋" w:hint="eastAsia"/>
          <w:sz w:val="32"/>
          <w:szCs w:val="32"/>
        </w:rPr>
        <w:t>21</w:t>
      </w:r>
      <w:r>
        <w:rPr>
          <w:rFonts w:eastAsia="仿宋"/>
          <w:sz w:val="32"/>
          <w:szCs w:val="32"/>
        </w:rPr>
        <w:t>年</w:t>
      </w:r>
      <w:r w:rsidR="002D70C9">
        <w:rPr>
          <w:rFonts w:eastAsia="仿宋" w:hint="eastAsia"/>
          <w:sz w:val="32"/>
          <w:szCs w:val="32"/>
        </w:rPr>
        <w:t>总共</w:t>
      </w:r>
      <w:r w:rsidR="002D70C9">
        <w:rPr>
          <w:rFonts w:eastAsia="仿宋"/>
          <w:sz w:val="32"/>
          <w:szCs w:val="32"/>
        </w:rPr>
        <w:t>投入</w:t>
      </w:r>
      <w:r w:rsidR="002D70C9">
        <w:rPr>
          <w:rFonts w:eastAsia="仿宋" w:hint="eastAsia"/>
          <w:sz w:val="32"/>
          <w:szCs w:val="32"/>
        </w:rPr>
        <w:t>5851.4</w:t>
      </w:r>
      <w:r>
        <w:rPr>
          <w:rFonts w:eastAsia="仿宋"/>
          <w:sz w:val="32"/>
          <w:szCs w:val="32"/>
        </w:rPr>
        <w:t>万元，其中</w:t>
      </w:r>
      <w:r w:rsidR="002D70C9">
        <w:rPr>
          <w:rFonts w:eastAsia="仿宋" w:hint="eastAsia"/>
          <w:sz w:val="32"/>
          <w:szCs w:val="32"/>
        </w:rPr>
        <w:t>制造强省</w:t>
      </w:r>
      <w:r w:rsidR="002D70C9">
        <w:rPr>
          <w:rFonts w:eastAsia="仿宋"/>
          <w:sz w:val="32"/>
          <w:szCs w:val="32"/>
        </w:rPr>
        <w:t>专项</w:t>
      </w:r>
      <w:r w:rsidR="002D70C9">
        <w:rPr>
          <w:rFonts w:eastAsia="仿宋" w:hint="eastAsia"/>
          <w:sz w:val="32"/>
          <w:szCs w:val="32"/>
        </w:rPr>
        <w:t>1120</w:t>
      </w:r>
      <w:r w:rsidR="002D70C9">
        <w:rPr>
          <w:rFonts w:eastAsia="仿宋" w:hint="eastAsia"/>
          <w:sz w:val="32"/>
          <w:szCs w:val="32"/>
        </w:rPr>
        <w:t>万元，税收增量奖补</w:t>
      </w:r>
      <w:r w:rsidR="002D70C9">
        <w:rPr>
          <w:rFonts w:eastAsia="仿宋" w:hint="eastAsia"/>
          <w:sz w:val="32"/>
          <w:szCs w:val="32"/>
        </w:rPr>
        <w:t>636.39</w:t>
      </w:r>
      <w:r w:rsidR="002D70C9">
        <w:rPr>
          <w:rFonts w:eastAsia="仿宋" w:hint="eastAsia"/>
          <w:sz w:val="32"/>
          <w:szCs w:val="32"/>
        </w:rPr>
        <w:t>万元，招商引资</w:t>
      </w:r>
      <w:r w:rsidR="002D70C9">
        <w:rPr>
          <w:rFonts w:eastAsia="仿宋" w:hint="eastAsia"/>
          <w:sz w:val="32"/>
          <w:szCs w:val="32"/>
        </w:rPr>
        <w:t>19.61</w:t>
      </w:r>
      <w:r w:rsidR="002D70C9">
        <w:rPr>
          <w:rFonts w:eastAsia="仿宋" w:hint="eastAsia"/>
          <w:sz w:val="32"/>
          <w:szCs w:val="32"/>
        </w:rPr>
        <w:t>万元，企业费用补贴</w:t>
      </w:r>
      <w:r w:rsidR="002D70C9">
        <w:rPr>
          <w:rFonts w:eastAsia="仿宋" w:hint="eastAsia"/>
          <w:sz w:val="32"/>
          <w:szCs w:val="32"/>
        </w:rPr>
        <w:t>50.49</w:t>
      </w:r>
      <w:r w:rsidR="002D70C9">
        <w:rPr>
          <w:rFonts w:eastAsia="仿宋" w:hint="eastAsia"/>
          <w:sz w:val="32"/>
          <w:szCs w:val="32"/>
        </w:rPr>
        <w:t>万元，百优员工评选及奖励</w:t>
      </w:r>
      <w:r w:rsidR="002D70C9">
        <w:rPr>
          <w:rFonts w:eastAsia="仿宋" w:hint="eastAsia"/>
          <w:sz w:val="32"/>
          <w:szCs w:val="32"/>
        </w:rPr>
        <w:t>62</w:t>
      </w:r>
      <w:r w:rsidR="002D70C9">
        <w:rPr>
          <w:rFonts w:eastAsia="仿宋" w:hint="eastAsia"/>
          <w:sz w:val="32"/>
          <w:szCs w:val="32"/>
        </w:rPr>
        <w:t>万元，中联车桥项目扶持费用</w:t>
      </w:r>
      <w:r w:rsidR="002D70C9">
        <w:rPr>
          <w:rFonts w:eastAsia="仿宋" w:hint="eastAsia"/>
          <w:sz w:val="32"/>
          <w:szCs w:val="32"/>
        </w:rPr>
        <w:t>2500</w:t>
      </w:r>
      <w:r w:rsidR="002D70C9">
        <w:rPr>
          <w:rFonts w:eastAsia="仿宋" w:hint="eastAsia"/>
          <w:sz w:val="32"/>
          <w:szCs w:val="32"/>
        </w:rPr>
        <w:t>万元，企业各项奖补</w:t>
      </w:r>
      <w:r w:rsidR="002D70C9">
        <w:rPr>
          <w:rFonts w:eastAsia="仿宋" w:hint="eastAsia"/>
          <w:sz w:val="32"/>
          <w:szCs w:val="32"/>
        </w:rPr>
        <w:t>1190.59</w:t>
      </w:r>
      <w:r w:rsidR="002D70C9">
        <w:rPr>
          <w:rFonts w:eastAsia="仿宋" w:hint="eastAsia"/>
          <w:sz w:val="32"/>
          <w:szCs w:val="32"/>
        </w:rPr>
        <w:t>万元，疫情防控应急物资储备</w:t>
      </w:r>
      <w:r w:rsidR="002D70C9">
        <w:rPr>
          <w:rFonts w:eastAsia="仿宋" w:hint="eastAsia"/>
          <w:sz w:val="32"/>
          <w:szCs w:val="32"/>
        </w:rPr>
        <w:t>139.82</w:t>
      </w:r>
      <w:r w:rsidR="002D70C9">
        <w:rPr>
          <w:rFonts w:eastAsia="仿宋" w:hint="eastAsia"/>
          <w:sz w:val="32"/>
          <w:szCs w:val="32"/>
        </w:rPr>
        <w:t>万元，对企业的其他费用补助</w:t>
      </w:r>
      <w:r w:rsidR="002D70C9">
        <w:rPr>
          <w:rFonts w:eastAsia="仿宋" w:hint="eastAsia"/>
          <w:sz w:val="32"/>
          <w:szCs w:val="32"/>
        </w:rPr>
        <w:t>132.5</w:t>
      </w:r>
      <w:r w:rsidR="008E3732">
        <w:rPr>
          <w:rFonts w:eastAsia="仿宋" w:hint="eastAsia"/>
          <w:sz w:val="32"/>
          <w:szCs w:val="32"/>
        </w:rPr>
        <w:t>万元</w:t>
      </w:r>
      <w:r>
        <w:rPr>
          <w:rFonts w:eastAsia="仿宋"/>
          <w:sz w:val="32"/>
          <w:szCs w:val="32"/>
        </w:rPr>
        <w:t>。</w:t>
      </w:r>
    </w:p>
    <w:p w:rsidR="00A33C76" w:rsidRDefault="00762788">
      <w:pPr>
        <w:adjustRightInd w:val="0"/>
        <w:snapToGrid w:val="0"/>
        <w:spacing w:line="600" w:lineRule="exact"/>
        <w:ind w:firstLineChars="200" w:firstLine="640"/>
        <w:rPr>
          <w:rFonts w:eastAsia="仿宋_GB2312"/>
          <w:sz w:val="32"/>
          <w:szCs w:val="32"/>
        </w:rPr>
      </w:pPr>
      <w:r>
        <w:rPr>
          <w:rFonts w:eastAsia="仿宋_GB2312"/>
          <w:sz w:val="32"/>
          <w:szCs w:val="32"/>
        </w:rPr>
        <w:t>（三）</w:t>
      </w:r>
      <w:r>
        <w:rPr>
          <w:rFonts w:eastAsia="仿宋_GB2312" w:hint="eastAsia"/>
          <w:sz w:val="32"/>
          <w:szCs w:val="32"/>
        </w:rPr>
        <w:t>项目</w:t>
      </w:r>
      <w:r>
        <w:rPr>
          <w:rFonts w:eastAsia="仿宋_GB2312"/>
          <w:sz w:val="32"/>
          <w:szCs w:val="32"/>
        </w:rPr>
        <w:t>绩效目标，包括总体目标和年度目标。</w:t>
      </w:r>
    </w:p>
    <w:p w:rsidR="00F1169C" w:rsidRDefault="00D04D7F" w:rsidP="00D04D7F">
      <w:pPr>
        <w:spacing w:line="660" w:lineRule="exact"/>
        <w:ind w:firstLineChars="200" w:firstLine="640"/>
        <w:rPr>
          <w:rFonts w:ascii="仿宋" w:eastAsia="仿宋" w:hAnsi="仿宋"/>
          <w:sz w:val="32"/>
          <w:szCs w:val="32"/>
        </w:rPr>
      </w:pPr>
      <w:r>
        <w:rPr>
          <w:rFonts w:ascii="仿宋_GB2312" w:eastAsia="仿宋_GB2312" w:hAnsi="仿宋_GB2312" w:cs="仿宋_GB2312" w:hint="eastAsia"/>
          <w:sz w:val="32"/>
          <w:szCs w:val="32"/>
        </w:rPr>
        <w:t>1.数量指标：</w:t>
      </w:r>
      <w:r w:rsidR="00F1169C">
        <w:rPr>
          <w:rFonts w:ascii="仿宋" w:eastAsia="仿宋" w:hAnsi="仿宋" w:cs="宋体" w:hint="eastAsia"/>
          <w:sz w:val="32"/>
          <w:szCs w:val="32"/>
        </w:rPr>
        <w:t>1-12月</w:t>
      </w:r>
      <w:r w:rsidR="00F1169C">
        <w:rPr>
          <w:rFonts w:ascii="仿宋" w:eastAsia="仿宋" w:hAnsi="仿宋" w:cs="宋体" w:hint="eastAsia"/>
          <w:spacing w:val="9"/>
          <w:kern w:val="0"/>
          <w:sz w:val="32"/>
          <w:szCs w:val="32"/>
        </w:rPr>
        <w:t>全</w:t>
      </w:r>
      <w:r w:rsidR="00F1169C">
        <w:rPr>
          <w:rFonts w:ascii="仿宋" w:eastAsia="仿宋" w:hAnsi="仿宋" w:cs="仿宋_GB2312" w:hint="eastAsia"/>
          <w:sz w:val="32"/>
          <w:szCs w:val="32"/>
        </w:rPr>
        <w:t>市151家规模企业完成</w:t>
      </w:r>
      <w:r w:rsidR="00F1169C">
        <w:rPr>
          <w:rFonts w:ascii="仿宋" w:eastAsia="仿宋" w:hAnsi="仿宋" w:cs="宋体" w:hint="eastAsia"/>
          <w:sz w:val="32"/>
          <w:szCs w:val="32"/>
        </w:rPr>
        <w:t>产值354.1亿元，同比增长8.1%，1-12月</w:t>
      </w:r>
      <w:r w:rsidR="00F1169C">
        <w:rPr>
          <w:rFonts w:ascii="仿宋" w:eastAsia="仿宋" w:hAnsi="仿宋" w:cs="宋体" w:hint="eastAsia"/>
          <w:spacing w:val="9"/>
          <w:kern w:val="0"/>
          <w:sz w:val="32"/>
          <w:szCs w:val="32"/>
        </w:rPr>
        <w:t>实现</w:t>
      </w:r>
      <w:r w:rsidR="00F1169C">
        <w:rPr>
          <w:rFonts w:ascii="仿宋" w:eastAsia="仿宋" w:hAnsi="仿宋" w:cs="仿宋_GB2312" w:hint="eastAsia"/>
          <w:sz w:val="32"/>
          <w:szCs w:val="32"/>
        </w:rPr>
        <w:t>工业增加值67.92亿元，增长8.4%；</w:t>
      </w:r>
      <w:r w:rsidR="00F1169C">
        <w:rPr>
          <w:rFonts w:ascii="仿宋" w:eastAsia="仿宋" w:hAnsi="仿宋" w:hint="eastAsia"/>
          <w:sz w:val="32"/>
          <w:szCs w:val="32"/>
        </w:rPr>
        <w:t>工业用电量</w:t>
      </w:r>
      <w:r w:rsidR="00F1169C" w:rsidRPr="00F46BCC">
        <w:rPr>
          <w:rFonts w:ascii="仿宋" w:eastAsia="仿宋" w:hAnsi="仿宋" w:cs="楷体" w:hint="eastAsia"/>
          <w:sz w:val="32"/>
          <w:szCs w:val="32"/>
        </w:rPr>
        <w:t>10013.62KWH，</w:t>
      </w:r>
      <w:r w:rsidR="00F1169C">
        <w:rPr>
          <w:rFonts w:ascii="仿宋" w:eastAsia="仿宋" w:hAnsi="仿宋" w:hint="eastAsia"/>
          <w:sz w:val="32"/>
          <w:szCs w:val="32"/>
        </w:rPr>
        <w:t>增长1.24%。常德认定</w:t>
      </w:r>
      <w:r w:rsidR="00F1169C">
        <w:rPr>
          <w:rFonts w:ascii="仿宋" w:eastAsia="仿宋" w:hAnsi="仿宋" w:cs="宋体" w:hint="eastAsia"/>
          <w:spacing w:val="9"/>
          <w:kern w:val="0"/>
          <w:sz w:val="32"/>
          <w:szCs w:val="32"/>
        </w:rPr>
        <w:t>新开工中联车桥智能制造、湘食（湘雪）冷链等亿元工业项目13个，新投产亿元工业项目10个，新引进工业</w:t>
      </w:r>
      <w:r w:rsidR="00F1169C">
        <w:rPr>
          <w:rFonts w:ascii="仿宋" w:eastAsia="仿宋" w:hAnsi="仿宋" w:hint="eastAsia"/>
          <w:sz w:val="32"/>
          <w:szCs w:val="32"/>
        </w:rPr>
        <w:t>项目15个。</w:t>
      </w:r>
    </w:p>
    <w:p w:rsidR="00D04D7F" w:rsidRDefault="00D04D7F" w:rsidP="00D04D7F">
      <w:pPr>
        <w:spacing w:line="6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津市市金湘猪鬃实业有限公司完成仿猪鬃工艺的研发和生产线的建设，通过技术改造，完成了300吨水煮猪鬃生</w:t>
      </w:r>
      <w:r>
        <w:rPr>
          <w:rFonts w:ascii="仿宋_GB2312" w:eastAsia="仿宋_GB2312" w:hAnsi="仿宋_GB2312" w:cs="仿宋_GB2312" w:hint="eastAsia"/>
          <w:sz w:val="32"/>
          <w:szCs w:val="32"/>
        </w:rPr>
        <w:lastRenderedPageBreak/>
        <w:t>产线的扩建；湖南新合新生物医药有限于2021年，有多项成果进行转化，如11羟乙基诺龙、6-酮基雌二醇、甲基泼尼松龙、乙基双酮精品等多项新产品产生销售。</w:t>
      </w:r>
    </w:p>
    <w:p w:rsidR="00F1169C" w:rsidRDefault="00D04D7F" w:rsidP="00D04D7F">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2.质量指标：</w:t>
      </w:r>
      <w:r w:rsidR="00F1169C">
        <w:rPr>
          <w:rFonts w:ascii="仿宋" w:eastAsia="仿宋" w:hAnsi="仿宋" w:hint="eastAsia"/>
          <w:sz w:val="32"/>
          <w:szCs w:val="32"/>
        </w:rPr>
        <w:t>持续加大“领导联产业、部门服务企业”工作力度，结对服务的部门单位达到94家，联系企业达到121家。开展了“百优员工”暨产业工人“五小”竞赛总结表彰活动，</w:t>
      </w:r>
      <w:r w:rsidR="00F1169C">
        <w:rPr>
          <w:rFonts w:ascii="仿宋" w:eastAsia="仿宋" w:hAnsi="仿宋"/>
          <w:sz w:val="32"/>
          <w:szCs w:val="32"/>
        </w:rPr>
        <w:t>组织南北特等7家企业参加常德市首届工业电商主播大赛</w:t>
      </w:r>
      <w:r w:rsidR="00F1169C">
        <w:rPr>
          <w:rFonts w:ascii="仿宋" w:eastAsia="仿宋" w:hAnsi="仿宋" w:hint="eastAsia"/>
          <w:sz w:val="32"/>
          <w:szCs w:val="32"/>
        </w:rPr>
        <w:t>；</w:t>
      </w:r>
      <w:r w:rsidR="00F1169C">
        <w:rPr>
          <w:rFonts w:ascii="仿宋" w:eastAsia="仿宋" w:hAnsi="仿宋"/>
          <w:sz w:val="32"/>
          <w:szCs w:val="32"/>
        </w:rPr>
        <w:t>新培育申报鸿鹰生物为“小巨人”企业；</w:t>
      </w:r>
      <w:r w:rsidR="00F1169C">
        <w:rPr>
          <w:rFonts w:ascii="仿宋" w:eastAsia="仿宋" w:hAnsi="仿宋"/>
          <w:kern w:val="0"/>
          <w:sz w:val="32"/>
          <w:szCs w:val="32"/>
        </w:rPr>
        <w:t>邀请40家企业参加高质量发展“头脑风暴”活动</w:t>
      </w:r>
      <w:r w:rsidR="00F1169C">
        <w:rPr>
          <w:rFonts w:ascii="仿宋" w:eastAsia="仿宋" w:hAnsi="仿宋" w:hint="eastAsia"/>
          <w:kern w:val="0"/>
          <w:sz w:val="32"/>
          <w:szCs w:val="32"/>
        </w:rPr>
        <w:t>，“送政策”</w:t>
      </w:r>
      <w:r w:rsidR="00F1169C">
        <w:rPr>
          <w:rFonts w:ascii="仿宋" w:eastAsia="仿宋" w:hAnsi="仿宋" w:hint="eastAsia"/>
          <w:sz w:val="32"/>
          <w:szCs w:val="32"/>
        </w:rPr>
        <w:t>“送温暖”等活动广泛开展。</w:t>
      </w:r>
    </w:p>
    <w:p w:rsidR="00D04D7F" w:rsidRDefault="00E22A9A" w:rsidP="00D04D7F">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例如</w:t>
      </w:r>
      <w:r w:rsidR="00D04D7F">
        <w:rPr>
          <w:rFonts w:ascii="仿宋_GB2312" w:eastAsia="仿宋_GB2312" w:hAnsi="仿宋_GB2312" w:cs="仿宋_GB2312" w:hint="eastAsia"/>
          <w:sz w:val="32"/>
          <w:szCs w:val="32"/>
        </w:rPr>
        <w:t>津市市金湘猪鬃实业有限公司通过项目建设，项目单位产能得到了极大的提升；湖南新合新生物医药有限公司</w:t>
      </w:r>
      <w:r w:rsidR="00D04D7F">
        <w:rPr>
          <w:rFonts w:ascii="仿宋_GB2312" w:eastAsia="仿宋_GB2312" w:hAnsi="仿宋_GB2312" w:cs="仿宋_GB2312" w:hint="eastAsia"/>
          <w:color w:val="000000"/>
          <w:kern w:val="0"/>
          <w:sz w:val="32"/>
          <w:szCs w:val="32"/>
        </w:rPr>
        <w:t>通过项目建设，项目单位在研发创新及成果转化方面，取得 了显著成果</w:t>
      </w:r>
      <w:r w:rsidR="00D96F01">
        <w:rPr>
          <w:rFonts w:ascii="仿宋_GB2312" w:eastAsia="仿宋_GB2312" w:hAnsi="仿宋_GB2312" w:cs="仿宋_GB2312" w:hint="eastAsia"/>
          <w:color w:val="000000"/>
          <w:kern w:val="0"/>
          <w:sz w:val="32"/>
          <w:szCs w:val="32"/>
        </w:rPr>
        <w:t>等。</w:t>
      </w:r>
    </w:p>
    <w:p w:rsidR="00D04D7F" w:rsidRDefault="00D04D7F" w:rsidP="00D04D7F">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3.时效指标：</w:t>
      </w:r>
      <w:r w:rsidR="002839E4">
        <w:rPr>
          <w:rFonts w:ascii="仿宋_GB2312" w:eastAsia="仿宋_GB2312" w:hAnsi="仿宋_GB2312" w:cs="仿宋_GB2312" w:hint="eastAsia"/>
          <w:sz w:val="32"/>
          <w:szCs w:val="32"/>
        </w:rPr>
        <w:t>所有</w:t>
      </w:r>
      <w:r>
        <w:rPr>
          <w:rFonts w:ascii="仿宋_GB2312" w:eastAsia="仿宋_GB2312" w:hAnsi="仿宋_GB2312" w:cs="仿宋_GB2312" w:hint="eastAsia"/>
          <w:sz w:val="32"/>
          <w:szCs w:val="32"/>
        </w:rPr>
        <w:t>专项</w:t>
      </w:r>
      <w:r w:rsidR="002839E4">
        <w:rPr>
          <w:rFonts w:ascii="仿宋_GB2312" w:eastAsia="仿宋_GB2312" w:hAnsi="仿宋_GB2312" w:cs="仿宋_GB2312" w:hint="eastAsia"/>
          <w:sz w:val="32"/>
          <w:szCs w:val="32"/>
        </w:rPr>
        <w:t>奖补及费用补助</w:t>
      </w:r>
      <w:r>
        <w:rPr>
          <w:rFonts w:ascii="仿宋_GB2312" w:eastAsia="仿宋_GB2312" w:hAnsi="仿宋_GB2312" w:cs="仿宋_GB2312" w:hint="eastAsia"/>
          <w:sz w:val="32"/>
          <w:szCs w:val="32"/>
        </w:rPr>
        <w:t>资金于2021年</w:t>
      </w:r>
      <w:r w:rsidR="004F2650">
        <w:rPr>
          <w:rFonts w:ascii="仿宋_GB2312" w:eastAsia="仿宋_GB2312" w:hAnsi="仿宋_GB2312" w:cs="仿宋_GB2312" w:hint="eastAsia"/>
          <w:sz w:val="32"/>
          <w:szCs w:val="32"/>
        </w:rPr>
        <w:t>12</w:t>
      </w:r>
      <w:r>
        <w:rPr>
          <w:rFonts w:ascii="仿宋_GB2312" w:eastAsia="仿宋_GB2312" w:hAnsi="仿宋_GB2312" w:cs="仿宋_GB2312" w:hint="eastAsia"/>
          <w:sz w:val="32"/>
          <w:szCs w:val="32"/>
        </w:rPr>
        <w:t>月通过湖南财政预算管理一体化系统向</w:t>
      </w:r>
      <w:r w:rsidR="00D96F01">
        <w:rPr>
          <w:rFonts w:ascii="仿宋_GB2312" w:eastAsia="仿宋_GB2312" w:hAnsi="仿宋_GB2312" w:cs="仿宋_GB2312" w:hint="eastAsia"/>
          <w:sz w:val="32"/>
          <w:szCs w:val="32"/>
        </w:rPr>
        <w:t>涉及28个专项的171</w:t>
      </w:r>
      <w:r>
        <w:rPr>
          <w:rFonts w:ascii="仿宋_GB2312" w:eastAsia="仿宋_GB2312" w:hAnsi="仿宋_GB2312" w:cs="仿宋_GB2312" w:hint="eastAsia"/>
          <w:sz w:val="32"/>
          <w:szCs w:val="32"/>
        </w:rPr>
        <w:t>家企业拨付专项资金共计</w:t>
      </w:r>
      <w:r w:rsidR="004F2650">
        <w:rPr>
          <w:rFonts w:ascii="仿宋_GB2312" w:eastAsia="仿宋_GB2312" w:hAnsi="仿宋_GB2312" w:cs="仿宋_GB2312" w:hint="eastAsia"/>
          <w:sz w:val="32"/>
          <w:szCs w:val="32"/>
        </w:rPr>
        <w:t>5851.4</w:t>
      </w:r>
      <w:r>
        <w:rPr>
          <w:rFonts w:ascii="仿宋_GB2312" w:eastAsia="仿宋_GB2312" w:hAnsi="仿宋_GB2312" w:cs="仿宋_GB2312" w:hint="eastAsia"/>
          <w:sz w:val="32"/>
          <w:szCs w:val="32"/>
        </w:rPr>
        <w:t>万元，已全部拨付到位。</w:t>
      </w:r>
    </w:p>
    <w:p w:rsidR="00F1169C" w:rsidRDefault="00D04D7F" w:rsidP="00D04D7F">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4.社会效益指标：</w:t>
      </w:r>
      <w:r w:rsidR="00F1169C">
        <w:rPr>
          <w:rFonts w:ascii="仿宋" w:eastAsia="仿宋" w:hAnsi="仿宋"/>
          <w:kern w:val="0"/>
          <w:sz w:val="32"/>
          <w:szCs w:val="32"/>
        </w:rPr>
        <w:t>对区外37家规模工业企业及116家小微企业污染防治情况进行摸排。累计查出江湾船舶、楚力机械等企业安全隐患280多处，并就问题整改进行了现场交办</w:t>
      </w:r>
      <w:r w:rsidR="00F1169C">
        <w:rPr>
          <w:rFonts w:ascii="仿宋" w:eastAsia="仿宋" w:hAnsi="仿宋" w:hint="eastAsia"/>
          <w:kern w:val="0"/>
          <w:sz w:val="32"/>
          <w:szCs w:val="32"/>
        </w:rPr>
        <w:t>整改。</w:t>
      </w:r>
      <w:r w:rsidR="00F1169C">
        <w:rPr>
          <w:rFonts w:ascii="仿宋" w:eastAsia="仿宋" w:hAnsi="仿宋"/>
          <w:kern w:val="0"/>
          <w:sz w:val="32"/>
          <w:szCs w:val="32"/>
        </w:rPr>
        <w:t>沿江一公里化工企业关闭退出3家，搬迁改造2家。开展4次室内装饰施工现场执法检查，建筑市场禁止现场搅</w:t>
      </w:r>
      <w:r w:rsidR="00F1169C">
        <w:rPr>
          <w:rFonts w:ascii="仿宋" w:eastAsia="仿宋" w:hAnsi="仿宋"/>
          <w:kern w:val="0"/>
          <w:sz w:val="32"/>
          <w:szCs w:val="32"/>
        </w:rPr>
        <w:lastRenderedPageBreak/>
        <w:t>拌，新墙材使用率达95%以上。</w:t>
      </w:r>
    </w:p>
    <w:p w:rsidR="00D04D7F" w:rsidRDefault="00E22A9A" w:rsidP="00D04D7F">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例如：</w:t>
      </w:r>
      <w:r w:rsidR="00D04D7F">
        <w:rPr>
          <w:rFonts w:ascii="仿宋_GB2312" w:eastAsia="仿宋_GB2312" w:hAnsi="仿宋_GB2312" w:cs="仿宋_GB2312" w:hint="eastAsia"/>
          <w:sz w:val="32"/>
          <w:szCs w:val="32"/>
        </w:rPr>
        <w:t>津市市金湘猪鬃实业有限公司</w:t>
      </w:r>
      <w:r>
        <w:rPr>
          <w:rFonts w:ascii="仿宋_GB2312" w:eastAsia="仿宋_GB2312" w:hAnsi="仿宋_GB2312" w:cs="仿宋_GB2312" w:hint="eastAsia"/>
          <w:sz w:val="32"/>
          <w:szCs w:val="32"/>
        </w:rPr>
        <w:t>2021年</w:t>
      </w:r>
      <w:r w:rsidR="00D04D7F">
        <w:rPr>
          <w:rFonts w:ascii="仿宋_GB2312" w:eastAsia="仿宋_GB2312" w:hAnsi="仿宋_GB2312" w:cs="仿宋_GB2312" w:hint="eastAsia"/>
          <w:sz w:val="32"/>
          <w:szCs w:val="32"/>
        </w:rPr>
        <w:t>通过项目建设，销售收入达到1.38亿，较2020年提升34%，出口创汇1500万美元，利润493万，上缴税金86万，通过扩大产能，直接增加就业岗位30个。湖南新合新生物医药2021年新产品销售收入达10278. 92万元，利润964.51万元，缴税626.49万元。引进本科以上技术人才47人。</w:t>
      </w:r>
    </w:p>
    <w:p w:rsidR="00D04D7F" w:rsidRDefault="00D04D7F" w:rsidP="00D04D7F">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5.满意度指标：企业满意度90%以上</w:t>
      </w:r>
    </w:p>
    <w:p w:rsidR="00A33C76" w:rsidRDefault="00762788">
      <w:pPr>
        <w:adjustRightInd w:val="0"/>
        <w:snapToGrid w:val="0"/>
        <w:spacing w:line="600" w:lineRule="exact"/>
        <w:ind w:firstLineChars="200" w:firstLine="640"/>
        <w:rPr>
          <w:rFonts w:eastAsia="黑体"/>
          <w:sz w:val="32"/>
          <w:szCs w:val="32"/>
        </w:rPr>
      </w:pPr>
      <w:r>
        <w:rPr>
          <w:rFonts w:eastAsia="黑体"/>
          <w:sz w:val="32"/>
          <w:szCs w:val="32"/>
        </w:rPr>
        <w:t>二、</w:t>
      </w:r>
      <w:r>
        <w:rPr>
          <w:rFonts w:eastAsia="黑体" w:hint="eastAsia"/>
          <w:sz w:val="32"/>
          <w:szCs w:val="32"/>
        </w:rPr>
        <w:t>项目</w:t>
      </w:r>
      <w:r>
        <w:rPr>
          <w:rFonts w:eastAsia="黑体"/>
          <w:sz w:val="32"/>
          <w:szCs w:val="32"/>
        </w:rPr>
        <w:t>资金使用及管理情况</w:t>
      </w:r>
    </w:p>
    <w:p w:rsidR="00A33C76" w:rsidRPr="00AE7CD5" w:rsidRDefault="00762788">
      <w:pPr>
        <w:adjustRightInd w:val="0"/>
        <w:snapToGrid w:val="0"/>
        <w:spacing w:line="600" w:lineRule="exact"/>
        <w:ind w:firstLineChars="200" w:firstLine="640"/>
        <w:rPr>
          <w:rFonts w:eastAsia="仿宋_GB2312"/>
          <w:sz w:val="32"/>
          <w:szCs w:val="32"/>
        </w:rPr>
      </w:pPr>
      <w:r w:rsidRPr="00AE7CD5">
        <w:rPr>
          <w:rFonts w:eastAsia="仿宋_GB2312"/>
          <w:sz w:val="32"/>
          <w:szCs w:val="32"/>
        </w:rPr>
        <w:t>（一）</w:t>
      </w:r>
      <w:r w:rsidRPr="00AE7CD5">
        <w:rPr>
          <w:rFonts w:eastAsia="仿宋_GB2312" w:hint="eastAsia"/>
          <w:sz w:val="32"/>
          <w:szCs w:val="32"/>
        </w:rPr>
        <w:t>项目</w:t>
      </w:r>
      <w:r w:rsidRPr="00AE7CD5">
        <w:rPr>
          <w:rFonts w:eastAsia="仿宋_GB2312"/>
          <w:sz w:val="32"/>
          <w:szCs w:val="32"/>
        </w:rPr>
        <w:t>资金及自筹资金的安排落实、总投入等情况。</w:t>
      </w:r>
    </w:p>
    <w:p w:rsidR="00A764BE" w:rsidRPr="00F1169C" w:rsidRDefault="00F1169C">
      <w:pPr>
        <w:adjustRightInd w:val="0"/>
        <w:snapToGrid w:val="0"/>
        <w:spacing w:line="600" w:lineRule="exact"/>
        <w:ind w:firstLineChars="200" w:firstLine="640"/>
        <w:rPr>
          <w:rFonts w:eastAsia="仿宋_GB2312"/>
          <w:sz w:val="32"/>
          <w:szCs w:val="32"/>
        </w:rPr>
      </w:pPr>
      <w:r w:rsidRPr="00F1169C">
        <w:rPr>
          <w:rFonts w:eastAsia="仿宋_GB2312"/>
          <w:sz w:val="32"/>
          <w:szCs w:val="32"/>
        </w:rPr>
        <w:t>项目资金来源</w:t>
      </w:r>
      <w:r w:rsidR="00AE7CD5">
        <w:rPr>
          <w:rFonts w:eastAsia="仿宋_GB2312"/>
          <w:sz w:val="32"/>
          <w:szCs w:val="32"/>
        </w:rPr>
        <w:t>于向上争资的各种专项，</w:t>
      </w:r>
      <w:r w:rsidR="00AE7CD5">
        <w:rPr>
          <w:rFonts w:eastAsia="仿宋_GB2312" w:hint="eastAsia"/>
          <w:sz w:val="32"/>
          <w:szCs w:val="32"/>
        </w:rPr>
        <w:t>2021</w:t>
      </w:r>
      <w:r w:rsidR="00AE7CD5">
        <w:rPr>
          <w:rFonts w:eastAsia="仿宋_GB2312" w:hint="eastAsia"/>
          <w:sz w:val="32"/>
          <w:szCs w:val="32"/>
        </w:rPr>
        <w:t>年总投入</w:t>
      </w:r>
      <w:r w:rsidR="00AE7CD5">
        <w:rPr>
          <w:rFonts w:eastAsia="仿宋_GB2312" w:hint="eastAsia"/>
          <w:sz w:val="32"/>
          <w:szCs w:val="32"/>
        </w:rPr>
        <w:t>5851.4</w:t>
      </w:r>
      <w:r w:rsidR="00AE7CD5">
        <w:rPr>
          <w:rFonts w:eastAsia="仿宋_GB2312" w:hint="eastAsia"/>
          <w:sz w:val="32"/>
          <w:szCs w:val="32"/>
        </w:rPr>
        <w:t>万元，已于</w:t>
      </w:r>
      <w:r w:rsidR="00AE7CD5">
        <w:rPr>
          <w:rFonts w:eastAsia="仿宋_GB2312" w:hint="eastAsia"/>
          <w:sz w:val="32"/>
          <w:szCs w:val="32"/>
        </w:rPr>
        <w:t>2021</w:t>
      </w:r>
      <w:r w:rsidR="00AE7CD5">
        <w:rPr>
          <w:rFonts w:eastAsia="仿宋_GB2312" w:hint="eastAsia"/>
          <w:sz w:val="32"/>
          <w:szCs w:val="32"/>
        </w:rPr>
        <w:t>年</w:t>
      </w:r>
      <w:r w:rsidR="00AE7CD5">
        <w:rPr>
          <w:rFonts w:eastAsia="仿宋_GB2312" w:hint="eastAsia"/>
          <w:sz w:val="32"/>
          <w:szCs w:val="32"/>
        </w:rPr>
        <w:t>12</w:t>
      </w:r>
      <w:r w:rsidR="00AE7CD5">
        <w:rPr>
          <w:rFonts w:eastAsia="仿宋_GB2312" w:hint="eastAsia"/>
          <w:sz w:val="32"/>
          <w:szCs w:val="32"/>
        </w:rPr>
        <w:t>月全部拨付完毕</w:t>
      </w:r>
      <w:r w:rsidR="0093433C">
        <w:rPr>
          <w:rFonts w:eastAsia="仿宋_GB2312" w:hint="eastAsia"/>
          <w:sz w:val="32"/>
          <w:szCs w:val="32"/>
        </w:rPr>
        <w:t>，拨付率</w:t>
      </w:r>
      <w:r w:rsidR="0093433C">
        <w:rPr>
          <w:rFonts w:eastAsia="仿宋_GB2312" w:hint="eastAsia"/>
          <w:sz w:val="32"/>
          <w:szCs w:val="32"/>
        </w:rPr>
        <w:t>100%</w:t>
      </w:r>
      <w:r w:rsidR="00AE7CD5">
        <w:rPr>
          <w:rFonts w:eastAsia="仿宋_GB2312" w:hint="eastAsia"/>
          <w:sz w:val="32"/>
          <w:szCs w:val="32"/>
        </w:rPr>
        <w:t>。</w:t>
      </w:r>
    </w:p>
    <w:p w:rsidR="00A33C76" w:rsidRDefault="00762788">
      <w:pPr>
        <w:adjustRightInd w:val="0"/>
        <w:snapToGrid w:val="0"/>
        <w:spacing w:line="600" w:lineRule="exact"/>
        <w:ind w:firstLineChars="200" w:firstLine="640"/>
        <w:rPr>
          <w:rFonts w:eastAsia="仿宋_GB2312"/>
          <w:sz w:val="32"/>
          <w:szCs w:val="32"/>
        </w:rPr>
      </w:pPr>
      <w:r>
        <w:rPr>
          <w:rFonts w:eastAsia="仿宋_GB2312"/>
          <w:sz w:val="32"/>
          <w:szCs w:val="32"/>
        </w:rPr>
        <w:t>（二）</w:t>
      </w:r>
      <w:r>
        <w:rPr>
          <w:rFonts w:eastAsia="仿宋_GB2312" w:hint="eastAsia"/>
          <w:sz w:val="32"/>
          <w:szCs w:val="32"/>
        </w:rPr>
        <w:t>项目</w:t>
      </w:r>
      <w:r>
        <w:rPr>
          <w:rFonts w:eastAsia="仿宋_GB2312"/>
          <w:sz w:val="32"/>
          <w:szCs w:val="32"/>
        </w:rPr>
        <w:t>资金实际使用情况</w:t>
      </w:r>
      <w:r w:rsidR="00A764BE">
        <w:rPr>
          <w:rFonts w:eastAsia="仿宋_GB2312"/>
          <w:sz w:val="32"/>
          <w:szCs w:val="32"/>
        </w:rPr>
        <w:t>见下表</w:t>
      </w:r>
      <w:r>
        <w:rPr>
          <w:rFonts w:eastAsia="仿宋_GB2312"/>
          <w:sz w:val="32"/>
          <w:szCs w:val="32"/>
        </w:rPr>
        <w:t>。</w:t>
      </w:r>
      <w:r w:rsidR="00A764BE">
        <w:rPr>
          <w:rFonts w:eastAsia="仿宋_GB2312"/>
          <w:sz w:val="32"/>
          <w:szCs w:val="32"/>
        </w:rPr>
        <w:t>（单位：万元）</w:t>
      </w:r>
    </w:p>
    <w:tbl>
      <w:tblPr>
        <w:tblW w:w="9781" w:type="dxa"/>
        <w:tblInd w:w="-459" w:type="dxa"/>
        <w:tblLook w:val="04A0"/>
      </w:tblPr>
      <w:tblGrid>
        <w:gridCol w:w="709"/>
        <w:gridCol w:w="2126"/>
        <w:gridCol w:w="993"/>
        <w:gridCol w:w="5953"/>
      </w:tblGrid>
      <w:tr w:rsidR="00B15064" w:rsidRPr="00B15064" w:rsidTr="00A764BE">
        <w:trPr>
          <w:trHeight w:val="600"/>
        </w:trPr>
        <w:tc>
          <w:tcPr>
            <w:tcW w:w="709"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B15064" w:rsidRPr="00B15064" w:rsidRDefault="00B15064" w:rsidP="00B15064">
            <w:pPr>
              <w:widowControl/>
              <w:jc w:val="center"/>
              <w:rPr>
                <w:rFonts w:ascii="宋体" w:hAnsi="宋体" w:cs="宋体"/>
                <w:color w:val="000000"/>
                <w:kern w:val="0"/>
                <w:sz w:val="18"/>
                <w:szCs w:val="18"/>
              </w:rPr>
            </w:pPr>
            <w:r w:rsidRPr="00B15064">
              <w:rPr>
                <w:rFonts w:ascii="宋体" w:hAnsi="宋体" w:cs="宋体" w:hint="eastAsia"/>
                <w:color w:val="000000"/>
                <w:kern w:val="0"/>
                <w:sz w:val="18"/>
                <w:szCs w:val="18"/>
              </w:rPr>
              <w:t>序号</w:t>
            </w:r>
          </w:p>
        </w:tc>
        <w:tc>
          <w:tcPr>
            <w:tcW w:w="2126" w:type="dxa"/>
            <w:tcBorders>
              <w:top w:val="single" w:sz="4" w:space="0" w:color="000000"/>
              <w:left w:val="nil"/>
              <w:bottom w:val="single" w:sz="4" w:space="0" w:color="000000"/>
              <w:right w:val="single" w:sz="4" w:space="0" w:color="000000"/>
            </w:tcBorders>
            <w:shd w:val="clear" w:color="auto" w:fill="auto"/>
            <w:noWrap/>
            <w:vAlign w:val="center"/>
            <w:hideMark/>
          </w:tcPr>
          <w:p w:rsidR="00B15064" w:rsidRPr="00B15064" w:rsidRDefault="00B15064" w:rsidP="00B15064">
            <w:pPr>
              <w:widowControl/>
              <w:jc w:val="center"/>
              <w:rPr>
                <w:rFonts w:ascii="宋体" w:hAnsi="宋体" w:cs="宋体"/>
                <w:color w:val="000000"/>
                <w:kern w:val="0"/>
                <w:sz w:val="18"/>
                <w:szCs w:val="18"/>
              </w:rPr>
            </w:pPr>
            <w:r w:rsidRPr="00B15064">
              <w:rPr>
                <w:rFonts w:ascii="宋体" w:hAnsi="宋体" w:cs="宋体" w:hint="eastAsia"/>
                <w:color w:val="000000"/>
                <w:kern w:val="0"/>
                <w:sz w:val="18"/>
                <w:szCs w:val="18"/>
              </w:rPr>
              <w:t>项目名称</w:t>
            </w:r>
          </w:p>
        </w:tc>
        <w:tc>
          <w:tcPr>
            <w:tcW w:w="993" w:type="dxa"/>
            <w:tcBorders>
              <w:top w:val="single" w:sz="4" w:space="0" w:color="000000"/>
              <w:left w:val="nil"/>
              <w:bottom w:val="single" w:sz="4" w:space="0" w:color="000000"/>
              <w:right w:val="single" w:sz="4" w:space="0" w:color="000000"/>
            </w:tcBorders>
            <w:shd w:val="clear" w:color="auto" w:fill="auto"/>
            <w:noWrap/>
            <w:vAlign w:val="center"/>
            <w:hideMark/>
          </w:tcPr>
          <w:p w:rsidR="00B15064" w:rsidRPr="00B15064" w:rsidRDefault="00B15064" w:rsidP="00B15064">
            <w:pPr>
              <w:widowControl/>
              <w:jc w:val="center"/>
              <w:rPr>
                <w:rFonts w:ascii="宋体" w:hAnsi="宋体" w:cs="宋体"/>
                <w:color w:val="000000"/>
                <w:kern w:val="0"/>
                <w:sz w:val="18"/>
                <w:szCs w:val="18"/>
              </w:rPr>
            </w:pPr>
            <w:r w:rsidRPr="00B15064">
              <w:rPr>
                <w:rFonts w:ascii="宋体" w:hAnsi="宋体" w:cs="宋体" w:hint="eastAsia"/>
                <w:color w:val="000000"/>
                <w:kern w:val="0"/>
                <w:sz w:val="18"/>
                <w:szCs w:val="18"/>
              </w:rPr>
              <w:t>专项金额</w:t>
            </w:r>
          </w:p>
        </w:tc>
        <w:tc>
          <w:tcPr>
            <w:tcW w:w="5953" w:type="dxa"/>
            <w:tcBorders>
              <w:top w:val="single" w:sz="4" w:space="0" w:color="000000"/>
              <w:left w:val="nil"/>
              <w:bottom w:val="single" w:sz="4" w:space="0" w:color="000000"/>
              <w:right w:val="single" w:sz="4" w:space="0" w:color="000000"/>
            </w:tcBorders>
            <w:shd w:val="clear" w:color="auto" w:fill="auto"/>
            <w:vAlign w:val="center"/>
            <w:hideMark/>
          </w:tcPr>
          <w:p w:rsidR="00B15064" w:rsidRPr="00B15064" w:rsidRDefault="00B15064" w:rsidP="00B15064">
            <w:pPr>
              <w:widowControl/>
              <w:jc w:val="center"/>
              <w:rPr>
                <w:rFonts w:ascii="宋体" w:hAnsi="宋体" w:cs="宋体"/>
                <w:color w:val="000000"/>
                <w:kern w:val="0"/>
                <w:sz w:val="18"/>
                <w:szCs w:val="18"/>
              </w:rPr>
            </w:pPr>
            <w:r w:rsidRPr="00B15064">
              <w:rPr>
                <w:rFonts w:ascii="宋体" w:hAnsi="宋体" w:cs="宋体" w:hint="eastAsia"/>
                <w:color w:val="000000"/>
                <w:kern w:val="0"/>
                <w:sz w:val="18"/>
                <w:szCs w:val="18"/>
              </w:rPr>
              <w:t>专项拨付及使用情况</w:t>
            </w:r>
          </w:p>
        </w:tc>
      </w:tr>
      <w:tr w:rsidR="00B15064" w:rsidRPr="00B15064" w:rsidTr="00A764BE">
        <w:trPr>
          <w:trHeight w:val="480"/>
        </w:trPr>
        <w:tc>
          <w:tcPr>
            <w:tcW w:w="709" w:type="dxa"/>
            <w:tcBorders>
              <w:top w:val="nil"/>
              <w:left w:val="single" w:sz="4" w:space="0" w:color="000000"/>
              <w:bottom w:val="single" w:sz="4" w:space="0" w:color="000000"/>
              <w:right w:val="single" w:sz="4" w:space="0" w:color="000000"/>
            </w:tcBorders>
            <w:shd w:val="clear" w:color="auto" w:fill="auto"/>
            <w:noWrap/>
            <w:vAlign w:val="center"/>
            <w:hideMark/>
          </w:tcPr>
          <w:p w:rsidR="00B15064" w:rsidRPr="00B15064" w:rsidRDefault="00B15064" w:rsidP="00B15064">
            <w:pPr>
              <w:widowControl/>
              <w:jc w:val="center"/>
              <w:rPr>
                <w:rFonts w:ascii="宋体" w:hAnsi="宋体" w:cs="宋体"/>
                <w:color w:val="000000"/>
                <w:kern w:val="0"/>
                <w:sz w:val="18"/>
                <w:szCs w:val="18"/>
              </w:rPr>
            </w:pPr>
            <w:r w:rsidRPr="00B15064">
              <w:rPr>
                <w:rFonts w:ascii="宋体" w:hAnsi="宋体" w:cs="宋体" w:hint="eastAsia"/>
                <w:color w:val="000000"/>
                <w:kern w:val="0"/>
                <w:sz w:val="18"/>
                <w:szCs w:val="18"/>
              </w:rPr>
              <w:t>1</w:t>
            </w:r>
          </w:p>
        </w:tc>
        <w:tc>
          <w:tcPr>
            <w:tcW w:w="2126" w:type="dxa"/>
            <w:tcBorders>
              <w:top w:val="nil"/>
              <w:left w:val="nil"/>
              <w:bottom w:val="single" w:sz="4" w:space="0" w:color="000000"/>
              <w:right w:val="single" w:sz="4" w:space="0" w:color="000000"/>
            </w:tcBorders>
            <w:shd w:val="clear" w:color="auto" w:fill="auto"/>
            <w:noWrap/>
            <w:vAlign w:val="center"/>
            <w:hideMark/>
          </w:tcPr>
          <w:p w:rsidR="00B15064" w:rsidRPr="00B15064" w:rsidRDefault="00B15064" w:rsidP="00B15064">
            <w:pPr>
              <w:widowControl/>
              <w:rPr>
                <w:rFonts w:ascii="仿宋_GB2312" w:eastAsia="仿宋_GB2312" w:hAnsi="宋体" w:cs="宋体"/>
                <w:color w:val="000000"/>
                <w:kern w:val="0"/>
                <w:sz w:val="18"/>
                <w:szCs w:val="18"/>
              </w:rPr>
            </w:pPr>
            <w:r w:rsidRPr="00B15064">
              <w:rPr>
                <w:rFonts w:ascii="仿宋_GB2312" w:eastAsia="仿宋_GB2312" w:hAnsi="宋体" w:cs="宋体" w:hint="eastAsia"/>
                <w:color w:val="000000"/>
                <w:kern w:val="0"/>
                <w:sz w:val="18"/>
                <w:szCs w:val="18"/>
              </w:rPr>
              <w:t>招商引资费</w:t>
            </w:r>
          </w:p>
        </w:tc>
        <w:tc>
          <w:tcPr>
            <w:tcW w:w="993" w:type="dxa"/>
            <w:tcBorders>
              <w:top w:val="nil"/>
              <w:left w:val="nil"/>
              <w:bottom w:val="single" w:sz="4" w:space="0" w:color="000000"/>
              <w:right w:val="single" w:sz="4" w:space="0" w:color="000000"/>
            </w:tcBorders>
            <w:shd w:val="clear" w:color="auto" w:fill="auto"/>
            <w:noWrap/>
            <w:vAlign w:val="center"/>
            <w:hideMark/>
          </w:tcPr>
          <w:p w:rsidR="00B15064" w:rsidRPr="00B15064" w:rsidRDefault="00B15064" w:rsidP="00B15064">
            <w:pPr>
              <w:widowControl/>
              <w:jc w:val="center"/>
              <w:rPr>
                <w:rFonts w:ascii="仿宋_GB2312" w:eastAsia="仿宋_GB2312" w:hAnsi="宋体" w:cs="宋体"/>
                <w:color w:val="000000"/>
                <w:kern w:val="0"/>
                <w:sz w:val="18"/>
                <w:szCs w:val="18"/>
              </w:rPr>
            </w:pPr>
            <w:r w:rsidRPr="00B15064">
              <w:rPr>
                <w:rFonts w:ascii="仿宋_GB2312" w:eastAsia="仿宋_GB2312" w:hAnsi="宋体" w:cs="宋体" w:hint="eastAsia"/>
                <w:color w:val="000000"/>
                <w:kern w:val="0"/>
                <w:sz w:val="18"/>
                <w:szCs w:val="18"/>
              </w:rPr>
              <w:t>19.61</w:t>
            </w:r>
          </w:p>
        </w:tc>
        <w:tc>
          <w:tcPr>
            <w:tcW w:w="5953" w:type="dxa"/>
            <w:tcBorders>
              <w:top w:val="nil"/>
              <w:left w:val="nil"/>
              <w:bottom w:val="single" w:sz="4" w:space="0" w:color="000000"/>
              <w:right w:val="single" w:sz="4" w:space="0" w:color="000000"/>
            </w:tcBorders>
            <w:shd w:val="clear" w:color="auto" w:fill="auto"/>
            <w:vAlign w:val="center"/>
            <w:hideMark/>
          </w:tcPr>
          <w:p w:rsidR="00B15064" w:rsidRPr="00B15064" w:rsidRDefault="00B15064" w:rsidP="00B15064">
            <w:pPr>
              <w:widowControl/>
              <w:jc w:val="center"/>
              <w:rPr>
                <w:rFonts w:ascii="宋体" w:hAnsi="宋体" w:cs="宋体"/>
                <w:color w:val="000000"/>
                <w:kern w:val="0"/>
                <w:sz w:val="18"/>
                <w:szCs w:val="18"/>
              </w:rPr>
            </w:pPr>
            <w:r w:rsidRPr="00B15064">
              <w:rPr>
                <w:rFonts w:ascii="宋体" w:hAnsi="宋体" w:cs="宋体" w:hint="eastAsia"/>
                <w:color w:val="000000"/>
                <w:kern w:val="0"/>
                <w:sz w:val="18"/>
                <w:szCs w:val="18"/>
              </w:rPr>
              <w:t>鼎丰机械10万，招商引资9.61万</w:t>
            </w:r>
          </w:p>
        </w:tc>
      </w:tr>
      <w:tr w:rsidR="00B15064" w:rsidRPr="00B15064" w:rsidTr="00A764BE">
        <w:trPr>
          <w:trHeight w:val="1619"/>
        </w:trPr>
        <w:tc>
          <w:tcPr>
            <w:tcW w:w="709" w:type="dxa"/>
            <w:tcBorders>
              <w:top w:val="nil"/>
              <w:left w:val="single" w:sz="4" w:space="0" w:color="000000"/>
              <w:bottom w:val="single" w:sz="4" w:space="0" w:color="000000"/>
              <w:right w:val="single" w:sz="4" w:space="0" w:color="000000"/>
            </w:tcBorders>
            <w:shd w:val="clear" w:color="auto" w:fill="auto"/>
            <w:noWrap/>
            <w:vAlign w:val="center"/>
            <w:hideMark/>
          </w:tcPr>
          <w:p w:rsidR="00B15064" w:rsidRPr="00B15064" w:rsidRDefault="00B15064" w:rsidP="00B15064">
            <w:pPr>
              <w:widowControl/>
              <w:jc w:val="center"/>
              <w:rPr>
                <w:rFonts w:ascii="宋体" w:hAnsi="宋体" w:cs="宋体"/>
                <w:color w:val="000000"/>
                <w:kern w:val="0"/>
                <w:sz w:val="18"/>
                <w:szCs w:val="18"/>
              </w:rPr>
            </w:pPr>
            <w:r w:rsidRPr="00B15064">
              <w:rPr>
                <w:rFonts w:ascii="宋体" w:hAnsi="宋体" w:cs="宋体" w:hint="eastAsia"/>
                <w:color w:val="000000"/>
                <w:kern w:val="0"/>
                <w:sz w:val="18"/>
                <w:szCs w:val="18"/>
              </w:rPr>
              <w:t>2</w:t>
            </w:r>
          </w:p>
        </w:tc>
        <w:tc>
          <w:tcPr>
            <w:tcW w:w="2126" w:type="dxa"/>
            <w:tcBorders>
              <w:top w:val="nil"/>
              <w:left w:val="nil"/>
              <w:bottom w:val="single" w:sz="4" w:space="0" w:color="000000"/>
              <w:right w:val="single" w:sz="4" w:space="0" w:color="000000"/>
            </w:tcBorders>
            <w:shd w:val="clear" w:color="auto" w:fill="auto"/>
            <w:noWrap/>
            <w:vAlign w:val="center"/>
            <w:hideMark/>
          </w:tcPr>
          <w:p w:rsidR="00B15064" w:rsidRPr="00B15064" w:rsidRDefault="00B15064" w:rsidP="00B15064">
            <w:pPr>
              <w:widowControl/>
              <w:rPr>
                <w:rFonts w:ascii="仿宋_GB2312" w:eastAsia="仿宋_GB2312" w:hAnsi="宋体" w:cs="宋体"/>
                <w:color w:val="000000"/>
                <w:kern w:val="0"/>
                <w:sz w:val="18"/>
                <w:szCs w:val="18"/>
              </w:rPr>
            </w:pPr>
            <w:r w:rsidRPr="00B15064">
              <w:rPr>
                <w:rFonts w:ascii="仿宋_GB2312" w:eastAsia="仿宋_GB2312" w:hAnsi="宋体" w:cs="宋体" w:hint="eastAsia"/>
                <w:color w:val="000000"/>
                <w:kern w:val="0"/>
                <w:sz w:val="18"/>
                <w:szCs w:val="18"/>
              </w:rPr>
              <w:t>企业技术改造税收增量奖补</w:t>
            </w:r>
          </w:p>
        </w:tc>
        <w:tc>
          <w:tcPr>
            <w:tcW w:w="993" w:type="dxa"/>
            <w:tcBorders>
              <w:top w:val="nil"/>
              <w:left w:val="nil"/>
              <w:bottom w:val="single" w:sz="4" w:space="0" w:color="000000"/>
              <w:right w:val="single" w:sz="4" w:space="0" w:color="000000"/>
            </w:tcBorders>
            <w:shd w:val="clear" w:color="auto" w:fill="auto"/>
            <w:noWrap/>
            <w:vAlign w:val="center"/>
            <w:hideMark/>
          </w:tcPr>
          <w:p w:rsidR="00B15064" w:rsidRPr="00B15064" w:rsidRDefault="00B15064" w:rsidP="00B15064">
            <w:pPr>
              <w:widowControl/>
              <w:jc w:val="center"/>
              <w:rPr>
                <w:rFonts w:ascii="仿宋_GB2312" w:eastAsia="仿宋_GB2312" w:hAnsi="宋体" w:cs="宋体"/>
                <w:color w:val="000000"/>
                <w:kern w:val="0"/>
                <w:sz w:val="18"/>
                <w:szCs w:val="18"/>
              </w:rPr>
            </w:pPr>
            <w:r w:rsidRPr="00B15064">
              <w:rPr>
                <w:rFonts w:ascii="仿宋_GB2312" w:eastAsia="仿宋_GB2312" w:hAnsi="宋体" w:cs="宋体" w:hint="eastAsia"/>
                <w:color w:val="000000"/>
                <w:kern w:val="0"/>
                <w:sz w:val="18"/>
                <w:szCs w:val="18"/>
              </w:rPr>
              <w:t>636.39</w:t>
            </w:r>
          </w:p>
        </w:tc>
        <w:tc>
          <w:tcPr>
            <w:tcW w:w="5953" w:type="dxa"/>
            <w:tcBorders>
              <w:top w:val="nil"/>
              <w:left w:val="nil"/>
              <w:bottom w:val="single" w:sz="4" w:space="0" w:color="000000"/>
              <w:right w:val="single" w:sz="4" w:space="0" w:color="000000"/>
            </w:tcBorders>
            <w:shd w:val="clear" w:color="auto" w:fill="auto"/>
            <w:vAlign w:val="center"/>
            <w:hideMark/>
          </w:tcPr>
          <w:p w:rsidR="00B15064" w:rsidRPr="00B15064" w:rsidRDefault="00B15064" w:rsidP="00B15064">
            <w:pPr>
              <w:widowControl/>
              <w:jc w:val="left"/>
              <w:rPr>
                <w:rFonts w:ascii="宋体" w:hAnsi="宋体" w:cs="宋体"/>
                <w:color w:val="000000"/>
                <w:kern w:val="0"/>
                <w:sz w:val="18"/>
                <w:szCs w:val="18"/>
              </w:rPr>
            </w:pPr>
            <w:r w:rsidRPr="00B15064">
              <w:rPr>
                <w:rFonts w:ascii="宋体" w:hAnsi="宋体" w:cs="宋体" w:hint="eastAsia"/>
                <w:color w:val="000000"/>
                <w:kern w:val="0"/>
                <w:sz w:val="18"/>
                <w:szCs w:val="18"/>
              </w:rPr>
              <w:t>欣龙374.7万、中联45.35万、新合新68.12万、鸿科建材23.89万、鸿鹰生物17.8万、鑫源缸套10.44万、荣迪5.29万、龙腾4.06万、天盛电化6.78万、菲托葳3.87万；中联15.74万、新鸿鹰5.71万、渔经生物8.88万、大北农8.67万、鸿科建材7.29万、嘉品嘉味4.97万、龙腾3.82万、荣迪10.55万、力鼎10.46万</w:t>
            </w:r>
          </w:p>
        </w:tc>
      </w:tr>
      <w:tr w:rsidR="00B15064" w:rsidRPr="00B15064" w:rsidTr="00A764BE">
        <w:trPr>
          <w:trHeight w:val="600"/>
        </w:trPr>
        <w:tc>
          <w:tcPr>
            <w:tcW w:w="709" w:type="dxa"/>
            <w:tcBorders>
              <w:top w:val="nil"/>
              <w:left w:val="single" w:sz="4" w:space="0" w:color="000000"/>
              <w:bottom w:val="single" w:sz="4" w:space="0" w:color="000000"/>
              <w:right w:val="single" w:sz="4" w:space="0" w:color="000000"/>
            </w:tcBorders>
            <w:shd w:val="clear" w:color="auto" w:fill="auto"/>
            <w:noWrap/>
            <w:vAlign w:val="center"/>
            <w:hideMark/>
          </w:tcPr>
          <w:p w:rsidR="00B15064" w:rsidRPr="00B15064" w:rsidRDefault="00B15064" w:rsidP="00B15064">
            <w:pPr>
              <w:widowControl/>
              <w:jc w:val="center"/>
              <w:rPr>
                <w:rFonts w:ascii="宋体" w:hAnsi="宋体" w:cs="宋体"/>
                <w:color w:val="000000"/>
                <w:kern w:val="0"/>
                <w:sz w:val="18"/>
                <w:szCs w:val="18"/>
              </w:rPr>
            </w:pPr>
            <w:r w:rsidRPr="00B15064">
              <w:rPr>
                <w:rFonts w:ascii="宋体" w:hAnsi="宋体" w:cs="宋体" w:hint="eastAsia"/>
                <w:color w:val="000000"/>
                <w:kern w:val="0"/>
                <w:sz w:val="18"/>
                <w:szCs w:val="18"/>
              </w:rPr>
              <w:t>3</w:t>
            </w:r>
          </w:p>
        </w:tc>
        <w:tc>
          <w:tcPr>
            <w:tcW w:w="2126" w:type="dxa"/>
            <w:tcBorders>
              <w:top w:val="nil"/>
              <w:left w:val="nil"/>
              <w:bottom w:val="single" w:sz="4" w:space="0" w:color="000000"/>
              <w:right w:val="single" w:sz="4" w:space="0" w:color="000000"/>
            </w:tcBorders>
            <w:shd w:val="clear" w:color="auto" w:fill="auto"/>
            <w:noWrap/>
            <w:vAlign w:val="center"/>
            <w:hideMark/>
          </w:tcPr>
          <w:p w:rsidR="00B15064" w:rsidRPr="00B15064" w:rsidRDefault="00B15064" w:rsidP="00A764BE">
            <w:pPr>
              <w:widowControl/>
              <w:rPr>
                <w:rFonts w:ascii="仿宋_GB2312" w:eastAsia="仿宋_GB2312" w:hAnsi="宋体" w:cs="宋体"/>
                <w:color w:val="000000"/>
                <w:kern w:val="0"/>
                <w:sz w:val="18"/>
                <w:szCs w:val="18"/>
              </w:rPr>
            </w:pPr>
            <w:r w:rsidRPr="00B15064">
              <w:rPr>
                <w:rFonts w:ascii="仿宋_GB2312" w:eastAsia="仿宋_GB2312" w:hAnsi="宋体" w:cs="宋体" w:hint="eastAsia"/>
                <w:color w:val="000000"/>
                <w:kern w:val="0"/>
                <w:sz w:val="18"/>
                <w:szCs w:val="18"/>
              </w:rPr>
              <w:t>2020年湖南省第五批制造强省专项资金</w:t>
            </w:r>
          </w:p>
        </w:tc>
        <w:tc>
          <w:tcPr>
            <w:tcW w:w="993" w:type="dxa"/>
            <w:tcBorders>
              <w:top w:val="nil"/>
              <w:left w:val="nil"/>
              <w:bottom w:val="single" w:sz="4" w:space="0" w:color="000000"/>
              <w:right w:val="single" w:sz="4" w:space="0" w:color="000000"/>
            </w:tcBorders>
            <w:shd w:val="clear" w:color="auto" w:fill="auto"/>
            <w:noWrap/>
            <w:vAlign w:val="center"/>
            <w:hideMark/>
          </w:tcPr>
          <w:p w:rsidR="00B15064" w:rsidRPr="00B15064" w:rsidRDefault="00B15064" w:rsidP="00B15064">
            <w:pPr>
              <w:widowControl/>
              <w:jc w:val="center"/>
              <w:rPr>
                <w:rFonts w:ascii="仿宋_GB2312" w:eastAsia="仿宋_GB2312" w:hAnsi="宋体" w:cs="宋体"/>
                <w:color w:val="000000"/>
                <w:kern w:val="0"/>
                <w:sz w:val="18"/>
                <w:szCs w:val="18"/>
              </w:rPr>
            </w:pPr>
            <w:r w:rsidRPr="00B15064">
              <w:rPr>
                <w:rFonts w:ascii="仿宋_GB2312" w:eastAsia="仿宋_GB2312" w:hAnsi="宋体" w:cs="宋体" w:hint="eastAsia"/>
                <w:color w:val="000000"/>
                <w:kern w:val="0"/>
                <w:sz w:val="18"/>
                <w:szCs w:val="18"/>
              </w:rPr>
              <w:t>100</w:t>
            </w:r>
          </w:p>
        </w:tc>
        <w:tc>
          <w:tcPr>
            <w:tcW w:w="5953" w:type="dxa"/>
            <w:tcBorders>
              <w:top w:val="nil"/>
              <w:left w:val="nil"/>
              <w:bottom w:val="single" w:sz="4" w:space="0" w:color="000000"/>
              <w:right w:val="single" w:sz="4" w:space="0" w:color="000000"/>
            </w:tcBorders>
            <w:shd w:val="clear" w:color="auto" w:fill="auto"/>
            <w:vAlign w:val="center"/>
            <w:hideMark/>
          </w:tcPr>
          <w:p w:rsidR="00B15064" w:rsidRPr="00B15064" w:rsidRDefault="00B15064" w:rsidP="00B15064">
            <w:pPr>
              <w:widowControl/>
              <w:jc w:val="left"/>
              <w:rPr>
                <w:rFonts w:ascii="宋体" w:hAnsi="宋体" w:cs="宋体"/>
                <w:color w:val="000000"/>
                <w:kern w:val="0"/>
                <w:sz w:val="18"/>
                <w:szCs w:val="18"/>
              </w:rPr>
            </w:pPr>
            <w:r w:rsidRPr="00B15064">
              <w:rPr>
                <w:rFonts w:ascii="宋体" w:hAnsi="宋体" w:cs="宋体" w:hint="eastAsia"/>
                <w:color w:val="000000"/>
                <w:kern w:val="0"/>
                <w:sz w:val="18"/>
                <w:szCs w:val="18"/>
              </w:rPr>
              <w:t>玉津医疗</w:t>
            </w:r>
          </w:p>
        </w:tc>
      </w:tr>
      <w:tr w:rsidR="00B15064" w:rsidRPr="00B15064" w:rsidTr="00A764BE">
        <w:trPr>
          <w:trHeight w:val="705"/>
        </w:trPr>
        <w:tc>
          <w:tcPr>
            <w:tcW w:w="709" w:type="dxa"/>
            <w:tcBorders>
              <w:top w:val="nil"/>
              <w:left w:val="single" w:sz="4" w:space="0" w:color="000000"/>
              <w:bottom w:val="single" w:sz="4" w:space="0" w:color="000000"/>
              <w:right w:val="single" w:sz="4" w:space="0" w:color="000000"/>
            </w:tcBorders>
            <w:shd w:val="clear" w:color="auto" w:fill="auto"/>
            <w:noWrap/>
            <w:vAlign w:val="center"/>
            <w:hideMark/>
          </w:tcPr>
          <w:p w:rsidR="00B15064" w:rsidRPr="00B15064" w:rsidRDefault="00B15064" w:rsidP="00B15064">
            <w:pPr>
              <w:widowControl/>
              <w:jc w:val="center"/>
              <w:rPr>
                <w:rFonts w:ascii="宋体" w:hAnsi="宋体" w:cs="宋体"/>
                <w:color w:val="000000"/>
                <w:kern w:val="0"/>
                <w:sz w:val="18"/>
                <w:szCs w:val="18"/>
              </w:rPr>
            </w:pPr>
            <w:r w:rsidRPr="00B15064">
              <w:rPr>
                <w:rFonts w:ascii="宋体" w:hAnsi="宋体" w:cs="宋体" w:hint="eastAsia"/>
                <w:color w:val="000000"/>
                <w:kern w:val="0"/>
                <w:sz w:val="18"/>
                <w:szCs w:val="18"/>
              </w:rPr>
              <w:t>4</w:t>
            </w:r>
          </w:p>
        </w:tc>
        <w:tc>
          <w:tcPr>
            <w:tcW w:w="2126" w:type="dxa"/>
            <w:tcBorders>
              <w:top w:val="nil"/>
              <w:left w:val="nil"/>
              <w:bottom w:val="single" w:sz="4" w:space="0" w:color="000000"/>
              <w:right w:val="single" w:sz="4" w:space="0" w:color="000000"/>
            </w:tcBorders>
            <w:shd w:val="clear" w:color="auto" w:fill="auto"/>
            <w:noWrap/>
            <w:vAlign w:val="center"/>
            <w:hideMark/>
          </w:tcPr>
          <w:p w:rsidR="00B15064" w:rsidRPr="00B15064" w:rsidRDefault="00B15064" w:rsidP="00A764BE">
            <w:pPr>
              <w:widowControl/>
              <w:rPr>
                <w:rFonts w:ascii="仿宋_GB2312" w:eastAsia="仿宋_GB2312" w:hAnsi="宋体" w:cs="宋体"/>
                <w:color w:val="000000"/>
                <w:kern w:val="0"/>
                <w:sz w:val="18"/>
                <w:szCs w:val="18"/>
              </w:rPr>
            </w:pPr>
            <w:r w:rsidRPr="00B15064">
              <w:rPr>
                <w:rFonts w:ascii="仿宋_GB2312" w:eastAsia="仿宋_GB2312" w:hAnsi="宋体" w:cs="宋体" w:hint="eastAsia"/>
                <w:color w:val="000000"/>
                <w:kern w:val="0"/>
                <w:sz w:val="18"/>
                <w:szCs w:val="18"/>
              </w:rPr>
              <w:t>2020年第四批制造强省专项</w:t>
            </w:r>
          </w:p>
        </w:tc>
        <w:tc>
          <w:tcPr>
            <w:tcW w:w="993" w:type="dxa"/>
            <w:tcBorders>
              <w:top w:val="nil"/>
              <w:left w:val="nil"/>
              <w:bottom w:val="single" w:sz="4" w:space="0" w:color="000000"/>
              <w:right w:val="single" w:sz="4" w:space="0" w:color="000000"/>
            </w:tcBorders>
            <w:shd w:val="clear" w:color="auto" w:fill="auto"/>
            <w:noWrap/>
            <w:vAlign w:val="center"/>
            <w:hideMark/>
          </w:tcPr>
          <w:p w:rsidR="00B15064" w:rsidRPr="00B15064" w:rsidRDefault="00B15064" w:rsidP="00B15064">
            <w:pPr>
              <w:widowControl/>
              <w:jc w:val="center"/>
              <w:rPr>
                <w:rFonts w:ascii="仿宋_GB2312" w:eastAsia="仿宋_GB2312" w:hAnsi="宋体" w:cs="宋体"/>
                <w:color w:val="000000"/>
                <w:kern w:val="0"/>
                <w:sz w:val="18"/>
                <w:szCs w:val="18"/>
              </w:rPr>
            </w:pPr>
            <w:r w:rsidRPr="00B15064">
              <w:rPr>
                <w:rFonts w:ascii="仿宋_GB2312" w:eastAsia="仿宋_GB2312" w:hAnsi="宋体" w:cs="宋体" w:hint="eastAsia"/>
                <w:color w:val="000000"/>
                <w:kern w:val="0"/>
                <w:sz w:val="18"/>
                <w:szCs w:val="18"/>
              </w:rPr>
              <w:t>150</w:t>
            </w:r>
          </w:p>
        </w:tc>
        <w:tc>
          <w:tcPr>
            <w:tcW w:w="5953" w:type="dxa"/>
            <w:tcBorders>
              <w:top w:val="nil"/>
              <w:left w:val="nil"/>
              <w:bottom w:val="single" w:sz="4" w:space="0" w:color="000000"/>
              <w:right w:val="single" w:sz="4" w:space="0" w:color="000000"/>
            </w:tcBorders>
            <w:shd w:val="clear" w:color="auto" w:fill="auto"/>
            <w:vAlign w:val="center"/>
            <w:hideMark/>
          </w:tcPr>
          <w:p w:rsidR="00B15064" w:rsidRPr="00B15064" w:rsidRDefault="00B15064" w:rsidP="00B15064">
            <w:pPr>
              <w:widowControl/>
              <w:jc w:val="left"/>
              <w:rPr>
                <w:rFonts w:ascii="宋体" w:hAnsi="宋体" w:cs="宋体"/>
                <w:color w:val="000000"/>
                <w:kern w:val="0"/>
                <w:sz w:val="18"/>
                <w:szCs w:val="18"/>
              </w:rPr>
            </w:pPr>
            <w:r w:rsidRPr="00B15064">
              <w:rPr>
                <w:rFonts w:ascii="宋体" w:hAnsi="宋体" w:cs="宋体" w:hint="eastAsia"/>
                <w:color w:val="000000"/>
                <w:kern w:val="0"/>
                <w:sz w:val="18"/>
                <w:szCs w:val="18"/>
              </w:rPr>
              <w:t>欣龙非织造公司制造强省专项资金（疫情防控物资保障专项奖补）</w:t>
            </w:r>
          </w:p>
        </w:tc>
      </w:tr>
      <w:tr w:rsidR="00B15064" w:rsidRPr="00B15064" w:rsidTr="00A764BE">
        <w:trPr>
          <w:trHeight w:val="450"/>
        </w:trPr>
        <w:tc>
          <w:tcPr>
            <w:tcW w:w="709" w:type="dxa"/>
            <w:tcBorders>
              <w:top w:val="nil"/>
              <w:left w:val="single" w:sz="4" w:space="0" w:color="000000"/>
              <w:bottom w:val="single" w:sz="4" w:space="0" w:color="000000"/>
              <w:right w:val="single" w:sz="4" w:space="0" w:color="000000"/>
            </w:tcBorders>
            <w:shd w:val="clear" w:color="auto" w:fill="auto"/>
            <w:noWrap/>
            <w:vAlign w:val="center"/>
            <w:hideMark/>
          </w:tcPr>
          <w:p w:rsidR="00B15064" w:rsidRPr="00B15064" w:rsidRDefault="00B15064" w:rsidP="00B15064">
            <w:pPr>
              <w:widowControl/>
              <w:jc w:val="center"/>
              <w:rPr>
                <w:rFonts w:ascii="宋体" w:hAnsi="宋体" w:cs="宋体"/>
                <w:color w:val="000000"/>
                <w:kern w:val="0"/>
                <w:sz w:val="18"/>
                <w:szCs w:val="18"/>
              </w:rPr>
            </w:pPr>
            <w:r w:rsidRPr="00B15064">
              <w:rPr>
                <w:rFonts w:ascii="宋体" w:hAnsi="宋体" w:cs="宋体" w:hint="eastAsia"/>
                <w:color w:val="000000"/>
                <w:kern w:val="0"/>
                <w:sz w:val="18"/>
                <w:szCs w:val="18"/>
              </w:rPr>
              <w:t>5</w:t>
            </w:r>
          </w:p>
        </w:tc>
        <w:tc>
          <w:tcPr>
            <w:tcW w:w="2126" w:type="dxa"/>
            <w:tcBorders>
              <w:top w:val="nil"/>
              <w:left w:val="nil"/>
              <w:bottom w:val="single" w:sz="4" w:space="0" w:color="000000"/>
              <w:right w:val="single" w:sz="4" w:space="0" w:color="000000"/>
            </w:tcBorders>
            <w:shd w:val="clear" w:color="auto" w:fill="auto"/>
            <w:vAlign w:val="center"/>
            <w:hideMark/>
          </w:tcPr>
          <w:p w:rsidR="00B15064" w:rsidRPr="00B15064" w:rsidRDefault="00B15064" w:rsidP="00B15064">
            <w:pPr>
              <w:widowControl/>
              <w:rPr>
                <w:rFonts w:ascii="仿宋_GB2312" w:eastAsia="仿宋_GB2312" w:hAnsi="宋体" w:cs="宋体"/>
                <w:color w:val="000000"/>
                <w:kern w:val="0"/>
                <w:sz w:val="18"/>
                <w:szCs w:val="18"/>
              </w:rPr>
            </w:pPr>
            <w:r w:rsidRPr="00B15064">
              <w:rPr>
                <w:rFonts w:ascii="仿宋_GB2312" w:eastAsia="仿宋_GB2312" w:hAnsi="宋体" w:cs="宋体" w:hint="eastAsia"/>
                <w:color w:val="000000"/>
                <w:kern w:val="0"/>
                <w:sz w:val="18"/>
                <w:szCs w:val="18"/>
              </w:rPr>
              <w:t>2020年湖南省第一批制造强省专项</w:t>
            </w:r>
          </w:p>
        </w:tc>
        <w:tc>
          <w:tcPr>
            <w:tcW w:w="993" w:type="dxa"/>
            <w:tcBorders>
              <w:top w:val="nil"/>
              <w:left w:val="nil"/>
              <w:bottom w:val="single" w:sz="4" w:space="0" w:color="000000"/>
              <w:right w:val="single" w:sz="4" w:space="0" w:color="000000"/>
            </w:tcBorders>
            <w:shd w:val="clear" w:color="auto" w:fill="auto"/>
            <w:noWrap/>
            <w:vAlign w:val="center"/>
            <w:hideMark/>
          </w:tcPr>
          <w:p w:rsidR="00B15064" w:rsidRPr="00B15064" w:rsidRDefault="00B15064" w:rsidP="00B15064">
            <w:pPr>
              <w:widowControl/>
              <w:jc w:val="center"/>
              <w:rPr>
                <w:rFonts w:ascii="仿宋_GB2312" w:eastAsia="仿宋_GB2312" w:hAnsi="宋体" w:cs="宋体"/>
                <w:color w:val="000000"/>
                <w:kern w:val="0"/>
                <w:sz w:val="18"/>
                <w:szCs w:val="18"/>
              </w:rPr>
            </w:pPr>
            <w:r w:rsidRPr="00B15064">
              <w:rPr>
                <w:rFonts w:ascii="仿宋_GB2312" w:eastAsia="仿宋_GB2312" w:hAnsi="宋体" w:cs="宋体" w:hint="eastAsia"/>
                <w:color w:val="000000"/>
                <w:kern w:val="0"/>
                <w:sz w:val="18"/>
                <w:szCs w:val="18"/>
              </w:rPr>
              <w:t>20</w:t>
            </w:r>
          </w:p>
        </w:tc>
        <w:tc>
          <w:tcPr>
            <w:tcW w:w="5953" w:type="dxa"/>
            <w:tcBorders>
              <w:top w:val="nil"/>
              <w:left w:val="nil"/>
              <w:bottom w:val="single" w:sz="4" w:space="0" w:color="000000"/>
              <w:right w:val="single" w:sz="4" w:space="0" w:color="000000"/>
            </w:tcBorders>
            <w:shd w:val="clear" w:color="auto" w:fill="auto"/>
            <w:vAlign w:val="center"/>
            <w:hideMark/>
          </w:tcPr>
          <w:p w:rsidR="00B15064" w:rsidRPr="00B15064" w:rsidRDefault="00B15064" w:rsidP="00B15064">
            <w:pPr>
              <w:widowControl/>
              <w:jc w:val="left"/>
              <w:rPr>
                <w:rFonts w:ascii="宋体" w:hAnsi="宋体" w:cs="宋体"/>
                <w:color w:val="000000"/>
                <w:kern w:val="0"/>
                <w:sz w:val="18"/>
                <w:szCs w:val="18"/>
              </w:rPr>
            </w:pPr>
            <w:r w:rsidRPr="00B15064">
              <w:rPr>
                <w:rFonts w:ascii="宋体" w:hAnsi="宋体" w:cs="宋体" w:hint="eastAsia"/>
                <w:color w:val="000000"/>
                <w:kern w:val="0"/>
                <w:sz w:val="18"/>
                <w:szCs w:val="18"/>
              </w:rPr>
              <w:t>劲龙电机10万，恒博尔热风机10万</w:t>
            </w:r>
          </w:p>
        </w:tc>
      </w:tr>
      <w:tr w:rsidR="00B15064" w:rsidRPr="00B15064" w:rsidTr="00A764BE">
        <w:trPr>
          <w:trHeight w:val="1273"/>
        </w:trPr>
        <w:tc>
          <w:tcPr>
            <w:tcW w:w="709" w:type="dxa"/>
            <w:tcBorders>
              <w:top w:val="nil"/>
              <w:left w:val="single" w:sz="4" w:space="0" w:color="000000"/>
              <w:bottom w:val="single" w:sz="4" w:space="0" w:color="000000"/>
              <w:right w:val="single" w:sz="4" w:space="0" w:color="000000"/>
            </w:tcBorders>
            <w:shd w:val="clear" w:color="auto" w:fill="auto"/>
            <w:noWrap/>
            <w:vAlign w:val="center"/>
            <w:hideMark/>
          </w:tcPr>
          <w:p w:rsidR="00B15064" w:rsidRPr="00B15064" w:rsidRDefault="00B15064" w:rsidP="00B15064">
            <w:pPr>
              <w:widowControl/>
              <w:jc w:val="center"/>
              <w:rPr>
                <w:rFonts w:ascii="宋体" w:hAnsi="宋体" w:cs="宋体"/>
                <w:color w:val="000000"/>
                <w:kern w:val="0"/>
                <w:sz w:val="18"/>
                <w:szCs w:val="18"/>
              </w:rPr>
            </w:pPr>
            <w:r w:rsidRPr="00B15064">
              <w:rPr>
                <w:rFonts w:ascii="宋体" w:hAnsi="宋体" w:cs="宋体" w:hint="eastAsia"/>
                <w:color w:val="000000"/>
                <w:kern w:val="0"/>
                <w:sz w:val="18"/>
                <w:szCs w:val="18"/>
              </w:rPr>
              <w:lastRenderedPageBreak/>
              <w:t>6</w:t>
            </w:r>
          </w:p>
        </w:tc>
        <w:tc>
          <w:tcPr>
            <w:tcW w:w="2126" w:type="dxa"/>
            <w:tcBorders>
              <w:top w:val="nil"/>
              <w:left w:val="nil"/>
              <w:bottom w:val="single" w:sz="4" w:space="0" w:color="000000"/>
              <w:right w:val="single" w:sz="4" w:space="0" w:color="000000"/>
            </w:tcBorders>
            <w:shd w:val="clear" w:color="auto" w:fill="auto"/>
            <w:vAlign w:val="center"/>
            <w:hideMark/>
          </w:tcPr>
          <w:p w:rsidR="00B15064" w:rsidRPr="00B15064" w:rsidRDefault="00B15064" w:rsidP="00B15064">
            <w:pPr>
              <w:widowControl/>
              <w:rPr>
                <w:rFonts w:ascii="仿宋_GB2312" w:eastAsia="仿宋_GB2312" w:hAnsi="宋体" w:cs="宋体"/>
                <w:color w:val="000000"/>
                <w:kern w:val="0"/>
                <w:sz w:val="18"/>
                <w:szCs w:val="18"/>
              </w:rPr>
            </w:pPr>
            <w:r w:rsidRPr="00B15064">
              <w:rPr>
                <w:rFonts w:ascii="仿宋_GB2312" w:eastAsia="仿宋_GB2312" w:hAnsi="宋体" w:cs="宋体" w:hint="eastAsia"/>
                <w:color w:val="000000"/>
                <w:kern w:val="0"/>
                <w:sz w:val="18"/>
                <w:szCs w:val="18"/>
              </w:rPr>
              <w:t>制造强省专项资金</w:t>
            </w:r>
          </w:p>
        </w:tc>
        <w:tc>
          <w:tcPr>
            <w:tcW w:w="993" w:type="dxa"/>
            <w:tcBorders>
              <w:top w:val="nil"/>
              <w:left w:val="nil"/>
              <w:bottom w:val="single" w:sz="4" w:space="0" w:color="000000"/>
              <w:right w:val="single" w:sz="4" w:space="0" w:color="000000"/>
            </w:tcBorders>
            <w:shd w:val="clear" w:color="auto" w:fill="auto"/>
            <w:noWrap/>
            <w:vAlign w:val="center"/>
            <w:hideMark/>
          </w:tcPr>
          <w:p w:rsidR="00B15064" w:rsidRPr="00B15064" w:rsidRDefault="00B15064" w:rsidP="00B15064">
            <w:pPr>
              <w:widowControl/>
              <w:jc w:val="center"/>
              <w:rPr>
                <w:rFonts w:ascii="仿宋_GB2312" w:eastAsia="仿宋_GB2312" w:hAnsi="宋体" w:cs="宋体"/>
                <w:color w:val="000000"/>
                <w:kern w:val="0"/>
                <w:sz w:val="18"/>
                <w:szCs w:val="18"/>
              </w:rPr>
            </w:pPr>
            <w:r w:rsidRPr="00B15064">
              <w:rPr>
                <w:rFonts w:ascii="仿宋_GB2312" w:eastAsia="仿宋_GB2312" w:hAnsi="宋体" w:cs="宋体" w:hint="eastAsia"/>
                <w:color w:val="000000"/>
                <w:kern w:val="0"/>
                <w:sz w:val="18"/>
                <w:szCs w:val="18"/>
              </w:rPr>
              <w:t>850</w:t>
            </w:r>
          </w:p>
        </w:tc>
        <w:tc>
          <w:tcPr>
            <w:tcW w:w="5953" w:type="dxa"/>
            <w:tcBorders>
              <w:top w:val="nil"/>
              <w:left w:val="nil"/>
              <w:bottom w:val="single" w:sz="4" w:space="0" w:color="000000"/>
              <w:right w:val="single" w:sz="4" w:space="0" w:color="000000"/>
            </w:tcBorders>
            <w:shd w:val="clear" w:color="auto" w:fill="auto"/>
            <w:vAlign w:val="center"/>
            <w:hideMark/>
          </w:tcPr>
          <w:p w:rsidR="00B15064" w:rsidRPr="00B15064" w:rsidRDefault="00B15064" w:rsidP="00B15064">
            <w:pPr>
              <w:widowControl/>
              <w:jc w:val="left"/>
              <w:rPr>
                <w:rFonts w:ascii="宋体" w:hAnsi="宋体" w:cs="宋体"/>
                <w:color w:val="000000"/>
                <w:kern w:val="0"/>
                <w:sz w:val="18"/>
                <w:szCs w:val="18"/>
              </w:rPr>
            </w:pPr>
            <w:r w:rsidRPr="00B15064">
              <w:rPr>
                <w:rFonts w:ascii="宋体" w:hAnsi="宋体" w:cs="宋体" w:hint="eastAsia"/>
                <w:color w:val="000000"/>
                <w:kern w:val="0"/>
                <w:sz w:val="18"/>
                <w:szCs w:val="18"/>
              </w:rPr>
              <w:t>阿斯达30万，金湘猪鬃20万；经世新材料200，鑫嘉源化工100，嵘鑫风管100，湘澧盐化120.天盛电化120，；仁和盛40，娄星纺织60，阿斯达40；欣龙374.7万、中联45.35万、新合新68.12万、鸿科建材23.89万、鸿鹰生物17.8万、鑫源缸套10.44万、荣迪5.29万、龙腾4.06万、天盛电化6.78万、菲托葳3.87万</w:t>
            </w:r>
          </w:p>
        </w:tc>
      </w:tr>
      <w:tr w:rsidR="00B15064" w:rsidRPr="00B15064" w:rsidTr="00A764BE">
        <w:trPr>
          <w:trHeight w:val="480"/>
        </w:trPr>
        <w:tc>
          <w:tcPr>
            <w:tcW w:w="709" w:type="dxa"/>
            <w:tcBorders>
              <w:top w:val="nil"/>
              <w:left w:val="single" w:sz="4" w:space="0" w:color="000000"/>
              <w:bottom w:val="single" w:sz="4" w:space="0" w:color="000000"/>
              <w:right w:val="single" w:sz="4" w:space="0" w:color="000000"/>
            </w:tcBorders>
            <w:shd w:val="clear" w:color="auto" w:fill="auto"/>
            <w:noWrap/>
            <w:vAlign w:val="center"/>
            <w:hideMark/>
          </w:tcPr>
          <w:p w:rsidR="00B15064" w:rsidRPr="00B15064" w:rsidRDefault="00B15064" w:rsidP="00B15064">
            <w:pPr>
              <w:widowControl/>
              <w:jc w:val="center"/>
              <w:rPr>
                <w:rFonts w:ascii="宋体" w:hAnsi="宋体" w:cs="宋体"/>
                <w:color w:val="000000"/>
                <w:kern w:val="0"/>
                <w:sz w:val="18"/>
                <w:szCs w:val="18"/>
              </w:rPr>
            </w:pPr>
            <w:r w:rsidRPr="00B15064">
              <w:rPr>
                <w:rFonts w:ascii="宋体" w:hAnsi="宋体" w:cs="宋体" w:hint="eastAsia"/>
                <w:color w:val="000000"/>
                <w:kern w:val="0"/>
                <w:sz w:val="18"/>
                <w:szCs w:val="18"/>
              </w:rPr>
              <w:t>7</w:t>
            </w:r>
          </w:p>
        </w:tc>
        <w:tc>
          <w:tcPr>
            <w:tcW w:w="2126" w:type="dxa"/>
            <w:tcBorders>
              <w:top w:val="nil"/>
              <w:left w:val="nil"/>
              <w:bottom w:val="single" w:sz="4" w:space="0" w:color="000000"/>
              <w:right w:val="single" w:sz="4" w:space="0" w:color="000000"/>
            </w:tcBorders>
            <w:shd w:val="clear" w:color="auto" w:fill="auto"/>
            <w:vAlign w:val="center"/>
            <w:hideMark/>
          </w:tcPr>
          <w:p w:rsidR="00B15064" w:rsidRPr="00B15064" w:rsidRDefault="00B15064" w:rsidP="00B15064">
            <w:pPr>
              <w:widowControl/>
              <w:rPr>
                <w:rFonts w:ascii="仿宋_GB2312" w:eastAsia="仿宋_GB2312" w:hAnsi="宋体" w:cs="宋体"/>
                <w:color w:val="000000"/>
                <w:kern w:val="0"/>
                <w:sz w:val="18"/>
                <w:szCs w:val="18"/>
              </w:rPr>
            </w:pPr>
            <w:r w:rsidRPr="00B15064">
              <w:rPr>
                <w:rFonts w:ascii="仿宋_GB2312" w:eastAsia="仿宋_GB2312" w:hAnsi="宋体" w:cs="宋体" w:hint="eastAsia"/>
                <w:color w:val="000000"/>
                <w:kern w:val="0"/>
                <w:sz w:val="18"/>
                <w:szCs w:val="18"/>
              </w:rPr>
              <w:t>企业复工复产核酸检测费用</w:t>
            </w:r>
          </w:p>
        </w:tc>
        <w:tc>
          <w:tcPr>
            <w:tcW w:w="993" w:type="dxa"/>
            <w:tcBorders>
              <w:top w:val="nil"/>
              <w:left w:val="nil"/>
              <w:bottom w:val="single" w:sz="4" w:space="0" w:color="000000"/>
              <w:right w:val="single" w:sz="4" w:space="0" w:color="000000"/>
            </w:tcBorders>
            <w:shd w:val="clear" w:color="auto" w:fill="auto"/>
            <w:noWrap/>
            <w:vAlign w:val="center"/>
            <w:hideMark/>
          </w:tcPr>
          <w:p w:rsidR="00B15064" w:rsidRPr="00B15064" w:rsidRDefault="00B15064" w:rsidP="00B15064">
            <w:pPr>
              <w:widowControl/>
              <w:jc w:val="center"/>
              <w:rPr>
                <w:rFonts w:ascii="仿宋_GB2312" w:eastAsia="仿宋_GB2312" w:hAnsi="宋体" w:cs="宋体"/>
                <w:color w:val="000000"/>
                <w:kern w:val="0"/>
                <w:sz w:val="18"/>
                <w:szCs w:val="18"/>
              </w:rPr>
            </w:pPr>
            <w:r w:rsidRPr="00B15064">
              <w:rPr>
                <w:rFonts w:ascii="仿宋_GB2312" w:eastAsia="仿宋_GB2312" w:hAnsi="宋体" w:cs="宋体" w:hint="eastAsia"/>
                <w:color w:val="000000"/>
                <w:kern w:val="0"/>
                <w:sz w:val="18"/>
                <w:szCs w:val="18"/>
              </w:rPr>
              <w:t>13.49</w:t>
            </w:r>
          </w:p>
        </w:tc>
        <w:tc>
          <w:tcPr>
            <w:tcW w:w="5953" w:type="dxa"/>
            <w:tcBorders>
              <w:top w:val="nil"/>
              <w:left w:val="nil"/>
              <w:bottom w:val="single" w:sz="4" w:space="0" w:color="000000"/>
              <w:right w:val="single" w:sz="4" w:space="0" w:color="000000"/>
            </w:tcBorders>
            <w:shd w:val="clear" w:color="auto" w:fill="auto"/>
            <w:vAlign w:val="center"/>
            <w:hideMark/>
          </w:tcPr>
          <w:p w:rsidR="00B15064" w:rsidRPr="00B15064" w:rsidRDefault="00B15064" w:rsidP="00B15064">
            <w:pPr>
              <w:widowControl/>
              <w:jc w:val="left"/>
              <w:rPr>
                <w:rFonts w:ascii="宋体" w:hAnsi="宋体" w:cs="宋体"/>
                <w:color w:val="000000"/>
                <w:kern w:val="0"/>
                <w:sz w:val="18"/>
                <w:szCs w:val="18"/>
              </w:rPr>
            </w:pPr>
            <w:r w:rsidRPr="00B15064">
              <w:rPr>
                <w:rFonts w:ascii="宋体" w:hAnsi="宋体" w:cs="宋体" w:hint="eastAsia"/>
                <w:color w:val="000000"/>
                <w:kern w:val="0"/>
                <w:sz w:val="18"/>
                <w:szCs w:val="18"/>
              </w:rPr>
              <w:t>企业复工复产员工核酸检测费</w:t>
            </w:r>
          </w:p>
        </w:tc>
      </w:tr>
      <w:tr w:rsidR="00B15064" w:rsidRPr="00B15064" w:rsidTr="00A764BE">
        <w:trPr>
          <w:trHeight w:val="465"/>
        </w:trPr>
        <w:tc>
          <w:tcPr>
            <w:tcW w:w="709" w:type="dxa"/>
            <w:tcBorders>
              <w:top w:val="nil"/>
              <w:left w:val="single" w:sz="4" w:space="0" w:color="000000"/>
              <w:bottom w:val="single" w:sz="4" w:space="0" w:color="000000"/>
              <w:right w:val="single" w:sz="4" w:space="0" w:color="000000"/>
            </w:tcBorders>
            <w:shd w:val="clear" w:color="auto" w:fill="auto"/>
            <w:noWrap/>
            <w:vAlign w:val="center"/>
            <w:hideMark/>
          </w:tcPr>
          <w:p w:rsidR="00B15064" w:rsidRPr="00B15064" w:rsidRDefault="00B15064" w:rsidP="00B15064">
            <w:pPr>
              <w:widowControl/>
              <w:jc w:val="center"/>
              <w:rPr>
                <w:rFonts w:ascii="宋体" w:hAnsi="宋体" w:cs="宋体"/>
                <w:color w:val="000000"/>
                <w:kern w:val="0"/>
                <w:sz w:val="18"/>
                <w:szCs w:val="18"/>
              </w:rPr>
            </w:pPr>
            <w:r w:rsidRPr="00B15064">
              <w:rPr>
                <w:rFonts w:ascii="宋体" w:hAnsi="宋体" w:cs="宋体" w:hint="eastAsia"/>
                <w:color w:val="000000"/>
                <w:kern w:val="0"/>
                <w:sz w:val="18"/>
                <w:szCs w:val="18"/>
              </w:rPr>
              <w:t>8</w:t>
            </w:r>
          </w:p>
        </w:tc>
        <w:tc>
          <w:tcPr>
            <w:tcW w:w="2126" w:type="dxa"/>
            <w:tcBorders>
              <w:top w:val="nil"/>
              <w:left w:val="nil"/>
              <w:bottom w:val="single" w:sz="4" w:space="0" w:color="000000"/>
              <w:right w:val="single" w:sz="4" w:space="0" w:color="000000"/>
            </w:tcBorders>
            <w:shd w:val="clear" w:color="auto" w:fill="auto"/>
            <w:noWrap/>
            <w:vAlign w:val="center"/>
            <w:hideMark/>
          </w:tcPr>
          <w:p w:rsidR="00B15064" w:rsidRPr="00B15064" w:rsidRDefault="00B15064" w:rsidP="00B15064">
            <w:pPr>
              <w:widowControl/>
              <w:rPr>
                <w:rFonts w:ascii="仿宋_GB2312" w:eastAsia="仿宋_GB2312" w:hAnsi="宋体" w:cs="宋体"/>
                <w:color w:val="000000"/>
                <w:kern w:val="0"/>
                <w:sz w:val="18"/>
                <w:szCs w:val="18"/>
              </w:rPr>
            </w:pPr>
            <w:r w:rsidRPr="00B15064">
              <w:rPr>
                <w:rFonts w:ascii="仿宋_GB2312" w:eastAsia="仿宋_GB2312" w:hAnsi="宋体" w:cs="宋体" w:hint="eastAsia"/>
                <w:color w:val="000000"/>
                <w:kern w:val="0"/>
                <w:sz w:val="18"/>
                <w:szCs w:val="18"/>
              </w:rPr>
              <w:t>充电基础设施建设中央财政奖励专项</w:t>
            </w:r>
          </w:p>
        </w:tc>
        <w:tc>
          <w:tcPr>
            <w:tcW w:w="993" w:type="dxa"/>
            <w:tcBorders>
              <w:top w:val="nil"/>
              <w:left w:val="nil"/>
              <w:bottom w:val="single" w:sz="4" w:space="0" w:color="000000"/>
              <w:right w:val="single" w:sz="4" w:space="0" w:color="000000"/>
            </w:tcBorders>
            <w:shd w:val="clear" w:color="auto" w:fill="auto"/>
            <w:noWrap/>
            <w:vAlign w:val="center"/>
            <w:hideMark/>
          </w:tcPr>
          <w:p w:rsidR="00B15064" w:rsidRPr="00B15064" w:rsidRDefault="00B15064" w:rsidP="00B15064">
            <w:pPr>
              <w:widowControl/>
              <w:jc w:val="center"/>
              <w:rPr>
                <w:rFonts w:ascii="仿宋_GB2312" w:eastAsia="仿宋_GB2312" w:hAnsi="宋体" w:cs="宋体"/>
                <w:color w:val="000000"/>
                <w:kern w:val="0"/>
                <w:sz w:val="18"/>
                <w:szCs w:val="18"/>
              </w:rPr>
            </w:pPr>
            <w:r w:rsidRPr="00B15064">
              <w:rPr>
                <w:rFonts w:ascii="仿宋_GB2312" w:eastAsia="仿宋_GB2312" w:hAnsi="宋体" w:cs="宋体" w:hint="eastAsia"/>
                <w:color w:val="000000"/>
                <w:kern w:val="0"/>
                <w:sz w:val="18"/>
                <w:szCs w:val="18"/>
              </w:rPr>
              <w:t>20</w:t>
            </w:r>
          </w:p>
        </w:tc>
        <w:tc>
          <w:tcPr>
            <w:tcW w:w="5953" w:type="dxa"/>
            <w:tcBorders>
              <w:top w:val="nil"/>
              <w:left w:val="nil"/>
              <w:bottom w:val="single" w:sz="4" w:space="0" w:color="000000"/>
              <w:right w:val="single" w:sz="4" w:space="0" w:color="000000"/>
            </w:tcBorders>
            <w:shd w:val="clear" w:color="auto" w:fill="auto"/>
            <w:vAlign w:val="center"/>
            <w:hideMark/>
          </w:tcPr>
          <w:p w:rsidR="00B15064" w:rsidRPr="00B15064" w:rsidRDefault="00B15064" w:rsidP="00B15064">
            <w:pPr>
              <w:widowControl/>
              <w:jc w:val="left"/>
              <w:rPr>
                <w:rFonts w:ascii="宋体" w:hAnsi="宋体" w:cs="宋体"/>
                <w:color w:val="000000"/>
                <w:kern w:val="0"/>
                <w:sz w:val="18"/>
                <w:szCs w:val="18"/>
              </w:rPr>
            </w:pPr>
            <w:r w:rsidRPr="00B15064">
              <w:rPr>
                <w:rFonts w:ascii="宋体" w:hAnsi="宋体" w:cs="宋体" w:hint="eastAsia"/>
                <w:color w:val="000000"/>
                <w:kern w:val="0"/>
                <w:sz w:val="18"/>
                <w:szCs w:val="18"/>
              </w:rPr>
              <w:t>润农、车胤村、麓山村、箭楼村充电基础设施专项资金</w:t>
            </w:r>
          </w:p>
        </w:tc>
      </w:tr>
      <w:tr w:rsidR="00B15064" w:rsidRPr="00B15064" w:rsidTr="00A764BE">
        <w:trPr>
          <w:trHeight w:val="555"/>
        </w:trPr>
        <w:tc>
          <w:tcPr>
            <w:tcW w:w="709" w:type="dxa"/>
            <w:tcBorders>
              <w:top w:val="nil"/>
              <w:left w:val="single" w:sz="4" w:space="0" w:color="000000"/>
              <w:bottom w:val="single" w:sz="4" w:space="0" w:color="000000"/>
              <w:right w:val="single" w:sz="4" w:space="0" w:color="000000"/>
            </w:tcBorders>
            <w:shd w:val="clear" w:color="auto" w:fill="auto"/>
            <w:noWrap/>
            <w:vAlign w:val="center"/>
            <w:hideMark/>
          </w:tcPr>
          <w:p w:rsidR="00B15064" w:rsidRPr="00B15064" w:rsidRDefault="00B15064" w:rsidP="00B15064">
            <w:pPr>
              <w:widowControl/>
              <w:jc w:val="center"/>
              <w:rPr>
                <w:rFonts w:ascii="宋体" w:hAnsi="宋体" w:cs="宋体"/>
                <w:color w:val="000000"/>
                <w:kern w:val="0"/>
                <w:sz w:val="18"/>
                <w:szCs w:val="18"/>
              </w:rPr>
            </w:pPr>
            <w:r w:rsidRPr="00B15064">
              <w:rPr>
                <w:rFonts w:ascii="宋体" w:hAnsi="宋体" w:cs="宋体" w:hint="eastAsia"/>
                <w:color w:val="000000"/>
                <w:kern w:val="0"/>
                <w:sz w:val="18"/>
                <w:szCs w:val="18"/>
              </w:rPr>
              <w:t>9</w:t>
            </w:r>
          </w:p>
        </w:tc>
        <w:tc>
          <w:tcPr>
            <w:tcW w:w="2126" w:type="dxa"/>
            <w:tcBorders>
              <w:top w:val="nil"/>
              <w:left w:val="nil"/>
              <w:bottom w:val="single" w:sz="4" w:space="0" w:color="000000"/>
              <w:right w:val="single" w:sz="4" w:space="0" w:color="000000"/>
            </w:tcBorders>
            <w:shd w:val="clear" w:color="auto" w:fill="auto"/>
            <w:vAlign w:val="center"/>
            <w:hideMark/>
          </w:tcPr>
          <w:p w:rsidR="00B15064" w:rsidRPr="00B15064" w:rsidRDefault="00B15064" w:rsidP="00B15064">
            <w:pPr>
              <w:widowControl/>
              <w:rPr>
                <w:rFonts w:ascii="仿宋_GB2312" w:eastAsia="仿宋_GB2312" w:hAnsi="宋体" w:cs="宋体"/>
                <w:color w:val="000000"/>
                <w:kern w:val="0"/>
                <w:sz w:val="18"/>
                <w:szCs w:val="18"/>
              </w:rPr>
            </w:pPr>
            <w:r w:rsidRPr="00B15064">
              <w:rPr>
                <w:rFonts w:ascii="仿宋_GB2312" w:eastAsia="仿宋_GB2312" w:hAnsi="宋体" w:cs="宋体" w:hint="eastAsia"/>
                <w:color w:val="000000"/>
                <w:kern w:val="0"/>
                <w:sz w:val="18"/>
                <w:szCs w:val="18"/>
              </w:rPr>
              <w:t>中联车桥产业园改扩建项目</w:t>
            </w:r>
          </w:p>
        </w:tc>
        <w:tc>
          <w:tcPr>
            <w:tcW w:w="993" w:type="dxa"/>
            <w:tcBorders>
              <w:top w:val="nil"/>
              <w:left w:val="nil"/>
              <w:bottom w:val="single" w:sz="4" w:space="0" w:color="000000"/>
              <w:right w:val="single" w:sz="4" w:space="0" w:color="000000"/>
            </w:tcBorders>
            <w:shd w:val="clear" w:color="auto" w:fill="auto"/>
            <w:noWrap/>
            <w:vAlign w:val="center"/>
            <w:hideMark/>
          </w:tcPr>
          <w:p w:rsidR="00B15064" w:rsidRPr="00B15064" w:rsidRDefault="00B15064" w:rsidP="00B15064">
            <w:pPr>
              <w:widowControl/>
              <w:jc w:val="center"/>
              <w:rPr>
                <w:rFonts w:ascii="仿宋_GB2312" w:eastAsia="仿宋_GB2312" w:hAnsi="宋体" w:cs="宋体"/>
                <w:color w:val="000000"/>
                <w:kern w:val="0"/>
                <w:sz w:val="18"/>
                <w:szCs w:val="18"/>
              </w:rPr>
            </w:pPr>
            <w:r w:rsidRPr="00B15064">
              <w:rPr>
                <w:rFonts w:ascii="仿宋_GB2312" w:eastAsia="仿宋_GB2312" w:hAnsi="宋体" w:cs="宋体" w:hint="eastAsia"/>
                <w:color w:val="000000"/>
                <w:kern w:val="0"/>
                <w:sz w:val="18"/>
                <w:szCs w:val="18"/>
              </w:rPr>
              <w:t>2500</w:t>
            </w:r>
          </w:p>
        </w:tc>
        <w:tc>
          <w:tcPr>
            <w:tcW w:w="5953" w:type="dxa"/>
            <w:tcBorders>
              <w:top w:val="nil"/>
              <w:left w:val="nil"/>
              <w:bottom w:val="single" w:sz="4" w:space="0" w:color="000000"/>
              <w:right w:val="single" w:sz="4" w:space="0" w:color="000000"/>
            </w:tcBorders>
            <w:shd w:val="clear" w:color="auto" w:fill="auto"/>
            <w:vAlign w:val="center"/>
            <w:hideMark/>
          </w:tcPr>
          <w:p w:rsidR="00B15064" w:rsidRPr="00B15064" w:rsidRDefault="00B15064" w:rsidP="00B15064">
            <w:pPr>
              <w:widowControl/>
              <w:jc w:val="left"/>
              <w:rPr>
                <w:rFonts w:ascii="宋体" w:hAnsi="宋体" w:cs="宋体"/>
                <w:color w:val="000000"/>
                <w:kern w:val="0"/>
                <w:sz w:val="18"/>
                <w:szCs w:val="18"/>
              </w:rPr>
            </w:pPr>
            <w:r w:rsidRPr="00B15064">
              <w:rPr>
                <w:rFonts w:ascii="宋体" w:hAnsi="宋体" w:cs="宋体" w:hint="eastAsia"/>
                <w:color w:val="000000"/>
                <w:kern w:val="0"/>
                <w:sz w:val="18"/>
                <w:szCs w:val="18"/>
              </w:rPr>
              <w:t>中联重科产业园改扩建项目扶持资金</w:t>
            </w:r>
          </w:p>
        </w:tc>
      </w:tr>
      <w:tr w:rsidR="00B15064" w:rsidRPr="00B15064" w:rsidTr="00A764BE">
        <w:trPr>
          <w:trHeight w:val="1142"/>
        </w:trPr>
        <w:tc>
          <w:tcPr>
            <w:tcW w:w="709" w:type="dxa"/>
            <w:tcBorders>
              <w:top w:val="nil"/>
              <w:left w:val="single" w:sz="4" w:space="0" w:color="000000"/>
              <w:bottom w:val="single" w:sz="4" w:space="0" w:color="000000"/>
              <w:right w:val="single" w:sz="4" w:space="0" w:color="000000"/>
            </w:tcBorders>
            <w:shd w:val="clear" w:color="auto" w:fill="auto"/>
            <w:noWrap/>
            <w:vAlign w:val="center"/>
            <w:hideMark/>
          </w:tcPr>
          <w:p w:rsidR="00B15064" w:rsidRPr="00B15064" w:rsidRDefault="00B15064" w:rsidP="00B15064">
            <w:pPr>
              <w:widowControl/>
              <w:jc w:val="center"/>
              <w:rPr>
                <w:rFonts w:ascii="宋体" w:hAnsi="宋体" w:cs="宋体"/>
                <w:color w:val="000000"/>
                <w:kern w:val="0"/>
                <w:sz w:val="18"/>
                <w:szCs w:val="18"/>
              </w:rPr>
            </w:pPr>
            <w:r w:rsidRPr="00B15064">
              <w:rPr>
                <w:rFonts w:ascii="宋体" w:hAnsi="宋体" w:cs="宋体" w:hint="eastAsia"/>
                <w:color w:val="000000"/>
                <w:kern w:val="0"/>
                <w:sz w:val="18"/>
                <w:szCs w:val="18"/>
              </w:rPr>
              <w:t>10</w:t>
            </w:r>
          </w:p>
        </w:tc>
        <w:tc>
          <w:tcPr>
            <w:tcW w:w="2126" w:type="dxa"/>
            <w:tcBorders>
              <w:top w:val="nil"/>
              <w:left w:val="nil"/>
              <w:bottom w:val="single" w:sz="4" w:space="0" w:color="000000"/>
              <w:right w:val="single" w:sz="4" w:space="0" w:color="000000"/>
            </w:tcBorders>
            <w:shd w:val="clear" w:color="auto" w:fill="auto"/>
            <w:noWrap/>
            <w:vAlign w:val="center"/>
            <w:hideMark/>
          </w:tcPr>
          <w:p w:rsidR="00B15064" w:rsidRPr="00B15064" w:rsidRDefault="00B15064" w:rsidP="00B15064">
            <w:pPr>
              <w:widowControl/>
              <w:rPr>
                <w:rFonts w:ascii="仿宋_GB2312" w:eastAsia="仿宋_GB2312" w:hAnsi="宋体" w:cs="宋体"/>
                <w:color w:val="000000"/>
                <w:kern w:val="0"/>
                <w:sz w:val="18"/>
                <w:szCs w:val="18"/>
              </w:rPr>
            </w:pPr>
            <w:r w:rsidRPr="00B15064">
              <w:rPr>
                <w:rFonts w:ascii="仿宋_GB2312" w:eastAsia="仿宋_GB2312" w:hAnsi="宋体" w:cs="宋体" w:hint="eastAsia"/>
                <w:color w:val="000000"/>
                <w:kern w:val="0"/>
                <w:sz w:val="18"/>
                <w:szCs w:val="18"/>
              </w:rPr>
              <w:t>湖南省化工园区申报费用</w:t>
            </w:r>
          </w:p>
        </w:tc>
        <w:tc>
          <w:tcPr>
            <w:tcW w:w="993" w:type="dxa"/>
            <w:tcBorders>
              <w:top w:val="nil"/>
              <w:left w:val="nil"/>
              <w:bottom w:val="single" w:sz="4" w:space="0" w:color="000000"/>
              <w:right w:val="single" w:sz="4" w:space="0" w:color="000000"/>
            </w:tcBorders>
            <w:shd w:val="clear" w:color="auto" w:fill="auto"/>
            <w:noWrap/>
            <w:vAlign w:val="center"/>
            <w:hideMark/>
          </w:tcPr>
          <w:p w:rsidR="00B15064" w:rsidRPr="00B15064" w:rsidRDefault="00B15064" w:rsidP="00B15064">
            <w:pPr>
              <w:widowControl/>
              <w:jc w:val="center"/>
              <w:rPr>
                <w:rFonts w:ascii="仿宋_GB2312" w:eastAsia="仿宋_GB2312" w:hAnsi="宋体" w:cs="宋体"/>
                <w:color w:val="000000"/>
                <w:kern w:val="0"/>
                <w:sz w:val="18"/>
                <w:szCs w:val="18"/>
              </w:rPr>
            </w:pPr>
            <w:r w:rsidRPr="00B15064">
              <w:rPr>
                <w:rFonts w:ascii="仿宋_GB2312" w:eastAsia="仿宋_GB2312" w:hAnsi="宋体" w:cs="宋体" w:hint="eastAsia"/>
                <w:color w:val="000000"/>
                <w:kern w:val="0"/>
                <w:sz w:val="18"/>
                <w:szCs w:val="18"/>
              </w:rPr>
              <w:t>32.5</w:t>
            </w:r>
          </w:p>
        </w:tc>
        <w:tc>
          <w:tcPr>
            <w:tcW w:w="5953" w:type="dxa"/>
            <w:tcBorders>
              <w:top w:val="nil"/>
              <w:left w:val="nil"/>
              <w:bottom w:val="single" w:sz="4" w:space="0" w:color="000000"/>
              <w:right w:val="single" w:sz="4" w:space="0" w:color="000000"/>
            </w:tcBorders>
            <w:shd w:val="clear" w:color="auto" w:fill="auto"/>
            <w:vAlign w:val="center"/>
            <w:hideMark/>
          </w:tcPr>
          <w:p w:rsidR="00B15064" w:rsidRPr="00B15064" w:rsidRDefault="00B15064" w:rsidP="00B15064">
            <w:pPr>
              <w:widowControl/>
              <w:jc w:val="left"/>
              <w:rPr>
                <w:rFonts w:ascii="宋体" w:hAnsi="宋体" w:cs="宋体"/>
                <w:color w:val="000000"/>
                <w:kern w:val="0"/>
                <w:sz w:val="18"/>
                <w:szCs w:val="18"/>
              </w:rPr>
            </w:pPr>
            <w:r w:rsidRPr="00B15064">
              <w:rPr>
                <w:rFonts w:ascii="宋体" w:hAnsi="宋体" w:cs="宋体" w:hint="eastAsia"/>
                <w:color w:val="000000"/>
                <w:kern w:val="0"/>
                <w:sz w:val="18"/>
                <w:szCs w:val="18"/>
              </w:rPr>
              <w:t>湖南江程企业管理咨询有限公司湖南省化工园区认定咨询服务费9.5万、湖南中昊检测有限公司化工园区申报及临江企业搬迁土壤检测费用10万、湖南中昊检测公司对津市市三原颜料及三鑫两家公司土壤污染状况检测费13万</w:t>
            </w:r>
          </w:p>
        </w:tc>
      </w:tr>
      <w:tr w:rsidR="00B15064" w:rsidRPr="00B15064" w:rsidTr="00A764BE">
        <w:trPr>
          <w:trHeight w:val="1017"/>
        </w:trPr>
        <w:tc>
          <w:tcPr>
            <w:tcW w:w="709" w:type="dxa"/>
            <w:tcBorders>
              <w:top w:val="nil"/>
              <w:left w:val="single" w:sz="4" w:space="0" w:color="000000"/>
              <w:bottom w:val="single" w:sz="4" w:space="0" w:color="000000"/>
              <w:right w:val="single" w:sz="4" w:space="0" w:color="000000"/>
            </w:tcBorders>
            <w:shd w:val="clear" w:color="auto" w:fill="auto"/>
            <w:noWrap/>
            <w:vAlign w:val="center"/>
            <w:hideMark/>
          </w:tcPr>
          <w:p w:rsidR="00B15064" w:rsidRPr="00B15064" w:rsidRDefault="00B15064" w:rsidP="00B15064">
            <w:pPr>
              <w:widowControl/>
              <w:jc w:val="center"/>
              <w:rPr>
                <w:rFonts w:ascii="宋体" w:hAnsi="宋体" w:cs="宋体"/>
                <w:color w:val="000000"/>
                <w:kern w:val="0"/>
                <w:sz w:val="18"/>
                <w:szCs w:val="18"/>
              </w:rPr>
            </w:pPr>
            <w:r w:rsidRPr="00B15064">
              <w:rPr>
                <w:rFonts w:ascii="宋体" w:hAnsi="宋体" w:cs="宋体" w:hint="eastAsia"/>
                <w:color w:val="000000"/>
                <w:kern w:val="0"/>
                <w:sz w:val="18"/>
                <w:szCs w:val="18"/>
              </w:rPr>
              <w:t>11</w:t>
            </w:r>
          </w:p>
        </w:tc>
        <w:tc>
          <w:tcPr>
            <w:tcW w:w="2126" w:type="dxa"/>
            <w:tcBorders>
              <w:top w:val="nil"/>
              <w:left w:val="nil"/>
              <w:bottom w:val="single" w:sz="4" w:space="0" w:color="000000"/>
              <w:right w:val="single" w:sz="4" w:space="0" w:color="000000"/>
            </w:tcBorders>
            <w:shd w:val="clear" w:color="auto" w:fill="auto"/>
            <w:vAlign w:val="center"/>
            <w:hideMark/>
          </w:tcPr>
          <w:p w:rsidR="00B15064" w:rsidRPr="00B15064" w:rsidRDefault="00B15064" w:rsidP="00B15064">
            <w:pPr>
              <w:widowControl/>
              <w:rPr>
                <w:rFonts w:ascii="仿宋_GB2312" w:eastAsia="仿宋_GB2312" w:hAnsi="宋体" w:cs="宋体"/>
                <w:color w:val="000000"/>
                <w:kern w:val="0"/>
                <w:sz w:val="18"/>
                <w:szCs w:val="18"/>
              </w:rPr>
            </w:pPr>
            <w:r w:rsidRPr="00B15064">
              <w:rPr>
                <w:rFonts w:ascii="仿宋_GB2312" w:eastAsia="仿宋_GB2312" w:hAnsi="宋体" w:cs="宋体" w:hint="eastAsia"/>
                <w:color w:val="000000"/>
                <w:kern w:val="0"/>
                <w:sz w:val="18"/>
                <w:szCs w:val="18"/>
              </w:rPr>
              <w:t>平安企业奖励</w:t>
            </w:r>
          </w:p>
        </w:tc>
        <w:tc>
          <w:tcPr>
            <w:tcW w:w="993" w:type="dxa"/>
            <w:tcBorders>
              <w:top w:val="nil"/>
              <w:left w:val="nil"/>
              <w:bottom w:val="single" w:sz="4" w:space="0" w:color="000000"/>
              <w:right w:val="single" w:sz="4" w:space="0" w:color="000000"/>
            </w:tcBorders>
            <w:shd w:val="clear" w:color="auto" w:fill="auto"/>
            <w:noWrap/>
            <w:vAlign w:val="center"/>
            <w:hideMark/>
          </w:tcPr>
          <w:p w:rsidR="00B15064" w:rsidRPr="00B15064" w:rsidRDefault="00B15064" w:rsidP="00B15064">
            <w:pPr>
              <w:widowControl/>
              <w:jc w:val="center"/>
              <w:rPr>
                <w:rFonts w:ascii="仿宋_GB2312" w:eastAsia="仿宋_GB2312" w:hAnsi="宋体" w:cs="宋体"/>
                <w:color w:val="000000"/>
                <w:kern w:val="0"/>
                <w:sz w:val="18"/>
                <w:szCs w:val="18"/>
              </w:rPr>
            </w:pPr>
            <w:r w:rsidRPr="00B15064">
              <w:rPr>
                <w:rFonts w:ascii="仿宋_GB2312" w:eastAsia="仿宋_GB2312" w:hAnsi="宋体" w:cs="宋体" w:hint="eastAsia"/>
                <w:color w:val="000000"/>
                <w:kern w:val="0"/>
                <w:sz w:val="18"/>
                <w:szCs w:val="18"/>
              </w:rPr>
              <w:t>10</w:t>
            </w:r>
          </w:p>
        </w:tc>
        <w:tc>
          <w:tcPr>
            <w:tcW w:w="5953" w:type="dxa"/>
            <w:tcBorders>
              <w:top w:val="nil"/>
              <w:left w:val="nil"/>
              <w:bottom w:val="single" w:sz="4" w:space="0" w:color="000000"/>
              <w:right w:val="single" w:sz="4" w:space="0" w:color="000000"/>
            </w:tcBorders>
            <w:shd w:val="clear" w:color="auto" w:fill="auto"/>
            <w:vAlign w:val="center"/>
            <w:hideMark/>
          </w:tcPr>
          <w:p w:rsidR="00B15064" w:rsidRPr="00B15064" w:rsidRDefault="00B15064" w:rsidP="00B15064">
            <w:pPr>
              <w:widowControl/>
              <w:jc w:val="left"/>
              <w:rPr>
                <w:rFonts w:ascii="宋体" w:hAnsi="宋体" w:cs="宋体"/>
                <w:color w:val="000000"/>
                <w:kern w:val="0"/>
                <w:sz w:val="18"/>
                <w:szCs w:val="18"/>
              </w:rPr>
            </w:pPr>
            <w:r w:rsidRPr="00B15064">
              <w:rPr>
                <w:rFonts w:ascii="宋体" w:hAnsi="宋体" w:cs="宋体" w:hint="eastAsia"/>
                <w:color w:val="000000"/>
                <w:kern w:val="0"/>
                <w:sz w:val="18"/>
                <w:szCs w:val="18"/>
              </w:rPr>
              <w:t>津市港口公司、中联、创奇、皓天蛋业、欣龙、金湘猪鬃、吉人住工、宏力、荣迪、鸿鹰生物、力鼎体育共11家企业各5千元，付湖南浩棋工程管理服务公司编制津市市节能工作规划费用4.5万</w:t>
            </w:r>
          </w:p>
        </w:tc>
      </w:tr>
      <w:tr w:rsidR="00B15064" w:rsidRPr="00B15064" w:rsidTr="00A764BE">
        <w:trPr>
          <w:trHeight w:val="706"/>
        </w:trPr>
        <w:tc>
          <w:tcPr>
            <w:tcW w:w="709" w:type="dxa"/>
            <w:tcBorders>
              <w:top w:val="nil"/>
              <w:left w:val="single" w:sz="4" w:space="0" w:color="000000"/>
              <w:bottom w:val="single" w:sz="4" w:space="0" w:color="000000"/>
              <w:right w:val="single" w:sz="4" w:space="0" w:color="000000"/>
            </w:tcBorders>
            <w:shd w:val="clear" w:color="auto" w:fill="auto"/>
            <w:noWrap/>
            <w:vAlign w:val="center"/>
            <w:hideMark/>
          </w:tcPr>
          <w:p w:rsidR="00B15064" w:rsidRPr="00B15064" w:rsidRDefault="00B15064" w:rsidP="00B15064">
            <w:pPr>
              <w:widowControl/>
              <w:jc w:val="center"/>
              <w:rPr>
                <w:rFonts w:ascii="宋体" w:hAnsi="宋体" w:cs="宋体"/>
                <w:color w:val="000000"/>
                <w:kern w:val="0"/>
                <w:sz w:val="18"/>
                <w:szCs w:val="18"/>
              </w:rPr>
            </w:pPr>
            <w:r w:rsidRPr="00B15064">
              <w:rPr>
                <w:rFonts w:ascii="宋体" w:hAnsi="宋体" w:cs="宋体" w:hint="eastAsia"/>
                <w:color w:val="000000"/>
                <w:kern w:val="0"/>
                <w:sz w:val="18"/>
                <w:szCs w:val="18"/>
              </w:rPr>
              <w:t>12</w:t>
            </w:r>
          </w:p>
        </w:tc>
        <w:tc>
          <w:tcPr>
            <w:tcW w:w="2126" w:type="dxa"/>
            <w:tcBorders>
              <w:top w:val="nil"/>
              <w:left w:val="nil"/>
              <w:bottom w:val="single" w:sz="4" w:space="0" w:color="000000"/>
              <w:right w:val="single" w:sz="4" w:space="0" w:color="000000"/>
            </w:tcBorders>
            <w:shd w:val="clear" w:color="auto" w:fill="auto"/>
            <w:vAlign w:val="center"/>
            <w:hideMark/>
          </w:tcPr>
          <w:p w:rsidR="00B15064" w:rsidRPr="00B15064" w:rsidRDefault="00B15064" w:rsidP="00B15064">
            <w:pPr>
              <w:widowControl/>
              <w:rPr>
                <w:rFonts w:ascii="仿宋_GB2312" w:eastAsia="仿宋_GB2312" w:hAnsi="宋体" w:cs="宋体"/>
                <w:color w:val="000000"/>
                <w:kern w:val="0"/>
                <w:sz w:val="18"/>
                <w:szCs w:val="18"/>
              </w:rPr>
            </w:pPr>
            <w:r w:rsidRPr="00B15064">
              <w:rPr>
                <w:rFonts w:ascii="仿宋_GB2312" w:eastAsia="仿宋_GB2312" w:hAnsi="宋体" w:cs="宋体" w:hint="eastAsia"/>
                <w:color w:val="000000"/>
                <w:kern w:val="0"/>
                <w:sz w:val="18"/>
                <w:szCs w:val="18"/>
              </w:rPr>
              <w:t>三高四新能力提升经费</w:t>
            </w:r>
          </w:p>
        </w:tc>
        <w:tc>
          <w:tcPr>
            <w:tcW w:w="993" w:type="dxa"/>
            <w:tcBorders>
              <w:top w:val="nil"/>
              <w:left w:val="nil"/>
              <w:bottom w:val="single" w:sz="4" w:space="0" w:color="000000"/>
              <w:right w:val="single" w:sz="4" w:space="0" w:color="000000"/>
            </w:tcBorders>
            <w:shd w:val="clear" w:color="auto" w:fill="auto"/>
            <w:noWrap/>
            <w:vAlign w:val="center"/>
            <w:hideMark/>
          </w:tcPr>
          <w:p w:rsidR="00B15064" w:rsidRPr="00B15064" w:rsidRDefault="00B15064" w:rsidP="00B15064">
            <w:pPr>
              <w:widowControl/>
              <w:jc w:val="center"/>
              <w:rPr>
                <w:rFonts w:ascii="仿宋_GB2312" w:eastAsia="仿宋_GB2312" w:hAnsi="宋体" w:cs="宋体"/>
                <w:color w:val="000000"/>
                <w:kern w:val="0"/>
                <w:sz w:val="18"/>
                <w:szCs w:val="18"/>
              </w:rPr>
            </w:pPr>
            <w:r w:rsidRPr="00B15064">
              <w:rPr>
                <w:rFonts w:ascii="仿宋_GB2312" w:eastAsia="仿宋_GB2312" w:hAnsi="宋体" w:cs="宋体" w:hint="eastAsia"/>
                <w:color w:val="000000"/>
                <w:kern w:val="0"/>
                <w:sz w:val="18"/>
                <w:szCs w:val="18"/>
              </w:rPr>
              <w:t>15</w:t>
            </w:r>
          </w:p>
        </w:tc>
        <w:tc>
          <w:tcPr>
            <w:tcW w:w="5953" w:type="dxa"/>
            <w:tcBorders>
              <w:top w:val="nil"/>
              <w:left w:val="nil"/>
              <w:bottom w:val="single" w:sz="4" w:space="0" w:color="000000"/>
              <w:right w:val="single" w:sz="4" w:space="0" w:color="000000"/>
            </w:tcBorders>
            <w:shd w:val="clear" w:color="auto" w:fill="auto"/>
            <w:vAlign w:val="center"/>
            <w:hideMark/>
          </w:tcPr>
          <w:p w:rsidR="00B15064" w:rsidRPr="00B15064" w:rsidRDefault="00B15064" w:rsidP="00B15064">
            <w:pPr>
              <w:widowControl/>
              <w:jc w:val="left"/>
              <w:rPr>
                <w:rFonts w:ascii="宋体" w:hAnsi="宋体" w:cs="宋体"/>
                <w:color w:val="000000"/>
                <w:kern w:val="0"/>
                <w:sz w:val="18"/>
                <w:szCs w:val="18"/>
              </w:rPr>
            </w:pPr>
            <w:r w:rsidRPr="00B15064">
              <w:rPr>
                <w:rFonts w:ascii="宋体" w:hAnsi="宋体" w:cs="宋体" w:hint="eastAsia"/>
                <w:color w:val="000000"/>
                <w:kern w:val="0"/>
                <w:sz w:val="18"/>
                <w:szCs w:val="18"/>
              </w:rPr>
              <w:t>津市市企业家协会145000。付湖南浩棋工程管理服务公司编制津市市节能工作规划费用5000元</w:t>
            </w:r>
          </w:p>
        </w:tc>
      </w:tr>
      <w:tr w:rsidR="00B15064" w:rsidRPr="00B15064" w:rsidTr="00A764BE">
        <w:trPr>
          <w:trHeight w:val="546"/>
        </w:trPr>
        <w:tc>
          <w:tcPr>
            <w:tcW w:w="709" w:type="dxa"/>
            <w:tcBorders>
              <w:top w:val="nil"/>
              <w:left w:val="single" w:sz="4" w:space="0" w:color="000000"/>
              <w:bottom w:val="single" w:sz="4" w:space="0" w:color="000000"/>
              <w:right w:val="single" w:sz="4" w:space="0" w:color="000000"/>
            </w:tcBorders>
            <w:shd w:val="clear" w:color="auto" w:fill="auto"/>
            <w:noWrap/>
            <w:vAlign w:val="center"/>
            <w:hideMark/>
          </w:tcPr>
          <w:p w:rsidR="00B15064" w:rsidRPr="00B15064" w:rsidRDefault="00B15064" w:rsidP="00B15064">
            <w:pPr>
              <w:widowControl/>
              <w:jc w:val="center"/>
              <w:rPr>
                <w:rFonts w:ascii="宋体" w:hAnsi="宋体" w:cs="宋体"/>
                <w:color w:val="000000"/>
                <w:kern w:val="0"/>
                <w:sz w:val="18"/>
                <w:szCs w:val="18"/>
              </w:rPr>
            </w:pPr>
            <w:r w:rsidRPr="00B15064">
              <w:rPr>
                <w:rFonts w:ascii="宋体" w:hAnsi="宋体" w:cs="宋体" w:hint="eastAsia"/>
                <w:color w:val="000000"/>
                <w:kern w:val="0"/>
                <w:sz w:val="18"/>
                <w:szCs w:val="18"/>
              </w:rPr>
              <w:t>13</w:t>
            </w:r>
          </w:p>
        </w:tc>
        <w:tc>
          <w:tcPr>
            <w:tcW w:w="2126" w:type="dxa"/>
            <w:tcBorders>
              <w:top w:val="nil"/>
              <w:left w:val="nil"/>
              <w:bottom w:val="single" w:sz="4" w:space="0" w:color="000000"/>
              <w:right w:val="single" w:sz="4" w:space="0" w:color="000000"/>
            </w:tcBorders>
            <w:shd w:val="clear" w:color="auto" w:fill="auto"/>
            <w:vAlign w:val="center"/>
            <w:hideMark/>
          </w:tcPr>
          <w:p w:rsidR="00B15064" w:rsidRPr="00B15064" w:rsidRDefault="00B15064" w:rsidP="00B15064">
            <w:pPr>
              <w:widowControl/>
              <w:rPr>
                <w:rFonts w:ascii="仿宋_GB2312" w:eastAsia="仿宋_GB2312" w:hAnsi="宋体" w:cs="宋体"/>
                <w:color w:val="000000"/>
                <w:kern w:val="0"/>
                <w:sz w:val="18"/>
                <w:szCs w:val="18"/>
              </w:rPr>
            </w:pPr>
            <w:r w:rsidRPr="00B15064">
              <w:rPr>
                <w:rFonts w:ascii="仿宋_GB2312" w:eastAsia="仿宋_GB2312" w:hAnsi="宋体" w:cs="宋体" w:hint="eastAsia"/>
                <w:color w:val="000000"/>
                <w:kern w:val="0"/>
                <w:sz w:val="18"/>
                <w:szCs w:val="18"/>
              </w:rPr>
              <w:t>三高四新能力提升培训经费</w:t>
            </w:r>
          </w:p>
        </w:tc>
        <w:tc>
          <w:tcPr>
            <w:tcW w:w="993" w:type="dxa"/>
            <w:tcBorders>
              <w:top w:val="nil"/>
              <w:left w:val="nil"/>
              <w:bottom w:val="single" w:sz="4" w:space="0" w:color="000000"/>
              <w:right w:val="single" w:sz="4" w:space="0" w:color="000000"/>
            </w:tcBorders>
            <w:shd w:val="clear" w:color="auto" w:fill="auto"/>
            <w:noWrap/>
            <w:vAlign w:val="center"/>
            <w:hideMark/>
          </w:tcPr>
          <w:p w:rsidR="00B15064" w:rsidRPr="00B15064" w:rsidRDefault="00B15064" w:rsidP="00B15064">
            <w:pPr>
              <w:widowControl/>
              <w:jc w:val="center"/>
              <w:rPr>
                <w:rFonts w:ascii="仿宋_GB2312" w:eastAsia="仿宋_GB2312" w:hAnsi="宋体" w:cs="宋体"/>
                <w:color w:val="000000"/>
                <w:kern w:val="0"/>
                <w:sz w:val="18"/>
                <w:szCs w:val="18"/>
              </w:rPr>
            </w:pPr>
            <w:r w:rsidRPr="00B15064">
              <w:rPr>
                <w:rFonts w:ascii="仿宋_GB2312" w:eastAsia="仿宋_GB2312" w:hAnsi="宋体" w:cs="宋体" w:hint="eastAsia"/>
                <w:color w:val="000000"/>
                <w:kern w:val="0"/>
                <w:sz w:val="18"/>
                <w:szCs w:val="18"/>
              </w:rPr>
              <w:t>14</w:t>
            </w:r>
          </w:p>
        </w:tc>
        <w:tc>
          <w:tcPr>
            <w:tcW w:w="5953" w:type="dxa"/>
            <w:tcBorders>
              <w:top w:val="nil"/>
              <w:left w:val="nil"/>
              <w:bottom w:val="single" w:sz="4" w:space="0" w:color="000000"/>
              <w:right w:val="single" w:sz="4" w:space="0" w:color="000000"/>
            </w:tcBorders>
            <w:shd w:val="clear" w:color="auto" w:fill="auto"/>
            <w:vAlign w:val="center"/>
            <w:hideMark/>
          </w:tcPr>
          <w:p w:rsidR="00B15064" w:rsidRPr="00B15064" w:rsidRDefault="00B15064" w:rsidP="00B15064">
            <w:pPr>
              <w:widowControl/>
              <w:jc w:val="left"/>
              <w:rPr>
                <w:rFonts w:ascii="宋体" w:hAnsi="宋体" w:cs="宋体"/>
                <w:color w:val="000000"/>
                <w:kern w:val="0"/>
                <w:sz w:val="18"/>
                <w:szCs w:val="18"/>
              </w:rPr>
            </w:pPr>
            <w:r w:rsidRPr="00B15064">
              <w:rPr>
                <w:rFonts w:ascii="宋体" w:hAnsi="宋体" w:cs="宋体" w:hint="eastAsia"/>
                <w:color w:val="000000"/>
                <w:kern w:val="0"/>
                <w:sz w:val="18"/>
                <w:szCs w:val="18"/>
              </w:rPr>
              <w:t>津市市企业家协会</w:t>
            </w:r>
          </w:p>
        </w:tc>
      </w:tr>
      <w:tr w:rsidR="00B15064" w:rsidRPr="00B15064" w:rsidTr="00A764BE">
        <w:trPr>
          <w:trHeight w:val="435"/>
        </w:trPr>
        <w:tc>
          <w:tcPr>
            <w:tcW w:w="709" w:type="dxa"/>
            <w:tcBorders>
              <w:top w:val="nil"/>
              <w:left w:val="single" w:sz="4" w:space="0" w:color="000000"/>
              <w:bottom w:val="single" w:sz="4" w:space="0" w:color="000000"/>
              <w:right w:val="single" w:sz="4" w:space="0" w:color="000000"/>
            </w:tcBorders>
            <w:shd w:val="clear" w:color="auto" w:fill="auto"/>
            <w:noWrap/>
            <w:vAlign w:val="center"/>
            <w:hideMark/>
          </w:tcPr>
          <w:p w:rsidR="00B15064" w:rsidRPr="00B15064" w:rsidRDefault="00B15064" w:rsidP="00B15064">
            <w:pPr>
              <w:widowControl/>
              <w:jc w:val="center"/>
              <w:rPr>
                <w:rFonts w:ascii="宋体" w:hAnsi="宋体" w:cs="宋体"/>
                <w:color w:val="000000"/>
                <w:kern w:val="0"/>
                <w:sz w:val="18"/>
                <w:szCs w:val="18"/>
              </w:rPr>
            </w:pPr>
            <w:r w:rsidRPr="00B15064">
              <w:rPr>
                <w:rFonts w:ascii="宋体" w:hAnsi="宋体" w:cs="宋体" w:hint="eastAsia"/>
                <w:color w:val="000000"/>
                <w:kern w:val="0"/>
                <w:sz w:val="18"/>
                <w:szCs w:val="18"/>
              </w:rPr>
              <w:t>14</w:t>
            </w:r>
          </w:p>
        </w:tc>
        <w:tc>
          <w:tcPr>
            <w:tcW w:w="2126" w:type="dxa"/>
            <w:tcBorders>
              <w:top w:val="nil"/>
              <w:left w:val="nil"/>
              <w:bottom w:val="single" w:sz="4" w:space="0" w:color="000000"/>
              <w:right w:val="single" w:sz="4" w:space="0" w:color="000000"/>
            </w:tcBorders>
            <w:shd w:val="clear" w:color="auto" w:fill="auto"/>
            <w:vAlign w:val="center"/>
            <w:hideMark/>
          </w:tcPr>
          <w:p w:rsidR="00B15064" w:rsidRPr="00B15064" w:rsidRDefault="00B15064" w:rsidP="00B15064">
            <w:pPr>
              <w:widowControl/>
              <w:rPr>
                <w:rFonts w:ascii="仿宋_GB2312" w:eastAsia="仿宋_GB2312" w:hAnsi="宋体" w:cs="宋体"/>
                <w:color w:val="000000"/>
                <w:kern w:val="0"/>
                <w:sz w:val="18"/>
                <w:szCs w:val="18"/>
              </w:rPr>
            </w:pPr>
            <w:r w:rsidRPr="00B15064">
              <w:rPr>
                <w:rFonts w:ascii="仿宋_GB2312" w:eastAsia="仿宋_GB2312" w:hAnsi="宋体" w:cs="宋体" w:hint="eastAsia"/>
                <w:color w:val="000000"/>
                <w:kern w:val="0"/>
                <w:sz w:val="18"/>
                <w:szCs w:val="18"/>
              </w:rPr>
              <w:t>走访慰问困难企业活动经费</w:t>
            </w:r>
          </w:p>
        </w:tc>
        <w:tc>
          <w:tcPr>
            <w:tcW w:w="993" w:type="dxa"/>
            <w:tcBorders>
              <w:top w:val="nil"/>
              <w:left w:val="nil"/>
              <w:bottom w:val="single" w:sz="4" w:space="0" w:color="000000"/>
              <w:right w:val="single" w:sz="4" w:space="0" w:color="000000"/>
            </w:tcBorders>
            <w:shd w:val="clear" w:color="auto" w:fill="auto"/>
            <w:noWrap/>
            <w:vAlign w:val="center"/>
            <w:hideMark/>
          </w:tcPr>
          <w:p w:rsidR="00B15064" w:rsidRPr="00B15064" w:rsidRDefault="00B15064" w:rsidP="00B15064">
            <w:pPr>
              <w:widowControl/>
              <w:jc w:val="center"/>
              <w:rPr>
                <w:rFonts w:ascii="仿宋_GB2312" w:eastAsia="仿宋_GB2312" w:hAnsi="宋体" w:cs="宋体"/>
                <w:color w:val="000000"/>
                <w:kern w:val="0"/>
                <w:sz w:val="18"/>
                <w:szCs w:val="18"/>
              </w:rPr>
            </w:pPr>
            <w:r w:rsidRPr="00B15064">
              <w:rPr>
                <w:rFonts w:ascii="仿宋_GB2312" w:eastAsia="仿宋_GB2312" w:hAnsi="宋体" w:cs="宋体" w:hint="eastAsia"/>
                <w:color w:val="000000"/>
                <w:kern w:val="0"/>
                <w:sz w:val="18"/>
                <w:szCs w:val="18"/>
              </w:rPr>
              <w:t>8</w:t>
            </w:r>
          </w:p>
        </w:tc>
        <w:tc>
          <w:tcPr>
            <w:tcW w:w="5953" w:type="dxa"/>
            <w:tcBorders>
              <w:top w:val="nil"/>
              <w:left w:val="nil"/>
              <w:bottom w:val="single" w:sz="4" w:space="0" w:color="000000"/>
              <w:right w:val="single" w:sz="4" w:space="0" w:color="000000"/>
            </w:tcBorders>
            <w:shd w:val="clear" w:color="auto" w:fill="auto"/>
            <w:vAlign w:val="center"/>
            <w:hideMark/>
          </w:tcPr>
          <w:p w:rsidR="00B15064" w:rsidRPr="00B15064" w:rsidRDefault="00B15064" w:rsidP="00B15064">
            <w:pPr>
              <w:widowControl/>
              <w:jc w:val="left"/>
              <w:rPr>
                <w:rFonts w:ascii="宋体" w:hAnsi="宋体" w:cs="宋体"/>
                <w:color w:val="000000"/>
                <w:kern w:val="0"/>
                <w:sz w:val="18"/>
                <w:szCs w:val="18"/>
              </w:rPr>
            </w:pPr>
            <w:r w:rsidRPr="00B15064">
              <w:rPr>
                <w:rFonts w:ascii="宋体" w:hAnsi="宋体" w:cs="宋体" w:hint="eastAsia"/>
                <w:color w:val="000000"/>
                <w:kern w:val="0"/>
                <w:sz w:val="18"/>
                <w:szCs w:val="18"/>
              </w:rPr>
              <w:t>走访8家困难企业给企业的补助</w:t>
            </w:r>
          </w:p>
        </w:tc>
      </w:tr>
      <w:tr w:rsidR="00B15064" w:rsidRPr="00B15064" w:rsidTr="00A764BE">
        <w:trPr>
          <w:trHeight w:val="405"/>
        </w:trPr>
        <w:tc>
          <w:tcPr>
            <w:tcW w:w="709" w:type="dxa"/>
            <w:tcBorders>
              <w:top w:val="nil"/>
              <w:left w:val="single" w:sz="4" w:space="0" w:color="000000"/>
              <w:bottom w:val="single" w:sz="4" w:space="0" w:color="000000"/>
              <w:right w:val="single" w:sz="4" w:space="0" w:color="000000"/>
            </w:tcBorders>
            <w:shd w:val="clear" w:color="auto" w:fill="auto"/>
            <w:noWrap/>
            <w:vAlign w:val="center"/>
            <w:hideMark/>
          </w:tcPr>
          <w:p w:rsidR="00B15064" w:rsidRPr="00B15064" w:rsidRDefault="00B15064" w:rsidP="00B15064">
            <w:pPr>
              <w:widowControl/>
              <w:jc w:val="center"/>
              <w:rPr>
                <w:rFonts w:ascii="宋体" w:hAnsi="宋体" w:cs="宋体"/>
                <w:color w:val="000000"/>
                <w:kern w:val="0"/>
                <w:sz w:val="18"/>
                <w:szCs w:val="18"/>
              </w:rPr>
            </w:pPr>
            <w:r w:rsidRPr="00B15064">
              <w:rPr>
                <w:rFonts w:ascii="宋体" w:hAnsi="宋体" w:cs="宋体" w:hint="eastAsia"/>
                <w:color w:val="000000"/>
                <w:kern w:val="0"/>
                <w:sz w:val="18"/>
                <w:szCs w:val="18"/>
              </w:rPr>
              <w:t>15</w:t>
            </w:r>
          </w:p>
        </w:tc>
        <w:tc>
          <w:tcPr>
            <w:tcW w:w="2126" w:type="dxa"/>
            <w:tcBorders>
              <w:top w:val="nil"/>
              <w:left w:val="nil"/>
              <w:bottom w:val="single" w:sz="4" w:space="0" w:color="000000"/>
              <w:right w:val="single" w:sz="4" w:space="0" w:color="000000"/>
            </w:tcBorders>
            <w:shd w:val="clear" w:color="auto" w:fill="auto"/>
            <w:vAlign w:val="center"/>
            <w:hideMark/>
          </w:tcPr>
          <w:p w:rsidR="00B15064" w:rsidRPr="00B15064" w:rsidRDefault="00B15064" w:rsidP="00B15064">
            <w:pPr>
              <w:widowControl/>
              <w:rPr>
                <w:rFonts w:ascii="仿宋_GB2312" w:eastAsia="仿宋_GB2312" w:hAnsi="宋体" w:cs="宋体"/>
                <w:color w:val="000000"/>
                <w:kern w:val="0"/>
                <w:sz w:val="18"/>
                <w:szCs w:val="18"/>
              </w:rPr>
            </w:pPr>
            <w:r w:rsidRPr="00B15064">
              <w:rPr>
                <w:rFonts w:ascii="仿宋_GB2312" w:eastAsia="仿宋_GB2312" w:hAnsi="宋体" w:cs="宋体" w:hint="eastAsia"/>
                <w:color w:val="000000"/>
                <w:kern w:val="0"/>
                <w:sz w:val="18"/>
                <w:szCs w:val="18"/>
              </w:rPr>
              <w:t>百优员工经费</w:t>
            </w:r>
          </w:p>
        </w:tc>
        <w:tc>
          <w:tcPr>
            <w:tcW w:w="993" w:type="dxa"/>
            <w:tcBorders>
              <w:top w:val="nil"/>
              <w:left w:val="nil"/>
              <w:bottom w:val="single" w:sz="4" w:space="0" w:color="000000"/>
              <w:right w:val="single" w:sz="4" w:space="0" w:color="000000"/>
            </w:tcBorders>
            <w:shd w:val="clear" w:color="auto" w:fill="auto"/>
            <w:noWrap/>
            <w:vAlign w:val="center"/>
            <w:hideMark/>
          </w:tcPr>
          <w:p w:rsidR="00B15064" w:rsidRPr="00B15064" w:rsidRDefault="00B15064" w:rsidP="00B15064">
            <w:pPr>
              <w:widowControl/>
              <w:jc w:val="center"/>
              <w:rPr>
                <w:rFonts w:ascii="仿宋_GB2312" w:eastAsia="仿宋_GB2312" w:hAnsi="宋体" w:cs="宋体"/>
                <w:color w:val="000000"/>
                <w:kern w:val="0"/>
                <w:sz w:val="18"/>
                <w:szCs w:val="18"/>
              </w:rPr>
            </w:pPr>
            <w:r w:rsidRPr="00B15064">
              <w:rPr>
                <w:rFonts w:ascii="仿宋_GB2312" w:eastAsia="仿宋_GB2312" w:hAnsi="宋体" w:cs="宋体" w:hint="eastAsia"/>
                <w:color w:val="000000"/>
                <w:kern w:val="0"/>
                <w:sz w:val="18"/>
                <w:szCs w:val="18"/>
              </w:rPr>
              <w:t>12</w:t>
            </w:r>
          </w:p>
        </w:tc>
        <w:tc>
          <w:tcPr>
            <w:tcW w:w="5953" w:type="dxa"/>
            <w:tcBorders>
              <w:top w:val="nil"/>
              <w:left w:val="nil"/>
              <w:bottom w:val="single" w:sz="4" w:space="0" w:color="000000"/>
              <w:right w:val="single" w:sz="4" w:space="0" w:color="000000"/>
            </w:tcBorders>
            <w:shd w:val="clear" w:color="auto" w:fill="auto"/>
            <w:vAlign w:val="center"/>
            <w:hideMark/>
          </w:tcPr>
          <w:p w:rsidR="00B15064" w:rsidRPr="00B15064" w:rsidRDefault="00B15064" w:rsidP="00B15064">
            <w:pPr>
              <w:widowControl/>
              <w:jc w:val="left"/>
              <w:rPr>
                <w:rFonts w:ascii="宋体" w:hAnsi="宋体" w:cs="宋体"/>
                <w:color w:val="000000"/>
                <w:kern w:val="0"/>
                <w:sz w:val="18"/>
                <w:szCs w:val="18"/>
              </w:rPr>
            </w:pPr>
            <w:r w:rsidRPr="00B15064">
              <w:rPr>
                <w:rFonts w:ascii="宋体" w:hAnsi="宋体" w:cs="宋体" w:hint="eastAsia"/>
                <w:color w:val="000000"/>
                <w:kern w:val="0"/>
                <w:sz w:val="18"/>
                <w:szCs w:val="18"/>
              </w:rPr>
              <w:t>2020年120名百优员工奖励</w:t>
            </w:r>
          </w:p>
        </w:tc>
      </w:tr>
      <w:tr w:rsidR="00B15064" w:rsidRPr="00B15064" w:rsidTr="00A764BE">
        <w:trPr>
          <w:trHeight w:val="390"/>
        </w:trPr>
        <w:tc>
          <w:tcPr>
            <w:tcW w:w="709" w:type="dxa"/>
            <w:tcBorders>
              <w:top w:val="nil"/>
              <w:left w:val="single" w:sz="4" w:space="0" w:color="000000"/>
              <w:bottom w:val="single" w:sz="4" w:space="0" w:color="000000"/>
              <w:right w:val="single" w:sz="4" w:space="0" w:color="000000"/>
            </w:tcBorders>
            <w:shd w:val="clear" w:color="auto" w:fill="auto"/>
            <w:noWrap/>
            <w:vAlign w:val="center"/>
            <w:hideMark/>
          </w:tcPr>
          <w:p w:rsidR="00B15064" w:rsidRPr="00B15064" w:rsidRDefault="00B15064" w:rsidP="00B15064">
            <w:pPr>
              <w:widowControl/>
              <w:jc w:val="center"/>
              <w:rPr>
                <w:rFonts w:ascii="宋体" w:hAnsi="宋体" w:cs="宋体"/>
                <w:color w:val="000000"/>
                <w:kern w:val="0"/>
                <w:sz w:val="18"/>
                <w:szCs w:val="18"/>
              </w:rPr>
            </w:pPr>
            <w:r w:rsidRPr="00B15064">
              <w:rPr>
                <w:rFonts w:ascii="宋体" w:hAnsi="宋体" w:cs="宋体" w:hint="eastAsia"/>
                <w:color w:val="000000"/>
                <w:kern w:val="0"/>
                <w:sz w:val="18"/>
                <w:szCs w:val="18"/>
              </w:rPr>
              <w:t>16</w:t>
            </w:r>
          </w:p>
        </w:tc>
        <w:tc>
          <w:tcPr>
            <w:tcW w:w="2126" w:type="dxa"/>
            <w:tcBorders>
              <w:top w:val="nil"/>
              <w:left w:val="nil"/>
              <w:bottom w:val="single" w:sz="4" w:space="0" w:color="000000"/>
              <w:right w:val="single" w:sz="4" w:space="0" w:color="000000"/>
            </w:tcBorders>
            <w:shd w:val="clear" w:color="auto" w:fill="auto"/>
            <w:vAlign w:val="center"/>
            <w:hideMark/>
          </w:tcPr>
          <w:p w:rsidR="00B15064" w:rsidRPr="00B15064" w:rsidRDefault="00B15064" w:rsidP="00B15064">
            <w:pPr>
              <w:widowControl/>
              <w:rPr>
                <w:rFonts w:ascii="仿宋_GB2312" w:eastAsia="仿宋_GB2312" w:hAnsi="宋体" w:cs="宋体"/>
                <w:color w:val="000000"/>
                <w:kern w:val="0"/>
                <w:sz w:val="18"/>
                <w:szCs w:val="18"/>
              </w:rPr>
            </w:pPr>
            <w:r w:rsidRPr="00B15064">
              <w:rPr>
                <w:rFonts w:ascii="仿宋_GB2312" w:eastAsia="仿宋_GB2312" w:hAnsi="宋体" w:cs="宋体" w:hint="eastAsia"/>
                <w:color w:val="000000"/>
                <w:kern w:val="0"/>
                <w:sz w:val="18"/>
                <w:szCs w:val="18"/>
              </w:rPr>
              <w:t>2021年中小企业发展专项资金</w:t>
            </w:r>
          </w:p>
        </w:tc>
        <w:tc>
          <w:tcPr>
            <w:tcW w:w="993" w:type="dxa"/>
            <w:tcBorders>
              <w:top w:val="nil"/>
              <w:left w:val="nil"/>
              <w:bottom w:val="single" w:sz="4" w:space="0" w:color="000000"/>
              <w:right w:val="single" w:sz="4" w:space="0" w:color="000000"/>
            </w:tcBorders>
            <w:shd w:val="clear" w:color="auto" w:fill="auto"/>
            <w:noWrap/>
            <w:vAlign w:val="center"/>
            <w:hideMark/>
          </w:tcPr>
          <w:p w:rsidR="00B15064" w:rsidRPr="00B15064" w:rsidRDefault="00B15064" w:rsidP="00B15064">
            <w:pPr>
              <w:widowControl/>
              <w:jc w:val="center"/>
              <w:rPr>
                <w:rFonts w:ascii="仿宋_GB2312" w:eastAsia="仿宋_GB2312" w:hAnsi="宋体" w:cs="宋体"/>
                <w:color w:val="000000"/>
                <w:kern w:val="0"/>
                <w:sz w:val="18"/>
                <w:szCs w:val="18"/>
              </w:rPr>
            </w:pPr>
            <w:r w:rsidRPr="00B15064">
              <w:rPr>
                <w:rFonts w:ascii="仿宋_GB2312" w:eastAsia="仿宋_GB2312" w:hAnsi="宋体" w:cs="宋体" w:hint="eastAsia"/>
                <w:color w:val="000000"/>
                <w:kern w:val="0"/>
                <w:sz w:val="18"/>
                <w:szCs w:val="18"/>
              </w:rPr>
              <w:t>50</w:t>
            </w:r>
          </w:p>
        </w:tc>
        <w:tc>
          <w:tcPr>
            <w:tcW w:w="5953" w:type="dxa"/>
            <w:tcBorders>
              <w:top w:val="nil"/>
              <w:left w:val="nil"/>
              <w:bottom w:val="single" w:sz="4" w:space="0" w:color="000000"/>
              <w:right w:val="single" w:sz="4" w:space="0" w:color="000000"/>
            </w:tcBorders>
            <w:shd w:val="clear" w:color="auto" w:fill="auto"/>
            <w:vAlign w:val="center"/>
            <w:hideMark/>
          </w:tcPr>
          <w:p w:rsidR="00B15064" w:rsidRPr="00B15064" w:rsidRDefault="00B15064" w:rsidP="00B15064">
            <w:pPr>
              <w:widowControl/>
              <w:jc w:val="left"/>
              <w:rPr>
                <w:rFonts w:ascii="宋体" w:hAnsi="宋体" w:cs="宋体"/>
                <w:color w:val="000000"/>
                <w:kern w:val="0"/>
                <w:sz w:val="18"/>
                <w:szCs w:val="18"/>
              </w:rPr>
            </w:pPr>
            <w:r w:rsidRPr="00B15064">
              <w:rPr>
                <w:rFonts w:ascii="宋体" w:hAnsi="宋体" w:cs="宋体" w:hint="eastAsia"/>
                <w:color w:val="000000"/>
                <w:kern w:val="0"/>
                <w:sz w:val="18"/>
                <w:szCs w:val="18"/>
              </w:rPr>
              <w:t>金湘猪鬃25万，新合新25万</w:t>
            </w:r>
          </w:p>
        </w:tc>
      </w:tr>
      <w:tr w:rsidR="00B15064" w:rsidRPr="00B15064" w:rsidTr="00A764BE">
        <w:trPr>
          <w:trHeight w:val="934"/>
        </w:trPr>
        <w:tc>
          <w:tcPr>
            <w:tcW w:w="709" w:type="dxa"/>
            <w:tcBorders>
              <w:top w:val="nil"/>
              <w:left w:val="single" w:sz="4" w:space="0" w:color="000000"/>
              <w:bottom w:val="single" w:sz="4" w:space="0" w:color="000000"/>
              <w:right w:val="single" w:sz="4" w:space="0" w:color="000000"/>
            </w:tcBorders>
            <w:shd w:val="clear" w:color="auto" w:fill="auto"/>
            <w:noWrap/>
            <w:vAlign w:val="center"/>
            <w:hideMark/>
          </w:tcPr>
          <w:p w:rsidR="00B15064" w:rsidRPr="00B15064" w:rsidRDefault="00B15064" w:rsidP="00B15064">
            <w:pPr>
              <w:widowControl/>
              <w:jc w:val="center"/>
              <w:rPr>
                <w:rFonts w:ascii="宋体" w:hAnsi="宋体" w:cs="宋体"/>
                <w:color w:val="000000"/>
                <w:kern w:val="0"/>
                <w:sz w:val="18"/>
                <w:szCs w:val="18"/>
              </w:rPr>
            </w:pPr>
            <w:r w:rsidRPr="00B15064">
              <w:rPr>
                <w:rFonts w:ascii="宋体" w:hAnsi="宋体" w:cs="宋体" w:hint="eastAsia"/>
                <w:color w:val="000000"/>
                <w:kern w:val="0"/>
                <w:sz w:val="18"/>
                <w:szCs w:val="18"/>
              </w:rPr>
              <w:t>17</w:t>
            </w:r>
          </w:p>
        </w:tc>
        <w:tc>
          <w:tcPr>
            <w:tcW w:w="2126" w:type="dxa"/>
            <w:tcBorders>
              <w:top w:val="nil"/>
              <w:left w:val="nil"/>
              <w:bottom w:val="single" w:sz="4" w:space="0" w:color="000000"/>
              <w:right w:val="single" w:sz="4" w:space="0" w:color="000000"/>
            </w:tcBorders>
            <w:shd w:val="clear" w:color="auto" w:fill="auto"/>
            <w:vAlign w:val="center"/>
            <w:hideMark/>
          </w:tcPr>
          <w:p w:rsidR="00B15064" w:rsidRPr="00B15064" w:rsidRDefault="00B15064" w:rsidP="00B15064">
            <w:pPr>
              <w:widowControl/>
              <w:rPr>
                <w:rFonts w:ascii="仿宋_GB2312" w:eastAsia="仿宋_GB2312" w:hAnsi="宋体" w:cs="宋体"/>
                <w:color w:val="000000"/>
                <w:kern w:val="0"/>
                <w:sz w:val="18"/>
                <w:szCs w:val="18"/>
              </w:rPr>
            </w:pPr>
            <w:r w:rsidRPr="00B15064">
              <w:rPr>
                <w:rFonts w:ascii="仿宋_GB2312" w:eastAsia="仿宋_GB2312" w:hAnsi="宋体" w:cs="宋体" w:hint="eastAsia"/>
                <w:color w:val="000000"/>
                <w:kern w:val="0"/>
                <w:sz w:val="18"/>
                <w:szCs w:val="18"/>
              </w:rPr>
              <w:t>产业工人技能比武百优员工评选经费</w:t>
            </w:r>
          </w:p>
        </w:tc>
        <w:tc>
          <w:tcPr>
            <w:tcW w:w="993" w:type="dxa"/>
            <w:tcBorders>
              <w:top w:val="nil"/>
              <w:left w:val="nil"/>
              <w:bottom w:val="single" w:sz="4" w:space="0" w:color="000000"/>
              <w:right w:val="single" w:sz="4" w:space="0" w:color="000000"/>
            </w:tcBorders>
            <w:shd w:val="clear" w:color="auto" w:fill="auto"/>
            <w:noWrap/>
            <w:vAlign w:val="center"/>
            <w:hideMark/>
          </w:tcPr>
          <w:p w:rsidR="00B15064" w:rsidRPr="00B15064" w:rsidRDefault="00B15064" w:rsidP="00B15064">
            <w:pPr>
              <w:widowControl/>
              <w:jc w:val="center"/>
              <w:rPr>
                <w:rFonts w:ascii="仿宋_GB2312" w:eastAsia="仿宋_GB2312" w:hAnsi="宋体" w:cs="宋体"/>
                <w:color w:val="000000"/>
                <w:kern w:val="0"/>
                <w:sz w:val="18"/>
                <w:szCs w:val="18"/>
              </w:rPr>
            </w:pPr>
            <w:r w:rsidRPr="00B15064">
              <w:rPr>
                <w:rFonts w:ascii="仿宋_GB2312" w:eastAsia="仿宋_GB2312" w:hAnsi="宋体" w:cs="宋体" w:hint="eastAsia"/>
                <w:color w:val="000000"/>
                <w:kern w:val="0"/>
                <w:sz w:val="18"/>
                <w:szCs w:val="18"/>
              </w:rPr>
              <w:t>50</w:t>
            </w:r>
          </w:p>
        </w:tc>
        <w:tc>
          <w:tcPr>
            <w:tcW w:w="5953" w:type="dxa"/>
            <w:tcBorders>
              <w:top w:val="nil"/>
              <w:left w:val="nil"/>
              <w:bottom w:val="single" w:sz="4" w:space="0" w:color="000000"/>
              <w:right w:val="single" w:sz="4" w:space="0" w:color="000000"/>
            </w:tcBorders>
            <w:shd w:val="clear" w:color="auto" w:fill="auto"/>
            <w:vAlign w:val="center"/>
            <w:hideMark/>
          </w:tcPr>
          <w:p w:rsidR="00B15064" w:rsidRPr="00B15064" w:rsidRDefault="00B15064" w:rsidP="00B15064">
            <w:pPr>
              <w:widowControl/>
              <w:jc w:val="left"/>
              <w:rPr>
                <w:rFonts w:ascii="宋体" w:hAnsi="宋体" w:cs="宋体"/>
                <w:color w:val="000000"/>
                <w:kern w:val="0"/>
                <w:sz w:val="18"/>
                <w:szCs w:val="18"/>
              </w:rPr>
            </w:pPr>
            <w:r w:rsidRPr="00B15064">
              <w:rPr>
                <w:rFonts w:ascii="宋体" w:hAnsi="宋体" w:cs="宋体" w:hint="eastAsia"/>
                <w:color w:val="000000"/>
                <w:kern w:val="0"/>
                <w:sz w:val="18"/>
                <w:szCs w:val="18"/>
              </w:rPr>
              <w:t>2021年度产业技能比武先进个人奖励，百优员工奖励，“百优员工”评选及颁奖典礼策划费服务费材料费，颁奖舞台搭建、音响等布置，电子屏宣传，演出人员服装道具等</w:t>
            </w:r>
          </w:p>
        </w:tc>
      </w:tr>
      <w:tr w:rsidR="00B15064" w:rsidRPr="00B15064" w:rsidTr="00A764BE">
        <w:trPr>
          <w:trHeight w:val="450"/>
        </w:trPr>
        <w:tc>
          <w:tcPr>
            <w:tcW w:w="709" w:type="dxa"/>
            <w:tcBorders>
              <w:top w:val="nil"/>
              <w:left w:val="single" w:sz="4" w:space="0" w:color="000000"/>
              <w:bottom w:val="single" w:sz="4" w:space="0" w:color="000000"/>
              <w:right w:val="single" w:sz="4" w:space="0" w:color="000000"/>
            </w:tcBorders>
            <w:shd w:val="clear" w:color="auto" w:fill="auto"/>
            <w:noWrap/>
            <w:vAlign w:val="center"/>
            <w:hideMark/>
          </w:tcPr>
          <w:p w:rsidR="00B15064" w:rsidRPr="00B15064" w:rsidRDefault="00B15064" w:rsidP="00B15064">
            <w:pPr>
              <w:widowControl/>
              <w:jc w:val="center"/>
              <w:rPr>
                <w:rFonts w:ascii="宋体" w:hAnsi="宋体" w:cs="宋体"/>
                <w:color w:val="000000"/>
                <w:kern w:val="0"/>
                <w:sz w:val="18"/>
                <w:szCs w:val="18"/>
              </w:rPr>
            </w:pPr>
            <w:r w:rsidRPr="00B15064">
              <w:rPr>
                <w:rFonts w:ascii="宋体" w:hAnsi="宋体" w:cs="宋体" w:hint="eastAsia"/>
                <w:color w:val="000000"/>
                <w:kern w:val="0"/>
                <w:sz w:val="18"/>
                <w:szCs w:val="18"/>
              </w:rPr>
              <w:t>18</w:t>
            </w:r>
          </w:p>
        </w:tc>
        <w:tc>
          <w:tcPr>
            <w:tcW w:w="2126" w:type="dxa"/>
            <w:tcBorders>
              <w:top w:val="nil"/>
              <w:left w:val="nil"/>
              <w:bottom w:val="single" w:sz="4" w:space="0" w:color="000000"/>
              <w:right w:val="single" w:sz="4" w:space="0" w:color="000000"/>
            </w:tcBorders>
            <w:shd w:val="clear" w:color="auto" w:fill="auto"/>
            <w:vAlign w:val="center"/>
            <w:hideMark/>
          </w:tcPr>
          <w:p w:rsidR="00B15064" w:rsidRPr="00B15064" w:rsidRDefault="00B15064" w:rsidP="00B15064">
            <w:pPr>
              <w:widowControl/>
              <w:rPr>
                <w:rFonts w:ascii="仿宋_GB2312" w:eastAsia="仿宋_GB2312" w:hAnsi="宋体" w:cs="宋体"/>
                <w:color w:val="000000"/>
                <w:kern w:val="0"/>
                <w:sz w:val="18"/>
                <w:szCs w:val="18"/>
              </w:rPr>
            </w:pPr>
            <w:r w:rsidRPr="00B15064">
              <w:rPr>
                <w:rFonts w:ascii="仿宋_GB2312" w:eastAsia="仿宋_GB2312" w:hAnsi="宋体" w:cs="宋体" w:hint="eastAsia"/>
                <w:color w:val="000000"/>
                <w:kern w:val="0"/>
                <w:sz w:val="18"/>
                <w:szCs w:val="18"/>
              </w:rPr>
              <w:t>工业企业用气补助</w:t>
            </w:r>
          </w:p>
        </w:tc>
        <w:tc>
          <w:tcPr>
            <w:tcW w:w="993" w:type="dxa"/>
            <w:tcBorders>
              <w:top w:val="nil"/>
              <w:left w:val="nil"/>
              <w:bottom w:val="single" w:sz="4" w:space="0" w:color="000000"/>
              <w:right w:val="single" w:sz="4" w:space="0" w:color="000000"/>
            </w:tcBorders>
            <w:shd w:val="clear" w:color="auto" w:fill="auto"/>
            <w:noWrap/>
            <w:vAlign w:val="center"/>
            <w:hideMark/>
          </w:tcPr>
          <w:p w:rsidR="00B15064" w:rsidRPr="00B15064" w:rsidRDefault="00B15064" w:rsidP="00B15064">
            <w:pPr>
              <w:widowControl/>
              <w:jc w:val="center"/>
              <w:rPr>
                <w:rFonts w:ascii="仿宋_GB2312" w:eastAsia="仿宋_GB2312" w:hAnsi="宋体" w:cs="宋体"/>
                <w:color w:val="000000"/>
                <w:kern w:val="0"/>
                <w:sz w:val="18"/>
                <w:szCs w:val="18"/>
              </w:rPr>
            </w:pPr>
            <w:r w:rsidRPr="00B15064">
              <w:rPr>
                <w:rFonts w:ascii="仿宋_GB2312" w:eastAsia="仿宋_GB2312" w:hAnsi="宋体" w:cs="宋体" w:hint="eastAsia"/>
                <w:color w:val="000000"/>
                <w:kern w:val="0"/>
                <w:sz w:val="18"/>
                <w:szCs w:val="18"/>
              </w:rPr>
              <w:t>52.8</w:t>
            </w:r>
          </w:p>
        </w:tc>
        <w:tc>
          <w:tcPr>
            <w:tcW w:w="5953" w:type="dxa"/>
            <w:tcBorders>
              <w:top w:val="nil"/>
              <w:left w:val="nil"/>
              <w:bottom w:val="single" w:sz="4" w:space="0" w:color="000000"/>
              <w:right w:val="single" w:sz="4" w:space="0" w:color="000000"/>
            </w:tcBorders>
            <w:shd w:val="clear" w:color="auto" w:fill="auto"/>
            <w:vAlign w:val="center"/>
            <w:hideMark/>
          </w:tcPr>
          <w:p w:rsidR="00B15064" w:rsidRPr="00B15064" w:rsidRDefault="00B15064" w:rsidP="00B15064">
            <w:pPr>
              <w:widowControl/>
              <w:jc w:val="left"/>
              <w:rPr>
                <w:rFonts w:ascii="宋体" w:hAnsi="宋体" w:cs="宋体"/>
                <w:color w:val="000000"/>
                <w:kern w:val="0"/>
                <w:sz w:val="18"/>
                <w:szCs w:val="18"/>
              </w:rPr>
            </w:pPr>
            <w:r w:rsidRPr="00B15064">
              <w:rPr>
                <w:rFonts w:ascii="宋体" w:hAnsi="宋体" w:cs="宋体" w:hint="eastAsia"/>
                <w:color w:val="000000"/>
                <w:kern w:val="0"/>
                <w:sz w:val="18"/>
                <w:szCs w:val="18"/>
              </w:rPr>
              <w:t>天盛电化、中联、湘澧盐化等19家企业</w:t>
            </w:r>
          </w:p>
        </w:tc>
      </w:tr>
      <w:tr w:rsidR="00B15064" w:rsidRPr="00B15064" w:rsidTr="00A764BE">
        <w:trPr>
          <w:trHeight w:val="4767"/>
        </w:trPr>
        <w:tc>
          <w:tcPr>
            <w:tcW w:w="709" w:type="dxa"/>
            <w:tcBorders>
              <w:top w:val="nil"/>
              <w:left w:val="single" w:sz="4" w:space="0" w:color="000000"/>
              <w:bottom w:val="single" w:sz="4" w:space="0" w:color="000000"/>
              <w:right w:val="single" w:sz="4" w:space="0" w:color="000000"/>
            </w:tcBorders>
            <w:shd w:val="clear" w:color="auto" w:fill="auto"/>
            <w:noWrap/>
            <w:vAlign w:val="center"/>
            <w:hideMark/>
          </w:tcPr>
          <w:p w:rsidR="00B15064" w:rsidRPr="00B15064" w:rsidRDefault="00B15064" w:rsidP="00B15064">
            <w:pPr>
              <w:widowControl/>
              <w:jc w:val="center"/>
              <w:rPr>
                <w:rFonts w:ascii="宋体" w:hAnsi="宋体" w:cs="宋体"/>
                <w:color w:val="000000"/>
                <w:kern w:val="0"/>
                <w:sz w:val="18"/>
                <w:szCs w:val="18"/>
              </w:rPr>
            </w:pPr>
            <w:r w:rsidRPr="00B15064">
              <w:rPr>
                <w:rFonts w:ascii="宋体" w:hAnsi="宋体" w:cs="宋体" w:hint="eastAsia"/>
                <w:color w:val="000000"/>
                <w:kern w:val="0"/>
                <w:sz w:val="18"/>
                <w:szCs w:val="18"/>
              </w:rPr>
              <w:lastRenderedPageBreak/>
              <w:t>19</w:t>
            </w:r>
          </w:p>
        </w:tc>
        <w:tc>
          <w:tcPr>
            <w:tcW w:w="2126" w:type="dxa"/>
            <w:tcBorders>
              <w:top w:val="nil"/>
              <w:left w:val="nil"/>
              <w:bottom w:val="single" w:sz="4" w:space="0" w:color="000000"/>
              <w:right w:val="single" w:sz="4" w:space="0" w:color="000000"/>
            </w:tcBorders>
            <w:shd w:val="clear" w:color="auto" w:fill="auto"/>
            <w:vAlign w:val="center"/>
            <w:hideMark/>
          </w:tcPr>
          <w:p w:rsidR="00B15064" w:rsidRPr="00B15064" w:rsidRDefault="00B15064" w:rsidP="00B15064">
            <w:pPr>
              <w:widowControl/>
              <w:rPr>
                <w:rFonts w:ascii="仿宋_GB2312" w:eastAsia="仿宋_GB2312" w:hAnsi="宋体" w:cs="宋体"/>
                <w:color w:val="000000"/>
                <w:kern w:val="0"/>
                <w:sz w:val="18"/>
                <w:szCs w:val="18"/>
              </w:rPr>
            </w:pPr>
            <w:r w:rsidRPr="00B15064">
              <w:rPr>
                <w:rFonts w:ascii="仿宋_GB2312" w:eastAsia="仿宋_GB2312" w:hAnsi="宋体" w:cs="宋体" w:hint="eastAsia"/>
                <w:color w:val="000000"/>
                <w:kern w:val="0"/>
                <w:sz w:val="18"/>
                <w:szCs w:val="18"/>
              </w:rPr>
              <w:t>2020年度工业经济奖励</w:t>
            </w:r>
          </w:p>
        </w:tc>
        <w:tc>
          <w:tcPr>
            <w:tcW w:w="993" w:type="dxa"/>
            <w:tcBorders>
              <w:top w:val="nil"/>
              <w:left w:val="nil"/>
              <w:bottom w:val="single" w:sz="4" w:space="0" w:color="000000"/>
              <w:right w:val="single" w:sz="4" w:space="0" w:color="000000"/>
            </w:tcBorders>
            <w:shd w:val="clear" w:color="auto" w:fill="auto"/>
            <w:noWrap/>
            <w:vAlign w:val="center"/>
            <w:hideMark/>
          </w:tcPr>
          <w:p w:rsidR="00B15064" w:rsidRPr="00B15064" w:rsidRDefault="00B15064" w:rsidP="00B15064">
            <w:pPr>
              <w:widowControl/>
              <w:jc w:val="center"/>
              <w:rPr>
                <w:rFonts w:ascii="仿宋_GB2312" w:eastAsia="仿宋_GB2312" w:hAnsi="宋体" w:cs="宋体"/>
                <w:color w:val="000000"/>
                <w:kern w:val="0"/>
                <w:sz w:val="18"/>
                <w:szCs w:val="18"/>
              </w:rPr>
            </w:pPr>
            <w:r w:rsidRPr="00B15064">
              <w:rPr>
                <w:rFonts w:ascii="仿宋_GB2312" w:eastAsia="仿宋_GB2312" w:hAnsi="宋体" w:cs="宋体" w:hint="eastAsia"/>
                <w:color w:val="000000"/>
                <w:kern w:val="0"/>
                <w:sz w:val="18"/>
                <w:szCs w:val="18"/>
              </w:rPr>
              <w:t>621.79</w:t>
            </w:r>
          </w:p>
        </w:tc>
        <w:tc>
          <w:tcPr>
            <w:tcW w:w="5953" w:type="dxa"/>
            <w:tcBorders>
              <w:top w:val="nil"/>
              <w:left w:val="nil"/>
              <w:bottom w:val="single" w:sz="4" w:space="0" w:color="000000"/>
              <w:right w:val="single" w:sz="4" w:space="0" w:color="000000"/>
            </w:tcBorders>
            <w:shd w:val="clear" w:color="auto" w:fill="auto"/>
            <w:vAlign w:val="center"/>
            <w:hideMark/>
          </w:tcPr>
          <w:p w:rsidR="00B15064" w:rsidRPr="00B15064" w:rsidRDefault="00B15064" w:rsidP="00B15064">
            <w:pPr>
              <w:widowControl/>
              <w:jc w:val="left"/>
              <w:rPr>
                <w:rFonts w:ascii="宋体" w:hAnsi="宋体" w:cs="宋体"/>
                <w:color w:val="000000"/>
                <w:kern w:val="0"/>
                <w:sz w:val="18"/>
                <w:szCs w:val="18"/>
              </w:rPr>
            </w:pPr>
            <w:r w:rsidRPr="00B15064">
              <w:rPr>
                <w:rFonts w:ascii="宋体" w:hAnsi="宋体" w:cs="宋体" w:hint="eastAsia"/>
                <w:color w:val="000000"/>
                <w:kern w:val="0"/>
                <w:sz w:val="18"/>
                <w:szCs w:val="18"/>
              </w:rPr>
              <w:t>荣迪实业税收增长奖2.1万、用电奖补0.2万，税收增量奖10.55万；龙腾生物税收增长奖2.1万、技改奖8万、税收增量奖3.82万；康捷生物税收增长奖5万、用电奖补6.9万；皓天蛋业税收增长奖5万；菲托葳税收增长奖5万、用电奖补0.6万；阿斯达技改奖20.1万；新合新技改奖13.4万、用电奖补32.3万；金湘猪鬃用电奖补0.3万、娄星纺织技改奖14.1万；鸿鹰生物技改奖6.3万、税收增量奖5.71万；新鸿鹰技改奖7万；嘉品嘉味技改奖4.3万、用电奖补0.3万、税收增量奖4.97万；创奇食品技改奖4万、用电奖补0.2万；仁和盛技改奖10.6万；南北特技改奖4.6万、用电奖补0.5万；宏力纺织4.2万、湘澧盐化91.2万、炜基生物7.9万技改奖；税收增量奖（渔经生物8.88万、力鼎体育10.46万）；大北农（现更名为神爽）用电奖补0.7万、税收增量奖8.67万；用电奖补（大新颜料6.9万、顶塑科技0.8万）；中联税收增量奖15.74万（应中联同意拨付给金鱼岭办事处）；邦乐车桥税收增长奖5.9万（邦乐同意拨付给金鱼岭办事处）；付天盛电化2020年度工业经济发展奖（用电奖补101.1万）</w:t>
            </w:r>
          </w:p>
        </w:tc>
      </w:tr>
      <w:tr w:rsidR="00B15064" w:rsidRPr="00B15064" w:rsidTr="00A764BE">
        <w:trPr>
          <w:trHeight w:val="274"/>
        </w:trPr>
        <w:tc>
          <w:tcPr>
            <w:tcW w:w="709" w:type="dxa"/>
            <w:tcBorders>
              <w:top w:val="nil"/>
              <w:left w:val="single" w:sz="4" w:space="0" w:color="000000"/>
              <w:bottom w:val="single" w:sz="4" w:space="0" w:color="000000"/>
              <w:right w:val="single" w:sz="4" w:space="0" w:color="000000"/>
            </w:tcBorders>
            <w:shd w:val="clear" w:color="auto" w:fill="auto"/>
            <w:noWrap/>
            <w:vAlign w:val="center"/>
            <w:hideMark/>
          </w:tcPr>
          <w:p w:rsidR="00B15064" w:rsidRPr="00B15064" w:rsidRDefault="00B15064" w:rsidP="00B15064">
            <w:pPr>
              <w:widowControl/>
              <w:jc w:val="center"/>
              <w:rPr>
                <w:rFonts w:ascii="宋体" w:hAnsi="宋体" w:cs="宋体"/>
                <w:color w:val="000000"/>
                <w:kern w:val="0"/>
                <w:sz w:val="18"/>
                <w:szCs w:val="18"/>
              </w:rPr>
            </w:pPr>
            <w:r w:rsidRPr="00B15064">
              <w:rPr>
                <w:rFonts w:ascii="宋体" w:hAnsi="宋体" w:cs="宋体" w:hint="eastAsia"/>
                <w:color w:val="000000"/>
                <w:kern w:val="0"/>
                <w:sz w:val="18"/>
                <w:szCs w:val="18"/>
              </w:rPr>
              <w:t>20</w:t>
            </w:r>
          </w:p>
        </w:tc>
        <w:tc>
          <w:tcPr>
            <w:tcW w:w="2126" w:type="dxa"/>
            <w:tcBorders>
              <w:top w:val="nil"/>
              <w:left w:val="nil"/>
              <w:bottom w:val="single" w:sz="4" w:space="0" w:color="000000"/>
              <w:right w:val="single" w:sz="4" w:space="0" w:color="000000"/>
            </w:tcBorders>
            <w:shd w:val="clear" w:color="auto" w:fill="auto"/>
            <w:vAlign w:val="center"/>
            <w:hideMark/>
          </w:tcPr>
          <w:p w:rsidR="00B15064" w:rsidRPr="00B15064" w:rsidRDefault="00B15064" w:rsidP="00B15064">
            <w:pPr>
              <w:widowControl/>
              <w:rPr>
                <w:rFonts w:ascii="仿宋_GB2312" w:eastAsia="仿宋_GB2312" w:hAnsi="宋体" w:cs="宋体"/>
                <w:color w:val="000000"/>
                <w:kern w:val="0"/>
                <w:sz w:val="18"/>
                <w:szCs w:val="18"/>
              </w:rPr>
            </w:pPr>
            <w:r w:rsidRPr="00B15064">
              <w:rPr>
                <w:rFonts w:ascii="仿宋_GB2312" w:eastAsia="仿宋_GB2312" w:hAnsi="宋体" w:cs="宋体" w:hint="eastAsia"/>
                <w:color w:val="000000"/>
                <w:kern w:val="0"/>
                <w:sz w:val="18"/>
                <w:szCs w:val="18"/>
              </w:rPr>
              <w:t>2020年度全市工业经济发展先进奖励</w:t>
            </w:r>
          </w:p>
        </w:tc>
        <w:tc>
          <w:tcPr>
            <w:tcW w:w="993" w:type="dxa"/>
            <w:tcBorders>
              <w:top w:val="nil"/>
              <w:left w:val="nil"/>
              <w:bottom w:val="single" w:sz="4" w:space="0" w:color="000000"/>
              <w:right w:val="single" w:sz="4" w:space="0" w:color="000000"/>
            </w:tcBorders>
            <w:shd w:val="clear" w:color="auto" w:fill="auto"/>
            <w:noWrap/>
            <w:vAlign w:val="center"/>
            <w:hideMark/>
          </w:tcPr>
          <w:p w:rsidR="00B15064" w:rsidRPr="00B15064" w:rsidRDefault="00B15064" w:rsidP="00B15064">
            <w:pPr>
              <w:widowControl/>
              <w:jc w:val="center"/>
              <w:rPr>
                <w:rFonts w:ascii="仿宋_GB2312" w:eastAsia="仿宋_GB2312" w:hAnsi="宋体" w:cs="宋体"/>
                <w:color w:val="000000"/>
                <w:kern w:val="0"/>
                <w:sz w:val="18"/>
                <w:szCs w:val="18"/>
              </w:rPr>
            </w:pPr>
            <w:r w:rsidRPr="00B15064">
              <w:rPr>
                <w:rFonts w:ascii="仿宋_GB2312" w:eastAsia="仿宋_GB2312" w:hAnsi="宋体" w:cs="宋体" w:hint="eastAsia"/>
                <w:color w:val="000000"/>
                <w:kern w:val="0"/>
                <w:sz w:val="18"/>
                <w:szCs w:val="18"/>
              </w:rPr>
              <w:t>75</w:t>
            </w:r>
          </w:p>
        </w:tc>
        <w:tc>
          <w:tcPr>
            <w:tcW w:w="5953" w:type="dxa"/>
            <w:tcBorders>
              <w:top w:val="nil"/>
              <w:left w:val="nil"/>
              <w:bottom w:val="single" w:sz="4" w:space="0" w:color="000000"/>
              <w:right w:val="single" w:sz="4" w:space="0" w:color="000000"/>
            </w:tcBorders>
            <w:shd w:val="clear" w:color="auto" w:fill="auto"/>
            <w:vAlign w:val="center"/>
            <w:hideMark/>
          </w:tcPr>
          <w:p w:rsidR="00B15064" w:rsidRPr="00B15064" w:rsidRDefault="00B15064" w:rsidP="00B15064">
            <w:pPr>
              <w:widowControl/>
              <w:jc w:val="left"/>
              <w:rPr>
                <w:rFonts w:ascii="宋体" w:hAnsi="宋体" w:cs="宋体"/>
                <w:color w:val="000000"/>
                <w:kern w:val="0"/>
                <w:sz w:val="18"/>
                <w:szCs w:val="18"/>
              </w:rPr>
            </w:pPr>
            <w:r w:rsidRPr="00B15064">
              <w:rPr>
                <w:rFonts w:ascii="宋体" w:hAnsi="宋体" w:cs="宋体" w:hint="eastAsia"/>
                <w:color w:val="000000"/>
                <w:kern w:val="0"/>
                <w:sz w:val="18"/>
                <w:szCs w:val="18"/>
              </w:rPr>
              <w:t>2020年全市工业经济发展先进奖之企业入规奖（宁能热电、荣鑫风管、新光大、拓达汽车、台龙食品、海路生物、科益新、鑫嘉源、引航生物、鸿明建材、中曦服饰、惠东森、津澧机电久盈生物14家各5万，天盛电化税收增长奖5万</w:t>
            </w:r>
          </w:p>
        </w:tc>
      </w:tr>
      <w:tr w:rsidR="00B15064" w:rsidRPr="00B15064" w:rsidTr="00A764BE">
        <w:trPr>
          <w:trHeight w:val="804"/>
        </w:trPr>
        <w:tc>
          <w:tcPr>
            <w:tcW w:w="709" w:type="dxa"/>
            <w:tcBorders>
              <w:top w:val="nil"/>
              <w:left w:val="single" w:sz="4" w:space="0" w:color="000000"/>
              <w:bottom w:val="single" w:sz="4" w:space="0" w:color="000000"/>
              <w:right w:val="single" w:sz="4" w:space="0" w:color="000000"/>
            </w:tcBorders>
            <w:shd w:val="clear" w:color="auto" w:fill="auto"/>
            <w:noWrap/>
            <w:vAlign w:val="center"/>
            <w:hideMark/>
          </w:tcPr>
          <w:p w:rsidR="00B15064" w:rsidRPr="00B15064" w:rsidRDefault="00B15064" w:rsidP="00B15064">
            <w:pPr>
              <w:widowControl/>
              <w:jc w:val="center"/>
              <w:rPr>
                <w:rFonts w:ascii="宋体" w:hAnsi="宋体" w:cs="宋体"/>
                <w:color w:val="000000"/>
                <w:kern w:val="0"/>
                <w:sz w:val="18"/>
                <w:szCs w:val="18"/>
              </w:rPr>
            </w:pPr>
            <w:r w:rsidRPr="00B15064">
              <w:rPr>
                <w:rFonts w:ascii="宋体" w:hAnsi="宋体" w:cs="宋体" w:hint="eastAsia"/>
                <w:color w:val="000000"/>
                <w:kern w:val="0"/>
                <w:sz w:val="18"/>
                <w:szCs w:val="18"/>
              </w:rPr>
              <w:t>21</w:t>
            </w:r>
          </w:p>
        </w:tc>
        <w:tc>
          <w:tcPr>
            <w:tcW w:w="2126" w:type="dxa"/>
            <w:tcBorders>
              <w:top w:val="nil"/>
              <w:left w:val="nil"/>
              <w:bottom w:val="single" w:sz="4" w:space="0" w:color="000000"/>
              <w:right w:val="single" w:sz="4" w:space="0" w:color="000000"/>
            </w:tcBorders>
            <w:shd w:val="clear" w:color="auto" w:fill="auto"/>
            <w:vAlign w:val="center"/>
            <w:hideMark/>
          </w:tcPr>
          <w:p w:rsidR="00B15064" w:rsidRPr="00B15064" w:rsidRDefault="00B15064" w:rsidP="00B15064">
            <w:pPr>
              <w:widowControl/>
              <w:rPr>
                <w:rFonts w:ascii="仿宋_GB2312" w:eastAsia="仿宋_GB2312" w:hAnsi="宋体" w:cs="宋体"/>
                <w:color w:val="000000"/>
                <w:kern w:val="0"/>
                <w:sz w:val="18"/>
                <w:szCs w:val="18"/>
              </w:rPr>
            </w:pPr>
            <w:r w:rsidRPr="00B15064">
              <w:rPr>
                <w:rFonts w:ascii="仿宋_GB2312" w:eastAsia="仿宋_GB2312" w:hAnsi="宋体" w:cs="宋体" w:hint="eastAsia"/>
                <w:color w:val="000000"/>
                <w:kern w:val="0"/>
                <w:sz w:val="18"/>
                <w:szCs w:val="18"/>
              </w:rPr>
              <w:t>2020年度全市推进新型工业化（园区发展）考核奖励资金</w:t>
            </w:r>
          </w:p>
        </w:tc>
        <w:tc>
          <w:tcPr>
            <w:tcW w:w="993" w:type="dxa"/>
            <w:tcBorders>
              <w:top w:val="nil"/>
              <w:left w:val="nil"/>
              <w:bottom w:val="single" w:sz="4" w:space="0" w:color="000000"/>
              <w:right w:val="single" w:sz="4" w:space="0" w:color="000000"/>
            </w:tcBorders>
            <w:shd w:val="clear" w:color="auto" w:fill="auto"/>
            <w:noWrap/>
            <w:vAlign w:val="center"/>
            <w:hideMark/>
          </w:tcPr>
          <w:p w:rsidR="00B15064" w:rsidRPr="00B15064" w:rsidRDefault="00B15064" w:rsidP="00B15064">
            <w:pPr>
              <w:widowControl/>
              <w:jc w:val="center"/>
              <w:rPr>
                <w:rFonts w:ascii="仿宋_GB2312" w:eastAsia="仿宋_GB2312" w:hAnsi="宋体" w:cs="宋体"/>
                <w:color w:val="000000"/>
                <w:kern w:val="0"/>
                <w:sz w:val="18"/>
                <w:szCs w:val="18"/>
              </w:rPr>
            </w:pPr>
            <w:r w:rsidRPr="00B15064">
              <w:rPr>
                <w:rFonts w:ascii="仿宋_GB2312" w:eastAsia="仿宋_GB2312" w:hAnsi="宋体" w:cs="宋体" w:hint="eastAsia"/>
                <w:color w:val="000000"/>
                <w:kern w:val="0"/>
                <w:sz w:val="18"/>
                <w:szCs w:val="18"/>
              </w:rPr>
              <w:t>120</w:t>
            </w:r>
          </w:p>
        </w:tc>
        <w:tc>
          <w:tcPr>
            <w:tcW w:w="5953" w:type="dxa"/>
            <w:tcBorders>
              <w:top w:val="nil"/>
              <w:left w:val="nil"/>
              <w:bottom w:val="single" w:sz="4" w:space="0" w:color="000000"/>
              <w:right w:val="single" w:sz="4" w:space="0" w:color="000000"/>
            </w:tcBorders>
            <w:shd w:val="clear" w:color="auto" w:fill="auto"/>
            <w:vAlign w:val="center"/>
            <w:hideMark/>
          </w:tcPr>
          <w:p w:rsidR="00B15064" w:rsidRPr="00B15064" w:rsidRDefault="00B15064" w:rsidP="00B15064">
            <w:pPr>
              <w:widowControl/>
              <w:jc w:val="left"/>
              <w:rPr>
                <w:rFonts w:ascii="宋体" w:hAnsi="宋体" w:cs="宋体"/>
                <w:color w:val="000000"/>
                <w:kern w:val="0"/>
                <w:sz w:val="18"/>
                <w:szCs w:val="18"/>
              </w:rPr>
            </w:pPr>
            <w:r w:rsidRPr="00B15064">
              <w:rPr>
                <w:rFonts w:ascii="宋体" w:hAnsi="宋体" w:cs="宋体" w:hint="eastAsia"/>
                <w:color w:val="000000"/>
                <w:kern w:val="0"/>
                <w:sz w:val="18"/>
                <w:szCs w:val="18"/>
              </w:rPr>
              <w:t>嘉品嘉味250000，欣龙非织造300000，新合新150000，中联重科500000，共计120万。</w:t>
            </w:r>
          </w:p>
        </w:tc>
      </w:tr>
      <w:tr w:rsidR="00B15064" w:rsidRPr="00B15064" w:rsidTr="00A764BE">
        <w:trPr>
          <w:trHeight w:val="959"/>
        </w:trPr>
        <w:tc>
          <w:tcPr>
            <w:tcW w:w="709" w:type="dxa"/>
            <w:tcBorders>
              <w:top w:val="nil"/>
              <w:left w:val="single" w:sz="4" w:space="0" w:color="000000"/>
              <w:bottom w:val="single" w:sz="4" w:space="0" w:color="000000"/>
              <w:right w:val="single" w:sz="4" w:space="0" w:color="000000"/>
            </w:tcBorders>
            <w:shd w:val="clear" w:color="auto" w:fill="auto"/>
            <w:noWrap/>
            <w:vAlign w:val="center"/>
            <w:hideMark/>
          </w:tcPr>
          <w:p w:rsidR="00B15064" w:rsidRPr="00B15064" w:rsidRDefault="00B15064" w:rsidP="00B15064">
            <w:pPr>
              <w:widowControl/>
              <w:jc w:val="center"/>
              <w:rPr>
                <w:rFonts w:ascii="宋体" w:hAnsi="宋体" w:cs="宋体"/>
                <w:color w:val="000000"/>
                <w:kern w:val="0"/>
                <w:sz w:val="18"/>
                <w:szCs w:val="18"/>
              </w:rPr>
            </w:pPr>
            <w:r w:rsidRPr="00B15064">
              <w:rPr>
                <w:rFonts w:ascii="宋体" w:hAnsi="宋体" w:cs="宋体" w:hint="eastAsia"/>
                <w:color w:val="000000"/>
                <w:kern w:val="0"/>
                <w:sz w:val="18"/>
                <w:szCs w:val="18"/>
              </w:rPr>
              <w:t>22</w:t>
            </w:r>
          </w:p>
        </w:tc>
        <w:tc>
          <w:tcPr>
            <w:tcW w:w="2126" w:type="dxa"/>
            <w:tcBorders>
              <w:top w:val="nil"/>
              <w:left w:val="nil"/>
              <w:bottom w:val="single" w:sz="4" w:space="0" w:color="000000"/>
              <w:right w:val="single" w:sz="4" w:space="0" w:color="000000"/>
            </w:tcBorders>
            <w:shd w:val="clear" w:color="auto" w:fill="auto"/>
            <w:vAlign w:val="center"/>
            <w:hideMark/>
          </w:tcPr>
          <w:p w:rsidR="00B15064" w:rsidRPr="00B15064" w:rsidRDefault="00B15064" w:rsidP="00B15064">
            <w:pPr>
              <w:widowControl/>
              <w:rPr>
                <w:rFonts w:ascii="仿宋_GB2312" w:eastAsia="仿宋_GB2312" w:hAnsi="宋体" w:cs="宋体"/>
                <w:color w:val="000000"/>
                <w:kern w:val="0"/>
                <w:sz w:val="18"/>
                <w:szCs w:val="18"/>
              </w:rPr>
            </w:pPr>
            <w:r w:rsidRPr="00B15064">
              <w:rPr>
                <w:rFonts w:ascii="仿宋_GB2312" w:eastAsia="仿宋_GB2312" w:hAnsi="宋体" w:cs="宋体" w:hint="eastAsia"/>
                <w:color w:val="000000"/>
                <w:kern w:val="0"/>
                <w:sz w:val="18"/>
                <w:szCs w:val="18"/>
              </w:rPr>
              <w:t>2020年度新增规模工业企业培育发展奖励</w:t>
            </w:r>
          </w:p>
        </w:tc>
        <w:tc>
          <w:tcPr>
            <w:tcW w:w="993" w:type="dxa"/>
            <w:tcBorders>
              <w:top w:val="nil"/>
              <w:left w:val="nil"/>
              <w:bottom w:val="single" w:sz="4" w:space="0" w:color="000000"/>
              <w:right w:val="single" w:sz="4" w:space="0" w:color="000000"/>
            </w:tcBorders>
            <w:shd w:val="clear" w:color="auto" w:fill="auto"/>
            <w:noWrap/>
            <w:vAlign w:val="center"/>
            <w:hideMark/>
          </w:tcPr>
          <w:p w:rsidR="00B15064" w:rsidRPr="00B15064" w:rsidRDefault="00B15064" w:rsidP="00B15064">
            <w:pPr>
              <w:widowControl/>
              <w:jc w:val="center"/>
              <w:rPr>
                <w:rFonts w:ascii="仿宋_GB2312" w:eastAsia="仿宋_GB2312" w:hAnsi="宋体" w:cs="宋体"/>
                <w:color w:val="000000"/>
                <w:kern w:val="0"/>
                <w:sz w:val="18"/>
                <w:szCs w:val="18"/>
              </w:rPr>
            </w:pPr>
            <w:r w:rsidRPr="00B15064">
              <w:rPr>
                <w:rFonts w:ascii="仿宋_GB2312" w:eastAsia="仿宋_GB2312" w:hAnsi="宋体" w:cs="宋体" w:hint="eastAsia"/>
                <w:color w:val="000000"/>
                <w:kern w:val="0"/>
                <w:sz w:val="18"/>
                <w:szCs w:val="18"/>
              </w:rPr>
              <w:t>60</w:t>
            </w:r>
          </w:p>
        </w:tc>
        <w:tc>
          <w:tcPr>
            <w:tcW w:w="5953" w:type="dxa"/>
            <w:tcBorders>
              <w:top w:val="nil"/>
              <w:left w:val="nil"/>
              <w:bottom w:val="single" w:sz="4" w:space="0" w:color="000000"/>
              <w:right w:val="single" w:sz="4" w:space="0" w:color="000000"/>
            </w:tcBorders>
            <w:shd w:val="clear" w:color="auto" w:fill="auto"/>
            <w:vAlign w:val="center"/>
            <w:hideMark/>
          </w:tcPr>
          <w:p w:rsidR="00B15064" w:rsidRPr="00B15064" w:rsidRDefault="00B15064" w:rsidP="00B15064">
            <w:pPr>
              <w:widowControl/>
              <w:jc w:val="left"/>
              <w:rPr>
                <w:rFonts w:ascii="宋体" w:hAnsi="宋体" w:cs="宋体"/>
                <w:color w:val="000000"/>
                <w:kern w:val="0"/>
                <w:sz w:val="18"/>
                <w:szCs w:val="18"/>
              </w:rPr>
            </w:pPr>
            <w:r w:rsidRPr="00B15064">
              <w:rPr>
                <w:rFonts w:ascii="宋体" w:hAnsi="宋体" w:cs="宋体" w:hint="eastAsia"/>
                <w:color w:val="000000"/>
                <w:kern w:val="0"/>
                <w:sz w:val="18"/>
                <w:szCs w:val="18"/>
              </w:rPr>
              <w:t>惠东森食品，久盈生物，引航生物，鸿明建材，科益新生物，台龙食品，新光大食品，海路生物，中曦服饰，嵘鑫风管，津澧机电，宁能热电，12家，分别5万，共计60万。</w:t>
            </w:r>
          </w:p>
        </w:tc>
      </w:tr>
      <w:tr w:rsidR="00B15064" w:rsidRPr="00B15064" w:rsidTr="00A764BE">
        <w:trPr>
          <w:trHeight w:val="1028"/>
        </w:trPr>
        <w:tc>
          <w:tcPr>
            <w:tcW w:w="709" w:type="dxa"/>
            <w:tcBorders>
              <w:top w:val="nil"/>
              <w:left w:val="single" w:sz="4" w:space="0" w:color="000000"/>
              <w:bottom w:val="single" w:sz="4" w:space="0" w:color="000000"/>
              <w:right w:val="single" w:sz="4" w:space="0" w:color="000000"/>
            </w:tcBorders>
            <w:shd w:val="clear" w:color="auto" w:fill="auto"/>
            <w:noWrap/>
            <w:vAlign w:val="center"/>
            <w:hideMark/>
          </w:tcPr>
          <w:p w:rsidR="00B15064" w:rsidRPr="00B15064" w:rsidRDefault="00B15064" w:rsidP="00B15064">
            <w:pPr>
              <w:widowControl/>
              <w:jc w:val="center"/>
              <w:rPr>
                <w:rFonts w:ascii="宋体" w:hAnsi="宋体" w:cs="宋体"/>
                <w:color w:val="000000"/>
                <w:kern w:val="0"/>
                <w:sz w:val="18"/>
                <w:szCs w:val="18"/>
              </w:rPr>
            </w:pPr>
            <w:r w:rsidRPr="00B15064">
              <w:rPr>
                <w:rFonts w:ascii="宋体" w:hAnsi="宋体" w:cs="宋体" w:hint="eastAsia"/>
                <w:color w:val="000000"/>
                <w:kern w:val="0"/>
                <w:sz w:val="18"/>
                <w:szCs w:val="18"/>
              </w:rPr>
              <w:t>23</w:t>
            </w:r>
          </w:p>
        </w:tc>
        <w:tc>
          <w:tcPr>
            <w:tcW w:w="2126" w:type="dxa"/>
            <w:tcBorders>
              <w:top w:val="nil"/>
              <w:left w:val="nil"/>
              <w:bottom w:val="single" w:sz="4" w:space="0" w:color="000000"/>
              <w:right w:val="single" w:sz="4" w:space="0" w:color="000000"/>
            </w:tcBorders>
            <w:shd w:val="clear" w:color="auto" w:fill="auto"/>
            <w:vAlign w:val="center"/>
            <w:hideMark/>
          </w:tcPr>
          <w:p w:rsidR="00B15064" w:rsidRPr="00B15064" w:rsidRDefault="00B15064" w:rsidP="00B15064">
            <w:pPr>
              <w:widowControl/>
              <w:rPr>
                <w:rFonts w:ascii="仿宋_GB2312" w:eastAsia="仿宋_GB2312" w:hAnsi="宋体" w:cs="宋体"/>
                <w:color w:val="000000"/>
                <w:kern w:val="0"/>
                <w:sz w:val="18"/>
                <w:szCs w:val="18"/>
              </w:rPr>
            </w:pPr>
            <w:r w:rsidRPr="00B15064">
              <w:rPr>
                <w:rFonts w:ascii="仿宋_GB2312" w:eastAsia="仿宋_GB2312" w:hAnsi="宋体" w:cs="宋体" w:hint="eastAsia"/>
                <w:color w:val="000000"/>
                <w:kern w:val="0"/>
                <w:sz w:val="18"/>
                <w:szCs w:val="18"/>
              </w:rPr>
              <w:t>2019年度新增规模工业企业培育发展奖励</w:t>
            </w:r>
          </w:p>
        </w:tc>
        <w:tc>
          <w:tcPr>
            <w:tcW w:w="993" w:type="dxa"/>
            <w:tcBorders>
              <w:top w:val="nil"/>
              <w:left w:val="nil"/>
              <w:bottom w:val="single" w:sz="4" w:space="0" w:color="000000"/>
              <w:right w:val="single" w:sz="4" w:space="0" w:color="000000"/>
            </w:tcBorders>
            <w:shd w:val="clear" w:color="auto" w:fill="auto"/>
            <w:noWrap/>
            <w:vAlign w:val="center"/>
            <w:hideMark/>
          </w:tcPr>
          <w:p w:rsidR="00B15064" w:rsidRPr="00B15064" w:rsidRDefault="00B15064" w:rsidP="00B15064">
            <w:pPr>
              <w:widowControl/>
              <w:jc w:val="center"/>
              <w:rPr>
                <w:rFonts w:ascii="仿宋_GB2312" w:eastAsia="仿宋_GB2312" w:hAnsi="宋体" w:cs="宋体"/>
                <w:color w:val="000000"/>
                <w:kern w:val="0"/>
                <w:sz w:val="18"/>
                <w:szCs w:val="18"/>
              </w:rPr>
            </w:pPr>
            <w:r w:rsidRPr="00B15064">
              <w:rPr>
                <w:rFonts w:ascii="仿宋_GB2312" w:eastAsia="仿宋_GB2312" w:hAnsi="宋体" w:cs="宋体" w:hint="eastAsia"/>
                <w:color w:val="000000"/>
                <w:kern w:val="0"/>
                <w:sz w:val="18"/>
                <w:szCs w:val="18"/>
              </w:rPr>
              <w:t>75</w:t>
            </w:r>
          </w:p>
        </w:tc>
        <w:tc>
          <w:tcPr>
            <w:tcW w:w="5953" w:type="dxa"/>
            <w:tcBorders>
              <w:top w:val="nil"/>
              <w:left w:val="nil"/>
              <w:bottom w:val="single" w:sz="4" w:space="0" w:color="000000"/>
              <w:right w:val="single" w:sz="4" w:space="0" w:color="000000"/>
            </w:tcBorders>
            <w:shd w:val="clear" w:color="auto" w:fill="auto"/>
            <w:vAlign w:val="center"/>
            <w:hideMark/>
          </w:tcPr>
          <w:p w:rsidR="00B15064" w:rsidRPr="00B15064" w:rsidRDefault="00B15064" w:rsidP="00B15064">
            <w:pPr>
              <w:widowControl/>
              <w:jc w:val="left"/>
              <w:rPr>
                <w:rFonts w:ascii="宋体" w:hAnsi="宋体" w:cs="宋体"/>
                <w:color w:val="000000"/>
                <w:kern w:val="0"/>
                <w:sz w:val="18"/>
                <w:szCs w:val="18"/>
              </w:rPr>
            </w:pPr>
            <w:r w:rsidRPr="00B15064">
              <w:rPr>
                <w:rFonts w:ascii="宋体" w:hAnsi="宋体" w:cs="宋体" w:hint="eastAsia"/>
                <w:color w:val="000000"/>
                <w:kern w:val="0"/>
                <w:sz w:val="18"/>
                <w:szCs w:val="18"/>
              </w:rPr>
              <w:t>康捷生物，鑫铮科技，楚力机械，中奇汽车，玉津医疗，恒博尔农业科技，金雅顺纸业，大新颜料，顶塑科技，力源生物，禹天菌业，加亿科技，和平生物，合健生物，天盛电化，15家企业分别5万，共计75万。</w:t>
            </w:r>
          </w:p>
        </w:tc>
      </w:tr>
      <w:tr w:rsidR="00B15064" w:rsidRPr="00B15064" w:rsidTr="00A764BE">
        <w:trPr>
          <w:trHeight w:val="726"/>
        </w:trPr>
        <w:tc>
          <w:tcPr>
            <w:tcW w:w="709" w:type="dxa"/>
            <w:tcBorders>
              <w:top w:val="nil"/>
              <w:left w:val="single" w:sz="4" w:space="0" w:color="000000"/>
              <w:bottom w:val="single" w:sz="4" w:space="0" w:color="000000"/>
              <w:right w:val="single" w:sz="4" w:space="0" w:color="000000"/>
            </w:tcBorders>
            <w:shd w:val="clear" w:color="auto" w:fill="auto"/>
            <w:noWrap/>
            <w:vAlign w:val="center"/>
            <w:hideMark/>
          </w:tcPr>
          <w:p w:rsidR="00B15064" w:rsidRPr="00B15064" w:rsidRDefault="00B15064" w:rsidP="00B15064">
            <w:pPr>
              <w:widowControl/>
              <w:jc w:val="center"/>
              <w:rPr>
                <w:rFonts w:ascii="宋体" w:hAnsi="宋体" w:cs="宋体"/>
                <w:color w:val="000000"/>
                <w:kern w:val="0"/>
                <w:sz w:val="18"/>
                <w:szCs w:val="18"/>
              </w:rPr>
            </w:pPr>
            <w:r w:rsidRPr="00B15064">
              <w:rPr>
                <w:rFonts w:ascii="宋体" w:hAnsi="宋体" w:cs="宋体" w:hint="eastAsia"/>
                <w:color w:val="000000"/>
                <w:kern w:val="0"/>
                <w:sz w:val="18"/>
                <w:szCs w:val="18"/>
              </w:rPr>
              <w:t>24</w:t>
            </w:r>
          </w:p>
        </w:tc>
        <w:tc>
          <w:tcPr>
            <w:tcW w:w="2126" w:type="dxa"/>
            <w:tcBorders>
              <w:top w:val="nil"/>
              <w:left w:val="nil"/>
              <w:bottom w:val="single" w:sz="4" w:space="0" w:color="000000"/>
              <w:right w:val="single" w:sz="4" w:space="0" w:color="000000"/>
            </w:tcBorders>
            <w:shd w:val="clear" w:color="auto" w:fill="auto"/>
            <w:vAlign w:val="center"/>
            <w:hideMark/>
          </w:tcPr>
          <w:p w:rsidR="00B15064" w:rsidRPr="00B15064" w:rsidRDefault="00B15064" w:rsidP="00B15064">
            <w:pPr>
              <w:widowControl/>
              <w:rPr>
                <w:rFonts w:ascii="仿宋_GB2312" w:eastAsia="仿宋_GB2312" w:hAnsi="宋体" w:cs="宋体"/>
                <w:color w:val="000000"/>
                <w:kern w:val="0"/>
                <w:sz w:val="18"/>
                <w:szCs w:val="18"/>
              </w:rPr>
            </w:pPr>
            <w:r w:rsidRPr="00B15064">
              <w:rPr>
                <w:rFonts w:ascii="仿宋_GB2312" w:eastAsia="仿宋_GB2312" w:hAnsi="宋体" w:cs="宋体" w:hint="eastAsia"/>
                <w:color w:val="000000"/>
                <w:kern w:val="0"/>
                <w:sz w:val="18"/>
                <w:szCs w:val="18"/>
              </w:rPr>
              <w:t>2019年真抓实干成效明显地区激励资金</w:t>
            </w:r>
          </w:p>
        </w:tc>
        <w:tc>
          <w:tcPr>
            <w:tcW w:w="993" w:type="dxa"/>
            <w:tcBorders>
              <w:top w:val="nil"/>
              <w:left w:val="nil"/>
              <w:bottom w:val="single" w:sz="4" w:space="0" w:color="000000"/>
              <w:right w:val="single" w:sz="4" w:space="0" w:color="000000"/>
            </w:tcBorders>
            <w:shd w:val="clear" w:color="auto" w:fill="auto"/>
            <w:noWrap/>
            <w:vAlign w:val="center"/>
            <w:hideMark/>
          </w:tcPr>
          <w:p w:rsidR="00B15064" w:rsidRPr="00B15064" w:rsidRDefault="00B15064" w:rsidP="00B15064">
            <w:pPr>
              <w:widowControl/>
              <w:jc w:val="center"/>
              <w:rPr>
                <w:rFonts w:ascii="仿宋_GB2312" w:eastAsia="仿宋_GB2312" w:hAnsi="宋体" w:cs="宋体"/>
                <w:color w:val="000000"/>
                <w:kern w:val="0"/>
                <w:sz w:val="18"/>
                <w:szCs w:val="18"/>
              </w:rPr>
            </w:pPr>
            <w:r w:rsidRPr="00B15064">
              <w:rPr>
                <w:rFonts w:ascii="仿宋_GB2312" w:eastAsia="仿宋_GB2312" w:hAnsi="宋体" w:cs="宋体" w:hint="eastAsia"/>
                <w:color w:val="000000"/>
                <w:kern w:val="0"/>
                <w:sz w:val="18"/>
                <w:szCs w:val="18"/>
              </w:rPr>
              <w:t>50</w:t>
            </w:r>
          </w:p>
        </w:tc>
        <w:tc>
          <w:tcPr>
            <w:tcW w:w="5953" w:type="dxa"/>
            <w:tcBorders>
              <w:top w:val="nil"/>
              <w:left w:val="nil"/>
              <w:bottom w:val="single" w:sz="4" w:space="0" w:color="000000"/>
              <w:right w:val="single" w:sz="4" w:space="0" w:color="000000"/>
            </w:tcBorders>
            <w:shd w:val="clear" w:color="auto" w:fill="auto"/>
            <w:vAlign w:val="center"/>
            <w:hideMark/>
          </w:tcPr>
          <w:p w:rsidR="00B15064" w:rsidRPr="00B15064" w:rsidRDefault="00B15064" w:rsidP="00B15064">
            <w:pPr>
              <w:widowControl/>
              <w:jc w:val="left"/>
              <w:rPr>
                <w:rFonts w:ascii="宋体" w:hAnsi="宋体" w:cs="宋体"/>
                <w:color w:val="000000"/>
                <w:kern w:val="0"/>
                <w:sz w:val="18"/>
                <w:szCs w:val="18"/>
              </w:rPr>
            </w:pPr>
            <w:r w:rsidRPr="00B15064">
              <w:rPr>
                <w:rFonts w:ascii="宋体" w:hAnsi="宋体" w:cs="宋体" w:hint="eastAsia"/>
                <w:color w:val="000000"/>
                <w:kern w:val="0"/>
                <w:sz w:val="18"/>
                <w:szCs w:val="18"/>
              </w:rPr>
              <w:t>创奇食品20万，南北特食品20万，夏伯食品10万</w:t>
            </w:r>
          </w:p>
        </w:tc>
      </w:tr>
      <w:tr w:rsidR="00B15064" w:rsidRPr="00B15064" w:rsidTr="00A764BE">
        <w:trPr>
          <w:trHeight w:val="555"/>
        </w:trPr>
        <w:tc>
          <w:tcPr>
            <w:tcW w:w="709" w:type="dxa"/>
            <w:tcBorders>
              <w:top w:val="nil"/>
              <w:left w:val="single" w:sz="4" w:space="0" w:color="000000"/>
              <w:bottom w:val="single" w:sz="4" w:space="0" w:color="000000"/>
              <w:right w:val="single" w:sz="4" w:space="0" w:color="000000"/>
            </w:tcBorders>
            <w:shd w:val="clear" w:color="auto" w:fill="auto"/>
            <w:noWrap/>
            <w:vAlign w:val="center"/>
            <w:hideMark/>
          </w:tcPr>
          <w:p w:rsidR="00B15064" w:rsidRPr="00B15064" w:rsidRDefault="00B15064" w:rsidP="00B15064">
            <w:pPr>
              <w:widowControl/>
              <w:jc w:val="center"/>
              <w:rPr>
                <w:rFonts w:ascii="宋体" w:hAnsi="宋体" w:cs="宋体"/>
                <w:color w:val="000000"/>
                <w:kern w:val="0"/>
                <w:sz w:val="18"/>
                <w:szCs w:val="18"/>
              </w:rPr>
            </w:pPr>
            <w:r w:rsidRPr="00B15064">
              <w:rPr>
                <w:rFonts w:ascii="宋体" w:hAnsi="宋体" w:cs="宋体" w:hint="eastAsia"/>
                <w:color w:val="000000"/>
                <w:kern w:val="0"/>
                <w:sz w:val="18"/>
                <w:szCs w:val="18"/>
              </w:rPr>
              <w:t>25</w:t>
            </w:r>
          </w:p>
        </w:tc>
        <w:tc>
          <w:tcPr>
            <w:tcW w:w="2126" w:type="dxa"/>
            <w:tcBorders>
              <w:top w:val="nil"/>
              <w:left w:val="nil"/>
              <w:bottom w:val="single" w:sz="4" w:space="0" w:color="000000"/>
              <w:right w:val="single" w:sz="4" w:space="0" w:color="000000"/>
            </w:tcBorders>
            <w:shd w:val="clear" w:color="auto" w:fill="auto"/>
            <w:vAlign w:val="center"/>
            <w:hideMark/>
          </w:tcPr>
          <w:p w:rsidR="00B15064" w:rsidRPr="00B15064" w:rsidRDefault="00B15064" w:rsidP="00B15064">
            <w:pPr>
              <w:widowControl/>
              <w:rPr>
                <w:rFonts w:ascii="仿宋_GB2312" w:eastAsia="仿宋_GB2312" w:hAnsi="宋体" w:cs="宋体"/>
                <w:color w:val="000000"/>
                <w:kern w:val="0"/>
                <w:sz w:val="18"/>
                <w:szCs w:val="18"/>
              </w:rPr>
            </w:pPr>
            <w:r w:rsidRPr="00B15064">
              <w:rPr>
                <w:rFonts w:ascii="仿宋_GB2312" w:eastAsia="仿宋_GB2312" w:hAnsi="宋体" w:cs="宋体" w:hint="eastAsia"/>
                <w:color w:val="000000"/>
                <w:kern w:val="0"/>
                <w:sz w:val="18"/>
                <w:szCs w:val="18"/>
              </w:rPr>
              <w:t>2020年市级军民融合产业发展专项</w:t>
            </w:r>
          </w:p>
        </w:tc>
        <w:tc>
          <w:tcPr>
            <w:tcW w:w="993" w:type="dxa"/>
            <w:tcBorders>
              <w:top w:val="nil"/>
              <w:left w:val="nil"/>
              <w:bottom w:val="single" w:sz="4" w:space="0" w:color="000000"/>
              <w:right w:val="single" w:sz="4" w:space="0" w:color="000000"/>
            </w:tcBorders>
            <w:shd w:val="clear" w:color="auto" w:fill="auto"/>
            <w:noWrap/>
            <w:vAlign w:val="center"/>
            <w:hideMark/>
          </w:tcPr>
          <w:p w:rsidR="00B15064" w:rsidRPr="00B15064" w:rsidRDefault="00B15064" w:rsidP="00B15064">
            <w:pPr>
              <w:widowControl/>
              <w:jc w:val="center"/>
              <w:rPr>
                <w:rFonts w:ascii="仿宋_GB2312" w:eastAsia="仿宋_GB2312" w:hAnsi="宋体" w:cs="宋体"/>
                <w:color w:val="000000"/>
                <w:kern w:val="0"/>
                <w:sz w:val="18"/>
                <w:szCs w:val="18"/>
              </w:rPr>
            </w:pPr>
            <w:r w:rsidRPr="00B15064">
              <w:rPr>
                <w:rFonts w:ascii="仿宋_GB2312" w:eastAsia="仿宋_GB2312" w:hAnsi="宋体" w:cs="宋体" w:hint="eastAsia"/>
                <w:color w:val="000000"/>
                <w:kern w:val="0"/>
                <w:sz w:val="18"/>
                <w:szCs w:val="18"/>
              </w:rPr>
              <w:t>8</w:t>
            </w:r>
          </w:p>
        </w:tc>
        <w:tc>
          <w:tcPr>
            <w:tcW w:w="5953" w:type="dxa"/>
            <w:tcBorders>
              <w:top w:val="nil"/>
              <w:left w:val="nil"/>
              <w:bottom w:val="single" w:sz="4" w:space="0" w:color="000000"/>
              <w:right w:val="single" w:sz="4" w:space="0" w:color="000000"/>
            </w:tcBorders>
            <w:shd w:val="clear" w:color="auto" w:fill="auto"/>
            <w:vAlign w:val="center"/>
            <w:hideMark/>
          </w:tcPr>
          <w:p w:rsidR="00B15064" w:rsidRPr="00B15064" w:rsidRDefault="00B15064" w:rsidP="00B15064">
            <w:pPr>
              <w:widowControl/>
              <w:jc w:val="left"/>
              <w:rPr>
                <w:rFonts w:ascii="宋体" w:hAnsi="宋体" w:cs="宋体"/>
                <w:color w:val="000000"/>
                <w:kern w:val="0"/>
                <w:sz w:val="18"/>
                <w:szCs w:val="18"/>
              </w:rPr>
            </w:pPr>
            <w:r w:rsidRPr="00B15064">
              <w:rPr>
                <w:rFonts w:ascii="宋体" w:hAnsi="宋体" w:cs="宋体" w:hint="eastAsia"/>
                <w:color w:val="000000"/>
                <w:kern w:val="0"/>
                <w:sz w:val="18"/>
                <w:szCs w:val="18"/>
              </w:rPr>
              <w:t>鑫铮科技有限公司</w:t>
            </w:r>
          </w:p>
        </w:tc>
      </w:tr>
      <w:tr w:rsidR="00B15064" w:rsidRPr="00B15064" w:rsidTr="00A764BE">
        <w:trPr>
          <w:trHeight w:val="555"/>
        </w:trPr>
        <w:tc>
          <w:tcPr>
            <w:tcW w:w="709" w:type="dxa"/>
            <w:tcBorders>
              <w:top w:val="nil"/>
              <w:left w:val="single" w:sz="4" w:space="0" w:color="000000"/>
              <w:bottom w:val="single" w:sz="4" w:space="0" w:color="000000"/>
              <w:right w:val="single" w:sz="4" w:space="0" w:color="000000"/>
            </w:tcBorders>
            <w:shd w:val="clear" w:color="auto" w:fill="auto"/>
            <w:noWrap/>
            <w:vAlign w:val="center"/>
            <w:hideMark/>
          </w:tcPr>
          <w:p w:rsidR="00B15064" w:rsidRPr="00B15064" w:rsidRDefault="00B15064" w:rsidP="00B15064">
            <w:pPr>
              <w:widowControl/>
              <w:jc w:val="center"/>
              <w:rPr>
                <w:rFonts w:ascii="宋体" w:hAnsi="宋体" w:cs="宋体"/>
                <w:color w:val="000000"/>
                <w:kern w:val="0"/>
                <w:sz w:val="18"/>
                <w:szCs w:val="18"/>
              </w:rPr>
            </w:pPr>
            <w:r w:rsidRPr="00B15064">
              <w:rPr>
                <w:rFonts w:ascii="宋体" w:hAnsi="宋体" w:cs="宋体" w:hint="eastAsia"/>
                <w:color w:val="000000"/>
                <w:kern w:val="0"/>
                <w:sz w:val="18"/>
                <w:szCs w:val="18"/>
              </w:rPr>
              <w:t>26</w:t>
            </w:r>
          </w:p>
        </w:tc>
        <w:tc>
          <w:tcPr>
            <w:tcW w:w="2126" w:type="dxa"/>
            <w:tcBorders>
              <w:top w:val="nil"/>
              <w:left w:val="nil"/>
              <w:bottom w:val="single" w:sz="4" w:space="0" w:color="000000"/>
              <w:right w:val="single" w:sz="4" w:space="0" w:color="000000"/>
            </w:tcBorders>
            <w:shd w:val="clear" w:color="auto" w:fill="auto"/>
            <w:vAlign w:val="center"/>
            <w:hideMark/>
          </w:tcPr>
          <w:p w:rsidR="00B15064" w:rsidRPr="00B15064" w:rsidRDefault="00B15064" w:rsidP="00B15064">
            <w:pPr>
              <w:widowControl/>
              <w:rPr>
                <w:rFonts w:ascii="仿宋_GB2312" w:eastAsia="仿宋_GB2312" w:hAnsi="宋体" w:cs="宋体"/>
                <w:color w:val="000000"/>
                <w:kern w:val="0"/>
                <w:sz w:val="18"/>
                <w:szCs w:val="18"/>
              </w:rPr>
            </w:pPr>
            <w:r w:rsidRPr="00B15064">
              <w:rPr>
                <w:rFonts w:ascii="仿宋_GB2312" w:eastAsia="仿宋_GB2312" w:hAnsi="宋体" w:cs="宋体" w:hint="eastAsia"/>
                <w:color w:val="000000"/>
                <w:kern w:val="0"/>
                <w:sz w:val="18"/>
                <w:szCs w:val="18"/>
              </w:rPr>
              <w:t>2020年常德工业扶持专项资金</w:t>
            </w:r>
          </w:p>
        </w:tc>
        <w:tc>
          <w:tcPr>
            <w:tcW w:w="993" w:type="dxa"/>
            <w:tcBorders>
              <w:top w:val="nil"/>
              <w:left w:val="nil"/>
              <w:bottom w:val="single" w:sz="4" w:space="0" w:color="000000"/>
              <w:right w:val="single" w:sz="4" w:space="0" w:color="000000"/>
            </w:tcBorders>
            <w:shd w:val="clear" w:color="auto" w:fill="auto"/>
            <w:noWrap/>
            <w:vAlign w:val="center"/>
            <w:hideMark/>
          </w:tcPr>
          <w:p w:rsidR="00B15064" w:rsidRPr="00B15064" w:rsidRDefault="00B15064" w:rsidP="00B15064">
            <w:pPr>
              <w:widowControl/>
              <w:jc w:val="center"/>
              <w:rPr>
                <w:rFonts w:ascii="仿宋_GB2312" w:eastAsia="仿宋_GB2312" w:hAnsi="宋体" w:cs="宋体"/>
                <w:color w:val="000000"/>
                <w:kern w:val="0"/>
                <w:sz w:val="18"/>
                <w:szCs w:val="18"/>
              </w:rPr>
            </w:pPr>
            <w:r w:rsidRPr="00B15064">
              <w:rPr>
                <w:rFonts w:ascii="仿宋_GB2312" w:eastAsia="仿宋_GB2312" w:hAnsi="宋体" w:cs="宋体" w:hint="eastAsia"/>
                <w:color w:val="000000"/>
                <w:kern w:val="0"/>
                <w:sz w:val="18"/>
                <w:szCs w:val="18"/>
              </w:rPr>
              <w:t>48</w:t>
            </w:r>
          </w:p>
        </w:tc>
        <w:tc>
          <w:tcPr>
            <w:tcW w:w="5953" w:type="dxa"/>
            <w:tcBorders>
              <w:top w:val="nil"/>
              <w:left w:val="nil"/>
              <w:bottom w:val="single" w:sz="4" w:space="0" w:color="000000"/>
              <w:right w:val="single" w:sz="4" w:space="0" w:color="000000"/>
            </w:tcBorders>
            <w:shd w:val="clear" w:color="auto" w:fill="auto"/>
            <w:vAlign w:val="center"/>
            <w:hideMark/>
          </w:tcPr>
          <w:p w:rsidR="00B15064" w:rsidRPr="00B15064" w:rsidRDefault="00B15064" w:rsidP="00B15064">
            <w:pPr>
              <w:widowControl/>
              <w:jc w:val="left"/>
              <w:rPr>
                <w:rFonts w:ascii="宋体" w:hAnsi="宋体" w:cs="宋体"/>
                <w:color w:val="000000"/>
                <w:kern w:val="0"/>
                <w:sz w:val="18"/>
                <w:szCs w:val="18"/>
              </w:rPr>
            </w:pPr>
            <w:r w:rsidRPr="00B15064">
              <w:rPr>
                <w:rFonts w:ascii="宋体" w:hAnsi="宋体" w:cs="宋体" w:hint="eastAsia"/>
                <w:color w:val="000000"/>
                <w:kern w:val="0"/>
                <w:sz w:val="18"/>
                <w:szCs w:val="18"/>
              </w:rPr>
              <w:t>南北特公司8万，仁和盛20万，劲龙7万，宏创科技5万，创源生物8万</w:t>
            </w:r>
          </w:p>
        </w:tc>
      </w:tr>
      <w:tr w:rsidR="00B15064" w:rsidRPr="00B15064" w:rsidTr="00A764BE">
        <w:trPr>
          <w:trHeight w:val="555"/>
        </w:trPr>
        <w:tc>
          <w:tcPr>
            <w:tcW w:w="709" w:type="dxa"/>
            <w:tcBorders>
              <w:top w:val="nil"/>
              <w:left w:val="single" w:sz="4" w:space="0" w:color="000000"/>
              <w:bottom w:val="single" w:sz="4" w:space="0" w:color="000000"/>
              <w:right w:val="single" w:sz="4" w:space="0" w:color="000000"/>
            </w:tcBorders>
            <w:shd w:val="clear" w:color="auto" w:fill="auto"/>
            <w:noWrap/>
            <w:vAlign w:val="center"/>
            <w:hideMark/>
          </w:tcPr>
          <w:p w:rsidR="00B15064" w:rsidRPr="00B15064" w:rsidRDefault="00B15064" w:rsidP="00B15064">
            <w:pPr>
              <w:widowControl/>
              <w:jc w:val="center"/>
              <w:rPr>
                <w:rFonts w:ascii="宋体" w:hAnsi="宋体" w:cs="宋体"/>
                <w:color w:val="000000"/>
                <w:kern w:val="0"/>
                <w:sz w:val="18"/>
                <w:szCs w:val="18"/>
              </w:rPr>
            </w:pPr>
            <w:r w:rsidRPr="00B15064">
              <w:rPr>
                <w:rFonts w:ascii="宋体" w:hAnsi="宋体" w:cs="宋体" w:hint="eastAsia"/>
                <w:color w:val="000000"/>
                <w:kern w:val="0"/>
                <w:sz w:val="18"/>
                <w:szCs w:val="18"/>
              </w:rPr>
              <w:t>27</w:t>
            </w:r>
          </w:p>
        </w:tc>
        <w:tc>
          <w:tcPr>
            <w:tcW w:w="2126" w:type="dxa"/>
            <w:tcBorders>
              <w:top w:val="nil"/>
              <w:left w:val="nil"/>
              <w:bottom w:val="single" w:sz="4" w:space="0" w:color="000000"/>
              <w:right w:val="single" w:sz="4" w:space="0" w:color="000000"/>
            </w:tcBorders>
            <w:shd w:val="clear" w:color="auto" w:fill="auto"/>
            <w:vAlign w:val="center"/>
            <w:hideMark/>
          </w:tcPr>
          <w:p w:rsidR="00B15064" w:rsidRPr="00B15064" w:rsidRDefault="00B15064" w:rsidP="00B15064">
            <w:pPr>
              <w:widowControl/>
              <w:rPr>
                <w:rFonts w:ascii="仿宋_GB2312" w:eastAsia="仿宋_GB2312" w:hAnsi="宋体" w:cs="宋体"/>
                <w:color w:val="000000"/>
                <w:kern w:val="0"/>
                <w:sz w:val="18"/>
                <w:szCs w:val="18"/>
              </w:rPr>
            </w:pPr>
            <w:r w:rsidRPr="00B15064">
              <w:rPr>
                <w:rFonts w:ascii="仿宋_GB2312" w:eastAsia="仿宋_GB2312" w:hAnsi="宋体" w:cs="宋体" w:hint="eastAsia"/>
                <w:color w:val="000000"/>
                <w:kern w:val="0"/>
                <w:sz w:val="18"/>
                <w:szCs w:val="18"/>
              </w:rPr>
              <w:t>应急物资储备后续支出</w:t>
            </w:r>
          </w:p>
        </w:tc>
        <w:tc>
          <w:tcPr>
            <w:tcW w:w="993" w:type="dxa"/>
            <w:tcBorders>
              <w:top w:val="nil"/>
              <w:left w:val="nil"/>
              <w:bottom w:val="single" w:sz="4" w:space="0" w:color="000000"/>
              <w:right w:val="single" w:sz="4" w:space="0" w:color="000000"/>
            </w:tcBorders>
            <w:shd w:val="clear" w:color="auto" w:fill="auto"/>
            <w:noWrap/>
            <w:vAlign w:val="center"/>
            <w:hideMark/>
          </w:tcPr>
          <w:p w:rsidR="00B15064" w:rsidRPr="00B15064" w:rsidRDefault="00B15064" w:rsidP="00B15064">
            <w:pPr>
              <w:widowControl/>
              <w:jc w:val="center"/>
              <w:rPr>
                <w:rFonts w:ascii="仿宋_GB2312" w:eastAsia="仿宋_GB2312" w:hAnsi="宋体" w:cs="宋体"/>
                <w:color w:val="000000"/>
                <w:kern w:val="0"/>
                <w:sz w:val="18"/>
                <w:szCs w:val="18"/>
              </w:rPr>
            </w:pPr>
            <w:r w:rsidRPr="00B15064">
              <w:rPr>
                <w:rFonts w:ascii="仿宋_GB2312" w:eastAsia="仿宋_GB2312" w:hAnsi="宋体" w:cs="宋体" w:hint="eastAsia"/>
                <w:color w:val="000000"/>
                <w:kern w:val="0"/>
                <w:sz w:val="18"/>
                <w:szCs w:val="18"/>
              </w:rPr>
              <w:t>139.82</w:t>
            </w:r>
          </w:p>
        </w:tc>
        <w:tc>
          <w:tcPr>
            <w:tcW w:w="5953" w:type="dxa"/>
            <w:tcBorders>
              <w:top w:val="nil"/>
              <w:left w:val="nil"/>
              <w:bottom w:val="single" w:sz="4" w:space="0" w:color="000000"/>
              <w:right w:val="single" w:sz="4" w:space="0" w:color="000000"/>
            </w:tcBorders>
            <w:shd w:val="clear" w:color="auto" w:fill="auto"/>
            <w:vAlign w:val="center"/>
            <w:hideMark/>
          </w:tcPr>
          <w:p w:rsidR="00B15064" w:rsidRPr="00B15064" w:rsidRDefault="00B15064" w:rsidP="00B15064">
            <w:pPr>
              <w:widowControl/>
              <w:jc w:val="left"/>
              <w:rPr>
                <w:rFonts w:ascii="宋体" w:hAnsi="宋体" w:cs="宋体"/>
                <w:color w:val="000000"/>
                <w:kern w:val="0"/>
                <w:sz w:val="18"/>
                <w:szCs w:val="18"/>
              </w:rPr>
            </w:pPr>
            <w:r w:rsidRPr="00B15064">
              <w:rPr>
                <w:rFonts w:ascii="宋体" w:hAnsi="宋体" w:cs="宋体" w:hint="eastAsia"/>
                <w:color w:val="000000"/>
                <w:kern w:val="0"/>
                <w:sz w:val="18"/>
                <w:szCs w:val="18"/>
              </w:rPr>
              <w:t>国药控股常德有限公司应急物资储备</w:t>
            </w:r>
          </w:p>
        </w:tc>
      </w:tr>
      <w:tr w:rsidR="00B15064" w:rsidRPr="00B15064" w:rsidTr="00A764BE">
        <w:trPr>
          <w:trHeight w:val="555"/>
        </w:trPr>
        <w:tc>
          <w:tcPr>
            <w:tcW w:w="709" w:type="dxa"/>
            <w:tcBorders>
              <w:top w:val="nil"/>
              <w:left w:val="single" w:sz="4" w:space="0" w:color="000000"/>
              <w:bottom w:val="single" w:sz="4" w:space="0" w:color="000000"/>
              <w:right w:val="single" w:sz="4" w:space="0" w:color="000000"/>
            </w:tcBorders>
            <w:shd w:val="clear" w:color="auto" w:fill="auto"/>
            <w:noWrap/>
            <w:vAlign w:val="center"/>
            <w:hideMark/>
          </w:tcPr>
          <w:p w:rsidR="00B15064" w:rsidRPr="00B15064" w:rsidRDefault="00B15064" w:rsidP="00B15064">
            <w:pPr>
              <w:widowControl/>
              <w:jc w:val="center"/>
              <w:rPr>
                <w:rFonts w:ascii="宋体" w:hAnsi="宋体" w:cs="宋体"/>
                <w:color w:val="000000"/>
                <w:kern w:val="0"/>
                <w:sz w:val="18"/>
                <w:szCs w:val="18"/>
              </w:rPr>
            </w:pPr>
            <w:r w:rsidRPr="00B15064">
              <w:rPr>
                <w:rFonts w:ascii="宋体" w:hAnsi="宋体" w:cs="宋体" w:hint="eastAsia"/>
                <w:color w:val="000000"/>
                <w:kern w:val="0"/>
                <w:sz w:val="18"/>
                <w:szCs w:val="18"/>
              </w:rPr>
              <w:t>28</w:t>
            </w:r>
          </w:p>
        </w:tc>
        <w:tc>
          <w:tcPr>
            <w:tcW w:w="2126" w:type="dxa"/>
            <w:tcBorders>
              <w:top w:val="nil"/>
              <w:left w:val="nil"/>
              <w:bottom w:val="single" w:sz="4" w:space="0" w:color="000000"/>
              <w:right w:val="single" w:sz="4" w:space="0" w:color="000000"/>
            </w:tcBorders>
            <w:shd w:val="clear" w:color="auto" w:fill="auto"/>
            <w:vAlign w:val="center"/>
            <w:hideMark/>
          </w:tcPr>
          <w:p w:rsidR="00B15064" w:rsidRPr="00B15064" w:rsidRDefault="00B15064" w:rsidP="00B15064">
            <w:pPr>
              <w:widowControl/>
              <w:jc w:val="left"/>
              <w:rPr>
                <w:rFonts w:ascii="仿宋_GB2312" w:eastAsia="仿宋_GB2312" w:hAnsi="宋体" w:cs="宋体"/>
                <w:color w:val="000000"/>
                <w:kern w:val="0"/>
                <w:sz w:val="18"/>
                <w:szCs w:val="18"/>
              </w:rPr>
            </w:pPr>
            <w:r w:rsidRPr="00B15064">
              <w:rPr>
                <w:rFonts w:ascii="仿宋_GB2312" w:eastAsia="仿宋_GB2312" w:hAnsi="宋体" w:cs="宋体" w:hint="eastAsia"/>
                <w:color w:val="000000"/>
                <w:kern w:val="0"/>
                <w:sz w:val="18"/>
                <w:szCs w:val="18"/>
              </w:rPr>
              <w:t>中联智能项目开工等</w:t>
            </w:r>
          </w:p>
        </w:tc>
        <w:tc>
          <w:tcPr>
            <w:tcW w:w="993" w:type="dxa"/>
            <w:tcBorders>
              <w:top w:val="nil"/>
              <w:left w:val="nil"/>
              <w:bottom w:val="single" w:sz="4" w:space="0" w:color="000000"/>
              <w:right w:val="single" w:sz="4" w:space="0" w:color="000000"/>
            </w:tcBorders>
            <w:shd w:val="clear" w:color="auto" w:fill="auto"/>
            <w:noWrap/>
            <w:vAlign w:val="center"/>
            <w:hideMark/>
          </w:tcPr>
          <w:p w:rsidR="00B15064" w:rsidRPr="00B15064" w:rsidRDefault="00B15064" w:rsidP="00B15064">
            <w:pPr>
              <w:widowControl/>
              <w:jc w:val="center"/>
              <w:rPr>
                <w:rFonts w:ascii="仿宋_GB2312" w:eastAsia="仿宋_GB2312" w:hAnsi="宋体" w:cs="宋体"/>
                <w:color w:val="000000"/>
                <w:kern w:val="0"/>
                <w:sz w:val="18"/>
                <w:szCs w:val="18"/>
              </w:rPr>
            </w:pPr>
            <w:r w:rsidRPr="00B15064">
              <w:rPr>
                <w:rFonts w:ascii="仿宋_GB2312" w:eastAsia="仿宋_GB2312" w:hAnsi="宋体" w:cs="宋体" w:hint="eastAsia"/>
                <w:color w:val="000000"/>
                <w:kern w:val="0"/>
                <w:sz w:val="18"/>
                <w:szCs w:val="18"/>
              </w:rPr>
              <w:t>100</w:t>
            </w:r>
          </w:p>
        </w:tc>
        <w:tc>
          <w:tcPr>
            <w:tcW w:w="5953" w:type="dxa"/>
            <w:tcBorders>
              <w:top w:val="nil"/>
              <w:left w:val="nil"/>
              <w:bottom w:val="single" w:sz="4" w:space="0" w:color="000000"/>
              <w:right w:val="single" w:sz="4" w:space="0" w:color="000000"/>
            </w:tcBorders>
            <w:shd w:val="clear" w:color="auto" w:fill="auto"/>
            <w:vAlign w:val="center"/>
            <w:hideMark/>
          </w:tcPr>
          <w:p w:rsidR="00B15064" w:rsidRPr="00B15064" w:rsidRDefault="00B15064" w:rsidP="00B15064">
            <w:pPr>
              <w:widowControl/>
              <w:jc w:val="left"/>
              <w:rPr>
                <w:rFonts w:ascii="宋体" w:hAnsi="宋体" w:cs="宋体"/>
                <w:color w:val="000000"/>
                <w:kern w:val="0"/>
                <w:sz w:val="18"/>
                <w:szCs w:val="18"/>
              </w:rPr>
            </w:pPr>
            <w:r w:rsidRPr="00B15064">
              <w:rPr>
                <w:rFonts w:ascii="宋体" w:hAnsi="宋体" w:cs="宋体" w:hint="eastAsia"/>
                <w:color w:val="000000"/>
                <w:kern w:val="0"/>
                <w:sz w:val="18"/>
                <w:szCs w:val="18"/>
              </w:rPr>
              <w:t>中联智能制造项目开工舞台搭建，宣传策划费、奠基典礼等支出</w:t>
            </w:r>
          </w:p>
        </w:tc>
      </w:tr>
      <w:tr w:rsidR="00B15064" w:rsidRPr="00B15064" w:rsidTr="00A764BE">
        <w:trPr>
          <w:trHeight w:val="555"/>
        </w:trPr>
        <w:tc>
          <w:tcPr>
            <w:tcW w:w="283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B15064" w:rsidRPr="00B15064" w:rsidRDefault="00B15064" w:rsidP="00A764BE">
            <w:pPr>
              <w:widowControl/>
              <w:jc w:val="center"/>
              <w:rPr>
                <w:rFonts w:ascii="宋体" w:hAnsi="宋体" w:cs="宋体"/>
                <w:color w:val="000000"/>
                <w:kern w:val="0"/>
                <w:sz w:val="18"/>
                <w:szCs w:val="18"/>
              </w:rPr>
            </w:pPr>
            <w:r w:rsidRPr="00B15064">
              <w:rPr>
                <w:rFonts w:ascii="宋体" w:hAnsi="宋体" w:cs="宋体" w:hint="eastAsia"/>
                <w:color w:val="000000"/>
                <w:kern w:val="0"/>
                <w:sz w:val="18"/>
                <w:szCs w:val="18"/>
              </w:rPr>
              <w:t>合计</w:t>
            </w:r>
            <w:r w:rsidR="00A764BE">
              <w:rPr>
                <w:rFonts w:ascii="宋体" w:hAnsi="宋体" w:cs="宋体" w:hint="eastAsia"/>
                <w:color w:val="000000"/>
                <w:kern w:val="0"/>
                <w:sz w:val="18"/>
                <w:szCs w:val="18"/>
              </w:rPr>
              <w:t>（万元）</w:t>
            </w:r>
          </w:p>
        </w:tc>
        <w:tc>
          <w:tcPr>
            <w:tcW w:w="993" w:type="dxa"/>
            <w:tcBorders>
              <w:top w:val="nil"/>
              <w:left w:val="nil"/>
              <w:bottom w:val="single" w:sz="4" w:space="0" w:color="000000"/>
              <w:right w:val="single" w:sz="4" w:space="0" w:color="000000"/>
            </w:tcBorders>
            <w:shd w:val="clear" w:color="auto" w:fill="auto"/>
            <w:vAlign w:val="center"/>
            <w:hideMark/>
          </w:tcPr>
          <w:p w:rsidR="00B15064" w:rsidRPr="00B15064" w:rsidRDefault="00B15064" w:rsidP="00B15064">
            <w:pPr>
              <w:widowControl/>
              <w:jc w:val="center"/>
              <w:rPr>
                <w:rFonts w:ascii="宋体" w:hAnsi="宋体" w:cs="宋体"/>
                <w:color w:val="000000"/>
                <w:kern w:val="0"/>
                <w:sz w:val="18"/>
                <w:szCs w:val="18"/>
              </w:rPr>
            </w:pPr>
            <w:r w:rsidRPr="00B15064">
              <w:rPr>
                <w:rFonts w:ascii="宋体" w:hAnsi="宋体" w:cs="宋体" w:hint="eastAsia"/>
                <w:color w:val="000000"/>
                <w:kern w:val="0"/>
                <w:sz w:val="18"/>
                <w:szCs w:val="18"/>
              </w:rPr>
              <w:t>5851. 4</w:t>
            </w:r>
          </w:p>
        </w:tc>
        <w:tc>
          <w:tcPr>
            <w:tcW w:w="5953" w:type="dxa"/>
            <w:tcBorders>
              <w:top w:val="nil"/>
              <w:left w:val="nil"/>
              <w:bottom w:val="single" w:sz="4" w:space="0" w:color="000000"/>
              <w:right w:val="single" w:sz="4" w:space="0" w:color="000000"/>
            </w:tcBorders>
            <w:shd w:val="clear" w:color="auto" w:fill="auto"/>
            <w:vAlign w:val="center"/>
            <w:hideMark/>
          </w:tcPr>
          <w:p w:rsidR="00B15064" w:rsidRPr="00B15064" w:rsidRDefault="00B15064" w:rsidP="00B15064">
            <w:pPr>
              <w:widowControl/>
              <w:jc w:val="center"/>
              <w:rPr>
                <w:rFonts w:ascii="宋体" w:hAnsi="宋体" w:cs="宋体"/>
                <w:color w:val="000000"/>
                <w:kern w:val="0"/>
                <w:sz w:val="18"/>
                <w:szCs w:val="18"/>
              </w:rPr>
            </w:pPr>
            <w:r w:rsidRPr="00B15064">
              <w:rPr>
                <w:rFonts w:ascii="宋体" w:hAnsi="宋体" w:cs="宋体" w:hint="eastAsia"/>
                <w:color w:val="000000"/>
                <w:kern w:val="0"/>
                <w:sz w:val="18"/>
                <w:szCs w:val="18"/>
              </w:rPr>
              <w:t xml:space="preserve">　</w:t>
            </w:r>
          </w:p>
        </w:tc>
      </w:tr>
    </w:tbl>
    <w:p w:rsidR="00A33C76" w:rsidRDefault="00762788">
      <w:pPr>
        <w:adjustRightInd w:val="0"/>
        <w:snapToGrid w:val="0"/>
        <w:spacing w:line="600" w:lineRule="exact"/>
        <w:ind w:firstLineChars="200" w:firstLine="640"/>
        <w:rPr>
          <w:rFonts w:eastAsia="仿宋_GB2312"/>
          <w:sz w:val="32"/>
          <w:szCs w:val="32"/>
        </w:rPr>
      </w:pPr>
      <w:r>
        <w:rPr>
          <w:rFonts w:eastAsia="仿宋_GB2312"/>
          <w:sz w:val="32"/>
          <w:szCs w:val="32"/>
        </w:rPr>
        <w:t>（三）</w:t>
      </w:r>
      <w:r>
        <w:rPr>
          <w:rFonts w:eastAsia="仿宋_GB2312" w:hint="eastAsia"/>
          <w:sz w:val="32"/>
          <w:szCs w:val="32"/>
        </w:rPr>
        <w:t>项目</w:t>
      </w:r>
      <w:r>
        <w:rPr>
          <w:rFonts w:eastAsia="仿宋_GB2312"/>
          <w:sz w:val="32"/>
          <w:szCs w:val="32"/>
        </w:rPr>
        <w:t>资金管理情况分析，主要包括管理制度、办法的制订及执行情况。</w:t>
      </w:r>
    </w:p>
    <w:p w:rsidR="00886E61" w:rsidRPr="00886E61" w:rsidRDefault="00886E61" w:rsidP="00886E61">
      <w:pPr>
        <w:pStyle w:val="a5"/>
        <w:widowControl/>
        <w:spacing w:line="560" w:lineRule="exact"/>
        <w:ind w:firstLine="640"/>
        <w:rPr>
          <w:rFonts w:ascii="Times New Roman" w:eastAsia="仿宋_GB2312" w:hAnsi="Times New Roman"/>
          <w:sz w:val="32"/>
          <w:szCs w:val="32"/>
        </w:rPr>
      </w:pPr>
      <w:r>
        <w:rPr>
          <w:rFonts w:ascii="仿宋" w:eastAsia="仿宋" w:hAnsi="仿宋" w:cs="仿宋" w:hint="eastAsia"/>
          <w:sz w:val="32"/>
          <w:szCs w:val="32"/>
        </w:rPr>
        <w:lastRenderedPageBreak/>
        <w:t>项目流程：项目通过《湖南省工业和信息化厅项目管理系统》统一管理，先由符合条件的企业自行申报→市工信局、财政局审核后推荐至省工信厅→省工信厅审批后网上公示、下达资金→市工信局申拨资金→企业申请→市工信局审核后进行资金拨付。为充分发挥财政资金的引导作用，加强资金管理，保障资金安全、高效运行，发挥资金使用效益，</w:t>
      </w:r>
      <w:r>
        <w:rPr>
          <w:rFonts w:ascii="Times New Roman" w:eastAsia="仿宋_GB2312" w:hAnsi="Times New Roman" w:hint="eastAsia"/>
          <w:sz w:val="32"/>
          <w:szCs w:val="32"/>
        </w:rPr>
        <w:t>市工信局制定了专项资金管理办法，</w:t>
      </w:r>
      <w:r>
        <w:rPr>
          <w:rFonts w:ascii="仿宋" w:eastAsia="仿宋" w:hAnsi="仿宋" w:cs="仿宋" w:hint="eastAsia"/>
          <w:sz w:val="32"/>
          <w:szCs w:val="32"/>
        </w:rPr>
        <w:t>实行“专人管理、专项使用”，资金拨付通过国库集中支付至各企业。</w:t>
      </w:r>
    </w:p>
    <w:p w:rsidR="00A33C76" w:rsidRDefault="00762788">
      <w:pPr>
        <w:adjustRightInd w:val="0"/>
        <w:snapToGrid w:val="0"/>
        <w:spacing w:line="600" w:lineRule="exact"/>
        <w:ind w:firstLineChars="200" w:firstLine="640"/>
        <w:rPr>
          <w:rFonts w:eastAsia="黑体"/>
          <w:sz w:val="32"/>
          <w:szCs w:val="32"/>
        </w:rPr>
      </w:pPr>
      <w:r>
        <w:rPr>
          <w:rFonts w:eastAsia="黑体"/>
          <w:sz w:val="32"/>
          <w:szCs w:val="32"/>
        </w:rPr>
        <w:t>三、</w:t>
      </w:r>
      <w:r>
        <w:rPr>
          <w:rFonts w:eastAsia="黑体" w:hint="eastAsia"/>
          <w:sz w:val="32"/>
          <w:szCs w:val="32"/>
        </w:rPr>
        <w:t>项目</w:t>
      </w:r>
      <w:r>
        <w:rPr>
          <w:rFonts w:eastAsia="黑体"/>
          <w:sz w:val="32"/>
          <w:szCs w:val="32"/>
        </w:rPr>
        <w:t>支出组织实施情况</w:t>
      </w:r>
    </w:p>
    <w:p w:rsidR="00A33C76" w:rsidRDefault="00762788">
      <w:pPr>
        <w:adjustRightInd w:val="0"/>
        <w:snapToGrid w:val="0"/>
        <w:spacing w:line="600" w:lineRule="exact"/>
        <w:ind w:firstLineChars="200" w:firstLine="640"/>
        <w:rPr>
          <w:rFonts w:eastAsia="仿宋_GB2312"/>
          <w:sz w:val="32"/>
          <w:szCs w:val="32"/>
        </w:rPr>
      </w:pPr>
      <w:r>
        <w:rPr>
          <w:rFonts w:eastAsia="仿宋_GB2312"/>
          <w:sz w:val="32"/>
          <w:szCs w:val="32"/>
        </w:rPr>
        <w:t>项目组织实施情况，主要包括项目招投标、调整、竣工验收等情况。</w:t>
      </w:r>
    </w:p>
    <w:p w:rsidR="00886E61" w:rsidRDefault="00886E61" w:rsidP="00886E61">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严格按照《湖南省中小企业发展专项资金管理办法》有关要求，经项目单位申报，市州、财政省直管县市财政、工信部门推荐，以及专家评审、项目公示等程序，已于2021年通过湖南财政预算管理一体化系统向</w:t>
      </w:r>
      <w:r w:rsidR="00D96F01">
        <w:rPr>
          <w:rFonts w:ascii="仿宋_GB2312" w:eastAsia="仿宋_GB2312" w:hAnsi="仿宋_GB2312" w:cs="仿宋_GB2312" w:hint="eastAsia"/>
          <w:sz w:val="32"/>
          <w:szCs w:val="32"/>
        </w:rPr>
        <w:t>涉及这28个专项的171</w:t>
      </w:r>
      <w:r>
        <w:rPr>
          <w:rFonts w:ascii="仿宋_GB2312" w:eastAsia="仿宋_GB2312" w:hAnsi="仿宋_GB2312" w:cs="仿宋_GB2312" w:hint="eastAsia"/>
          <w:sz w:val="32"/>
          <w:szCs w:val="32"/>
        </w:rPr>
        <w:t>家企业</w:t>
      </w:r>
      <w:r w:rsidR="00D96F01">
        <w:rPr>
          <w:rFonts w:ascii="仿宋_GB2312" w:eastAsia="仿宋_GB2312" w:hAnsi="仿宋_GB2312" w:cs="仿宋_GB2312" w:hint="eastAsia"/>
          <w:sz w:val="32"/>
          <w:szCs w:val="32"/>
        </w:rPr>
        <w:t>（28个专项有企业重复享受）</w:t>
      </w:r>
      <w:r>
        <w:rPr>
          <w:rFonts w:ascii="仿宋_GB2312" w:eastAsia="仿宋_GB2312" w:hAnsi="仿宋_GB2312" w:cs="仿宋_GB2312" w:hint="eastAsia"/>
          <w:sz w:val="32"/>
          <w:szCs w:val="32"/>
        </w:rPr>
        <w:t>拨付这些专项资金共计5851.4万元。</w:t>
      </w:r>
    </w:p>
    <w:p w:rsidR="00A33C76" w:rsidRDefault="00762788">
      <w:pPr>
        <w:adjustRightInd w:val="0"/>
        <w:snapToGrid w:val="0"/>
        <w:spacing w:line="600" w:lineRule="exact"/>
        <w:ind w:firstLineChars="200" w:firstLine="640"/>
        <w:rPr>
          <w:rFonts w:eastAsia="黑体"/>
          <w:sz w:val="32"/>
          <w:szCs w:val="32"/>
        </w:rPr>
      </w:pPr>
      <w:r>
        <w:rPr>
          <w:rFonts w:eastAsia="黑体"/>
          <w:sz w:val="32"/>
          <w:szCs w:val="32"/>
        </w:rPr>
        <w:t>四、</w:t>
      </w:r>
      <w:r>
        <w:rPr>
          <w:rFonts w:eastAsia="黑体" w:hint="eastAsia"/>
          <w:sz w:val="32"/>
          <w:szCs w:val="32"/>
        </w:rPr>
        <w:t>项目</w:t>
      </w:r>
      <w:r>
        <w:rPr>
          <w:rFonts w:eastAsia="黑体"/>
          <w:sz w:val="32"/>
          <w:szCs w:val="32"/>
        </w:rPr>
        <w:t>绩效情况</w:t>
      </w:r>
    </w:p>
    <w:p w:rsidR="00886E61" w:rsidRDefault="00886E61" w:rsidP="00886E61">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严格按照有关要求，成立绩效评价工作小组，通过现场检查、查阅相关台账、联合市财政局业务股室，对照项目评价指标，确保企业完成项目转型升级。各类专项资金实际完成率100%</w:t>
      </w:r>
    </w:p>
    <w:p w:rsidR="00AE765D" w:rsidRDefault="00AE765D" w:rsidP="00AE765D">
      <w:pPr>
        <w:spacing w:line="580" w:lineRule="exact"/>
        <w:ind w:firstLineChars="200" w:firstLine="640"/>
        <w:rPr>
          <w:rFonts w:ascii="仿宋" w:eastAsia="仿宋" w:hAnsi="仿宋"/>
          <w:sz w:val="32"/>
          <w:szCs w:val="32"/>
        </w:rPr>
      </w:pPr>
      <w:r>
        <w:rPr>
          <w:rFonts w:ascii="仿宋" w:eastAsia="仿宋" w:hAnsi="仿宋" w:hint="eastAsia"/>
          <w:sz w:val="32"/>
          <w:szCs w:val="32"/>
        </w:rPr>
        <w:t>建立市级领导联系重点产业及重大制造业项目责任制</w:t>
      </w:r>
      <w:r>
        <w:rPr>
          <w:rStyle w:val="NormalCharacter"/>
          <w:rFonts w:ascii="仿宋" w:eastAsia="仿宋" w:hAnsi="仿宋" w:hint="eastAsia"/>
          <w:kern w:val="0"/>
          <w:sz w:val="32"/>
          <w:szCs w:val="32"/>
        </w:rPr>
        <w:t>，</w:t>
      </w:r>
      <w:r>
        <w:rPr>
          <w:rStyle w:val="NormalCharacter"/>
          <w:rFonts w:ascii="仿宋" w:eastAsia="仿宋" w:hAnsi="仿宋" w:hint="eastAsia"/>
          <w:kern w:val="0"/>
          <w:sz w:val="32"/>
          <w:szCs w:val="32"/>
        </w:rPr>
        <w:lastRenderedPageBreak/>
        <w:t>全市</w:t>
      </w:r>
      <w:r>
        <w:rPr>
          <w:rFonts w:ascii="仿宋" w:eastAsia="仿宋" w:hAnsi="仿宋"/>
          <w:sz w:val="32"/>
          <w:szCs w:val="32"/>
        </w:rPr>
        <w:t>聚焦</w:t>
      </w:r>
      <w:r>
        <w:rPr>
          <w:rFonts w:ascii="仿宋" w:eastAsia="仿宋" w:hAnsi="仿宋" w:hint="eastAsia"/>
          <w:sz w:val="32"/>
          <w:szCs w:val="32"/>
        </w:rPr>
        <w:t>11条</w:t>
      </w:r>
      <w:r>
        <w:rPr>
          <w:rFonts w:ascii="仿宋" w:eastAsia="仿宋" w:hAnsi="仿宋"/>
          <w:sz w:val="32"/>
          <w:szCs w:val="32"/>
        </w:rPr>
        <w:t>优势产业链</w:t>
      </w:r>
      <w:r>
        <w:rPr>
          <w:rFonts w:ascii="仿宋" w:eastAsia="仿宋" w:hAnsi="仿宋" w:hint="eastAsia"/>
          <w:sz w:val="32"/>
          <w:szCs w:val="32"/>
        </w:rPr>
        <w:t>，</w:t>
      </w:r>
      <w:r>
        <w:rPr>
          <w:rFonts w:ascii="仿宋" w:eastAsia="仿宋" w:hAnsi="仿宋"/>
          <w:kern w:val="0"/>
          <w:sz w:val="32"/>
          <w:szCs w:val="32"/>
        </w:rPr>
        <w:t>从全市制造业项目中选定引航生物制造产业园、中联重科工程车桥智能制造项目、大泽农生物益生菌制品项目等18个重大项目，</w:t>
      </w:r>
      <w:r>
        <w:rPr>
          <w:rFonts w:ascii="仿宋" w:eastAsia="仿宋" w:hAnsi="仿宋" w:hint="eastAsia"/>
          <w:sz w:val="32"/>
          <w:szCs w:val="32"/>
        </w:rPr>
        <w:t>常德认定</w:t>
      </w:r>
      <w:r>
        <w:rPr>
          <w:rFonts w:ascii="仿宋" w:eastAsia="仿宋" w:hAnsi="仿宋" w:cs="宋体" w:hint="eastAsia"/>
          <w:spacing w:val="9"/>
          <w:kern w:val="0"/>
          <w:sz w:val="32"/>
          <w:szCs w:val="32"/>
        </w:rPr>
        <w:t>新开工中联车桥智能制造、湘食（湘雪）冷链等亿元工业项目13个，新投产亿元工业项目10个，新引进工业</w:t>
      </w:r>
      <w:r>
        <w:rPr>
          <w:rFonts w:ascii="仿宋" w:eastAsia="仿宋" w:hAnsi="仿宋" w:hint="eastAsia"/>
          <w:sz w:val="32"/>
          <w:szCs w:val="32"/>
        </w:rPr>
        <w:t>项目15个。</w:t>
      </w:r>
    </w:p>
    <w:p w:rsidR="00AE7CD5" w:rsidRPr="00AE765D" w:rsidRDefault="00AE7CD5" w:rsidP="00886E61">
      <w:pPr>
        <w:ind w:firstLineChars="200" w:firstLine="640"/>
        <w:rPr>
          <w:rFonts w:ascii="仿宋_GB2312" w:eastAsia="仿宋_GB2312" w:hAnsi="仿宋_GB2312" w:cs="仿宋_GB2312"/>
          <w:sz w:val="32"/>
          <w:szCs w:val="32"/>
        </w:rPr>
      </w:pPr>
    </w:p>
    <w:p w:rsidR="00A33C76" w:rsidRDefault="00762788">
      <w:pPr>
        <w:adjustRightInd w:val="0"/>
        <w:snapToGrid w:val="0"/>
        <w:spacing w:line="600" w:lineRule="exact"/>
        <w:ind w:firstLineChars="200" w:firstLine="640"/>
        <w:rPr>
          <w:rFonts w:eastAsia="黑体"/>
          <w:sz w:val="32"/>
          <w:szCs w:val="32"/>
        </w:rPr>
      </w:pPr>
      <w:r>
        <w:rPr>
          <w:rFonts w:eastAsia="黑体" w:hint="eastAsia"/>
          <w:sz w:val="32"/>
          <w:szCs w:val="32"/>
        </w:rPr>
        <w:t>五</w:t>
      </w:r>
      <w:r>
        <w:rPr>
          <w:rFonts w:eastAsia="黑体"/>
          <w:sz w:val="32"/>
          <w:szCs w:val="32"/>
        </w:rPr>
        <w:t>、其他需要说明的问题</w:t>
      </w:r>
    </w:p>
    <w:p w:rsidR="00A33C76" w:rsidRPr="00DB3DEC" w:rsidRDefault="00762788">
      <w:pPr>
        <w:adjustRightInd w:val="0"/>
        <w:snapToGrid w:val="0"/>
        <w:spacing w:line="600" w:lineRule="exact"/>
        <w:ind w:firstLineChars="200" w:firstLine="640"/>
        <w:rPr>
          <w:rFonts w:ascii="仿宋_GB2312" w:eastAsia="仿宋_GB2312" w:hAnsi="仿宋_GB2312" w:cs="仿宋_GB2312"/>
          <w:sz w:val="32"/>
          <w:szCs w:val="32"/>
        </w:rPr>
      </w:pPr>
      <w:r w:rsidRPr="00DB3DEC">
        <w:rPr>
          <w:rFonts w:ascii="仿宋_GB2312" w:eastAsia="仿宋_GB2312" w:hAnsi="仿宋_GB2312" w:cs="仿宋_GB2312" w:hint="eastAsia"/>
          <w:sz w:val="32"/>
          <w:szCs w:val="32"/>
        </w:rPr>
        <w:t>（一）后续工作计划。</w:t>
      </w:r>
    </w:p>
    <w:p w:rsidR="00DB3DEC" w:rsidRPr="00DB3DEC" w:rsidRDefault="00DB3DEC">
      <w:pPr>
        <w:adjustRightInd w:val="0"/>
        <w:snapToGrid w:val="0"/>
        <w:spacing w:line="600" w:lineRule="exact"/>
        <w:ind w:firstLineChars="200" w:firstLine="640"/>
        <w:rPr>
          <w:rFonts w:ascii="仿宋_GB2312" w:eastAsia="仿宋_GB2312" w:hAnsi="仿宋_GB2312" w:cs="仿宋_GB2312"/>
          <w:sz w:val="32"/>
          <w:szCs w:val="32"/>
        </w:rPr>
      </w:pPr>
      <w:r w:rsidRPr="00DB3DEC">
        <w:rPr>
          <w:rFonts w:ascii="仿宋_GB2312" w:eastAsia="仿宋_GB2312" w:hAnsi="仿宋_GB2312" w:cs="仿宋_GB2312"/>
          <w:sz w:val="32"/>
          <w:szCs w:val="32"/>
        </w:rPr>
        <w:t>继续加强向上争资力度</w:t>
      </w:r>
    </w:p>
    <w:p w:rsidR="00A33C76" w:rsidRPr="00DB3DEC" w:rsidRDefault="00762788">
      <w:pPr>
        <w:adjustRightInd w:val="0"/>
        <w:snapToGrid w:val="0"/>
        <w:spacing w:line="600" w:lineRule="exact"/>
        <w:ind w:firstLineChars="200" w:firstLine="640"/>
        <w:rPr>
          <w:rFonts w:ascii="仿宋_GB2312" w:eastAsia="仿宋_GB2312" w:hAnsi="仿宋_GB2312" w:cs="仿宋_GB2312"/>
          <w:sz w:val="32"/>
          <w:szCs w:val="32"/>
        </w:rPr>
      </w:pPr>
      <w:r w:rsidRPr="00DB3DEC">
        <w:rPr>
          <w:rFonts w:ascii="仿宋_GB2312" w:eastAsia="仿宋_GB2312" w:hAnsi="仿宋_GB2312" w:cs="仿宋_GB2312" w:hint="eastAsia"/>
          <w:sz w:val="32"/>
          <w:szCs w:val="32"/>
        </w:rPr>
        <w:t>（二）主要经验做法、存在的问题和建议。</w:t>
      </w:r>
    </w:p>
    <w:p w:rsidR="00DB3DEC" w:rsidRDefault="00DB3DEC" w:rsidP="00DB3DEC">
      <w:pPr>
        <w:pStyle w:val="a6"/>
        <w:spacing w:line="560" w:lineRule="exact"/>
        <w:ind w:left="0" w:firstLineChars="200" w:firstLine="640"/>
        <w:rPr>
          <w:rFonts w:ascii="Times New Roman" w:eastAsia="仿宋" w:hAnsi="Times New Roman" w:cs="Times New Roman"/>
          <w:sz w:val="32"/>
          <w:szCs w:val="32"/>
          <w:lang w:val="en-US" w:bidi="ar-SA"/>
        </w:rPr>
      </w:pPr>
      <w:r>
        <w:rPr>
          <w:rFonts w:ascii="Times New Roman" w:eastAsia="仿宋" w:hAnsi="Times New Roman" w:cs="Times New Roman"/>
          <w:sz w:val="32"/>
          <w:szCs w:val="32"/>
          <w:lang w:val="en-US" w:bidi="ar-SA"/>
        </w:rPr>
        <w:t>一是对各资金使用单位加强业务培训和日常工作的指导，尤其是对专项资金管理办法中有关项目管理、资金使用等方面的培训；二是要加强专项资金日常使用的运行监控，至少每年开展一次专项资金的检查，对检查中发现的问题及时整改，该问责的要问责，该收回的要收回。</w:t>
      </w:r>
    </w:p>
    <w:p w:rsidR="00A33C76" w:rsidRPr="00DB3DEC" w:rsidRDefault="00A33C76">
      <w:pPr>
        <w:adjustRightInd w:val="0"/>
        <w:snapToGrid w:val="0"/>
        <w:spacing w:line="600" w:lineRule="exact"/>
        <w:ind w:firstLineChars="200" w:firstLine="640"/>
        <w:rPr>
          <w:rFonts w:eastAsia="黑体"/>
          <w:sz w:val="32"/>
          <w:szCs w:val="32"/>
        </w:rPr>
      </w:pPr>
    </w:p>
    <w:p w:rsidR="00A33C76" w:rsidRDefault="00A33C76">
      <w:pPr>
        <w:adjustRightInd w:val="0"/>
        <w:snapToGrid w:val="0"/>
        <w:spacing w:line="600" w:lineRule="exact"/>
        <w:ind w:firstLineChars="200" w:firstLine="640"/>
        <w:rPr>
          <w:rFonts w:eastAsia="仿宋_GB2312"/>
          <w:sz w:val="32"/>
          <w:szCs w:val="32"/>
        </w:rPr>
      </w:pPr>
    </w:p>
    <w:p w:rsidR="00A33C76" w:rsidRDefault="00762788">
      <w:pPr>
        <w:adjustRightInd w:val="0"/>
        <w:snapToGrid w:val="0"/>
        <w:spacing w:line="600" w:lineRule="exact"/>
        <w:ind w:firstLineChars="200" w:firstLine="640"/>
        <w:rPr>
          <w:rFonts w:eastAsia="仿宋_GB2312"/>
          <w:sz w:val="32"/>
          <w:szCs w:val="32"/>
        </w:rPr>
        <w:sectPr w:rsidR="00A33C76">
          <w:pgSz w:w="11906" w:h="16838"/>
          <w:pgMar w:top="1440" w:right="1800" w:bottom="1440" w:left="1800" w:header="851" w:footer="992" w:gutter="0"/>
          <w:cols w:space="425"/>
          <w:docGrid w:type="lines" w:linePitch="312"/>
        </w:sectPr>
      </w:pPr>
      <w:r>
        <w:rPr>
          <w:rFonts w:eastAsia="仿宋_GB2312"/>
          <w:sz w:val="32"/>
          <w:szCs w:val="32"/>
        </w:rPr>
        <w:t>附件：</w:t>
      </w:r>
      <w:r>
        <w:rPr>
          <w:rFonts w:eastAsia="仿宋_GB2312" w:hint="eastAsia"/>
          <w:sz w:val="32"/>
          <w:szCs w:val="32"/>
        </w:rPr>
        <w:t>项目支出绩效自评表</w:t>
      </w:r>
    </w:p>
    <w:tbl>
      <w:tblPr>
        <w:tblW w:w="9999" w:type="dxa"/>
        <w:jc w:val="center"/>
        <w:tblLook w:val="04A0"/>
      </w:tblPr>
      <w:tblGrid>
        <w:gridCol w:w="1135"/>
        <w:gridCol w:w="992"/>
        <w:gridCol w:w="1261"/>
        <w:gridCol w:w="1224"/>
        <w:gridCol w:w="1134"/>
        <w:gridCol w:w="1134"/>
        <w:gridCol w:w="828"/>
        <w:gridCol w:w="873"/>
        <w:gridCol w:w="1418"/>
      </w:tblGrid>
      <w:tr w:rsidR="00A33C76">
        <w:trPr>
          <w:trHeight w:val="1165"/>
          <w:jc w:val="center"/>
        </w:trPr>
        <w:tc>
          <w:tcPr>
            <w:tcW w:w="9999" w:type="dxa"/>
            <w:gridSpan w:val="9"/>
            <w:tcBorders>
              <w:top w:val="nil"/>
              <w:left w:val="nil"/>
              <w:bottom w:val="nil"/>
              <w:right w:val="nil"/>
            </w:tcBorders>
            <w:noWrap/>
            <w:vAlign w:val="center"/>
          </w:tcPr>
          <w:p w:rsidR="00A33C76" w:rsidRDefault="00762788">
            <w:pPr>
              <w:widowControl/>
              <w:rPr>
                <w:rFonts w:ascii="黑体" w:eastAsia="黑体" w:hAnsi="黑体" w:cs="黑体"/>
                <w:color w:val="000000"/>
                <w:kern w:val="0"/>
                <w:sz w:val="32"/>
                <w:szCs w:val="32"/>
              </w:rPr>
            </w:pPr>
            <w:r>
              <w:rPr>
                <w:rFonts w:ascii="黑体" w:eastAsia="黑体" w:hAnsi="黑体" w:cs="黑体" w:hint="eastAsia"/>
                <w:color w:val="000000"/>
                <w:kern w:val="0"/>
                <w:sz w:val="32"/>
                <w:szCs w:val="32"/>
              </w:rPr>
              <w:lastRenderedPageBreak/>
              <w:t>附件：</w:t>
            </w:r>
          </w:p>
          <w:p w:rsidR="00A33C76" w:rsidRDefault="00762788">
            <w:pPr>
              <w:widowControl/>
              <w:jc w:val="center"/>
              <w:rPr>
                <w:rFonts w:eastAsia="方正小标宋_GBK"/>
                <w:color w:val="000000"/>
                <w:kern w:val="0"/>
                <w:sz w:val="36"/>
                <w:szCs w:val="36"/>
              </w:rPr>
            </w:pPr>
            <w:bookmarkStart w:id="0" w:name="_GoBack"/>
            <w:r>
              <w:rPr>
                <w:rFonts w:eastAsia="方正小标宋_GBK" w:hint="eastAsia"/>
                <w:color w:val="000000"/>
                <w:kern w:val="0"/>
                <w:sz w:val="36"/>
                <w:szCs w:val="36"/>
              </w:rPr>
              <w:t>项目</w:t>
            </w:r>
            <w:r>
              <w:rPr>
                <w:rFonts w:eastAsia="方正小标宋_GBK"/>
                <w:color w:val="000000"/>
                <w:kern w:val="0"/>
                <w:sz w:val="36"/>
                <w:szCs w:val="36"/>
              </w:rPr>
              <w:t>支</w:t>
            </w:r>
            <w:bookmarkEnd w:id="0"/>
            <w:r>
              <w:rPr>
                <w:rFonts w:eastAsia="方正小标宋_GBK"/>
                <w:color w:val="000000"/>
                <w:kern w:val="0"/>
                <w:sz w:val="36"/>
                <w:szCs w:val="36"/>
              </w:rPr>
              <w:t>出绩效自评表</w:t>
            </w:r>
          </w:p>
        </w:tc>
      </w:tr>
      <w:tr w:rsidR="00A33C76">
        <w:trPr>
          <w:trHeight w:val="270"/>
          <w:jc w:val="center"/>
        </w:trPr>
        <w:tc>
          <w:tcPr>
            <w:tcW w:w="9999" w:type="dxa"/>
            <w:gridSpan w:val="9"/>
            <w:tcBorders>
              <w:top w:val="nil"/>
              <w:left w:val="nil"/>
              <w:bottom w:val="single" w:sz="4" w:space="0" w:color="auto"/>
              <w:right w:val="nil"/>
            </w:tcBorders>
            <w:noWrap/>
            <w:vAlign w:val="center"/>
          </w:tcPr>
          <w:p w:rsidR="00A33C76" w:rsidRDefault="00762788">
            <w:pPr>
              <w:widowControl/>
              <w:jc w:val="center"/>
              <w:rPr>
                <w:color w:val="000000"/>
                <w:kern w:val="0"/>
                <w:sz w:val="22"/>
              </w:rPr>
            </w:pPr>
            <w:r>
              <w:rPr>
                <w:color w:val="000000"/>
                <w:kern w:val="0"/>
                <w:sz w:val="22"/>
              </w:rPr>
              <w:t>（</w:t>
            </w:r>
            <w:r>
              <w:rPr>
                <w:rFonts w:hint="eastAsia"/>
                <w:color w:val="000000"/>
                <w:kern w:val="0"/>
                <w:sz w:val="22"/>
              </w:rPr>
              <w:t>2021</w:t>
            </w:r>
            <w:r>
              <w:rPr>
                <w:color w:val="000000"/>
                <w:kern w:val="0"/>
                <w:sz w:val="22"/>
              </w:rPr>
              <w:t>年度）</w:t>
            </w:r>
          </w:p>
        </w:tc>
      </w:tr>
      <w:tr w:rsidR="00A33C76">
        <w:trPr>
          <w:trHeight w:val="585"/>
          <w:jc w:val="center"/>
        </w:trPr>
        <w:tc>
          <w:tcPr>
            <w:tcW w:w="1135" w:type="dxa"/>
            <w:tcBorders>
              <w:top w:val="nil"/>
              <w:left w:val="single" w:sz="4" w:space="0" w:color="auto"/>
              <w:bottom w:val="single" w:sz="4" w:space="0" w:color="auto"/>
              <w:right w:val="single" w:sz="4" w:space="0" w:color="auto"/>
            </w:tcBorders>
            <w:noWrap/>
            <w:vAlign w:val="center"/>
          </w:tcPr>
          <w:p w:rsidR="00A33C76" w:rsidRDefault="00762788">
            <w:pPr>
              <w:widowControl/>
              <w:spacing w:line="260" w:lineRule="exact"/>
              <w:jc w:val="center"/>
              <w:rPr>
                <w:rFonts w:eastAsia="仿宋_GB2312"/>
                <w:color w:val="000000"/>
                <w:kern w:val="0"/>
                <w:szCs w:val="21"/>
              </w:rPr>
            </w:pPr>
            <w:r>
              <w:rPr>
                <w:rFonts w:eastAsia="仿宋_GB2312"/>
                <w:color w:val="000000"/>
                <w:kern w:val="0"/>
                <w:szCs w:val="21"/>
              </w:rPr>
              <w:t>项目支</w:t>
            </w:r>
          </w:p>
          <w:p w:rsidR="00A33C76" w:rsidRDefault="00762788">
            <w:pPr>
              <w:widowControl/>
              <w:spacing w:line="260" w:lineRule="exact"/>
              <w:jc w:val="center"/>
              <w:rPr>
                <w:rFonts w:eastAsia="仿宋_GB2312"/>
                <w:color w:val="000000"/>
                <w:kern w:val="0"/>
                <w:szCs w:val="21"/>
              </w:rPr>
            </w:pPr>
            <w:r>
              <w:rPr>
                <w:rFonts w:eastAsia="仿宋_GB2312"/>
                <w:color w:val="000000"/>
                <w:kern w:val="0"/>
                <w:szCs w:val="21"/>
              </w:rPr>
              <w:t>出名称</w:t>
            </w:r>
          </w:p>
        </w:tc>
        <w:tc>
          <w:tcPr>
            <w:tcW w:w="8864" w:type="dxa"/>
            <w:gridSpan w:val="8"/>
            <w:tcBorders>
              <w:top w:val="single" w:sz="4" w:space="0" w:color="auto"/>
              <w:left w:val="nil"/>
              <w:bottom w:val="single" w:sz="4" w:space="0" w:color="auto"/>
              <w:right w:val="single" w:sz="4" w:space="0" w:color="000000"/>
            </w:tcBorders>
            <w:noWrap/>
            <w:vAlign w:val="center"/>
          </w:tcPr>
          <w:p w:rsidR="00A33C76" w:rsidRDefault="00762788">
            <w:pPr>
              <w:widowControl/>
              <w:jc w:val="center"/>
              <w:rPr>
                <w:rFonts w:eastAsia="仿宋_GB2312"/>
                <w:color w:val="000000"/>
                <w:kern w:val="0"/>
                <w:szCs w:val="21"/>
              </w:rPr>
            </w:pPr>
            <w:r>
              <w:rPr>
                <w:rFonts w:eastAsia="仿宋_GB2312"/>
                <w:color w:val="000000"/>
                <w:kern w:val="0"/>
                <w:szCs w:val="21"/>
              </w:rPr>
              <w:t xml:space="preserve">　</w:t>
            </w:r>
          </w:p>
        </w:tc>
      </w:tr>
      <w:tr w:rsidR="00A33C76">
        <w:trPr>
          <w:trHeight w:val="340"/>
          <w:jc w:val="center"/>
        </w:trPr>
        <w:tc>
          <w:tcPr>
            <w:tcW w:w="1135" w:type="dxa"/>
            <w:tcBorders>
              <w:top w:val="nil"/>
              <w:left w:val="single" w:sz="4" w:space="0" w:color="auto"/>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主管部门</w:t>
            </w:r>
          </w:p>
        </w:tc>
        <w:tc>
          <w:tcPr>
            <w:tcW w:w="4611" w:type="dxa"/>
            <w:gridSpan w:val="4"/>
            <w:tcBorders>
              <w:top w:val="single" w:sz="4" w:space="0" w:color="auto"/>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single" w:sz="4" w:space="0" w:color="auto"/>
              <w:left w:val="nil"/>
              <w:bottom w:val="single" w:sz="4" w:space="0" w:color="auto"/>
              <w:right w:val="single" w:sz="4" w:space="0" w:color="000000"/>
            </w:tcBorders>
            <w:noWrap/>
            <w:vAlign w:val="center"/>
          </w:tcPr>
          <w:p w:rsidR="00A33C76" w:rsidRDefault="00762788">
            <w:pPr>
              <w:widowControl/>
              <w:jc w:val="center"/>
              <w:rPr>
                <w:rFonts w:eastAsia="仿宋_GB2312"/>
                <w:color w:val="000000"/>
                <w:kern w:val="0"/>
                <w:szCs w:val="21"/>
              </w:rPr>
            </w:pPr>
            <w:r>
              <w:rPr>
                <w:rFonts w:eastAsia="仿宋_GB2312"/>
                <w:color w:val="000000"/>
                <w:kern w:val="0"/>
                <w:szCs w:val="21"/>
              </w:rPr>
              <w:t>实施单位</w:t>
            </w:r>
          </w:p>
        </w:tc>
        <w:tc>
          <w:tcPr>
            <w:tcW w:w="3119" w:type="dxa"/>
            <w:gridSpan w:val="3"/>
            <w:tcBorders>
              <w:top w:val="single" w:sz="4" w:space="0" w:color="auto"/>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r>
      <w:tr w:rsidR="00A33C76">
        <w:trPr>
          <w:trHeight w:val="340"/>
          <w:jc w:val="center"/>
        </w:trPr>
        <w:tc>
          <w:tcPr>
            <w:tcW w:w="1135" w:type="dxa"/>
            <w:vMerge w:val="restart"/>
            <w:tcBorders>
              <w:top w:val="nil"/>
              <w:left w:val="single" w:sz="4" w:space="0" w:color="auto"/>
              <w:bottom w:val="single" w:sz="4" w:space="0" w:color="000000"/>
              <w:right w:val="single" w:sz="4" w:space="0" w:color="auto"/>
            </w:tcBorders>
            <w:noWrap/>
            <w:vAlign w:val="center"/>
          </w:tcPr>
          <w:p w:rsidR="00A33C76" w:rsidRDefault="00762788">
            <w:pPr>
              <w:widowControl/>
              <w:jc w:val="center"/>
              <w:rPr>
                <w:rFonts w:eastAsia="仿宋_GB2312"/>
                <w:color w:val="000000"/>
                <w:kern w:val="0"/>
                <w:szCs w:val="21"/>
              </w:rPr>
            </w:pPr>
            <w:r>
              <w:rPr>
                <w:rFonts w:eastAsia="仿宋_GB2312"/>
                <w:color w:val="000000"/>
                <w:kern w:val="0"/>
                <w:szCs w:val="21"/>
              </w:rPr>
              <w:t>项目资金</w:t>
            </w:r>
            <w:r>
              <w:rPr>
                <w:rFonts w:eastAsia="仿宋_GB2312"/>
                <w:color w:val="000000"/>
                <w:kern w:val="0"/>
                <w:szCs w:val="21"/>
              </w:rPr>
              <w:br/>
            </w:r>
            <w:r>
              <w:rPr>
                <w:rFonts w:eastAsia="仿宋_GB2312"/>
                <w:color w:val="000000"/>
                <w:kern w:val="0"/>
                <w:szCs w:val="21"/>
              </w:rPr>
              <w:t>（万元）</w:t>
            </w:r>
          </w:p>
        </w:tc>
        <w:tc>
          <w:tcPr>
            <w:tcW w:w="2253" w:type="dxa"/>
            <w:gridSpan w:val="2"/>
            <w:tcBorders>
              <w:top w:val="nil"/>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c>
          <w:tcPr>
            <w:tcW w:w="1224" w:type="dxa"/>
            <w:tcBorders>
              <w:top w:val="nil"/>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年初预算数</w:t>
            </w:r>
          </w:p>
        </w:tc>
        <w:tc>
          <w:tcPr>
            <w:tcW w:w="1134" w:type="dxa"/>
            <w:tcBorders>
              <w:top w:val="nil"/>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全年预算数</w:t>
            </w:r>
          </w:p>
        </w:tc>
        <w:tc>
          <w:tcPr>
            <w:tcW w:w="1134" w:type="dxa"/>
            <w:tcBorders>
              <w:top w:val="nil"/>
              <w:left w:val="nil"/>
              <w:bottom w:val="single" w:sz="4" w:space="0" w:color="auto"/>
              <w:right w:val="single" w:sz="4" w:space="0" w:color="auto"/>
            </w:tcBorders>
            <w:noWrap/>
          </w:tcPr>
          <w:p w:rsidR="00A33C76" w:rsidRDefault="00762788">
            <w:pPr>
              <w:rPr>
                <w:rFonts w:eastAsia="仿宋_GB2312"/>
                <w:szCs w:val="21"/>
              </w:rPr>
            </w:pPr>
            <w:r>
              <w:rPr>
                <w:rFonts w:eastAsia="仿宋_GB2312"/>
                <w:szCs w:val="21"/>
              </w:rPr>
              <w:t>全年执行数</w:t>
            </w:r>
          </w:p>
        </w:tc>
        <w:tc>
          <w:tcPr>
            <w:tcW w:w="828" w:type="dxa"/>
            <w:tcBorders>
              <w:top w:val="nil"/>
              <w:left w:val="nil"/>
              <w:bottom w:val="single" w:sz="4" w:space="0" w:color="auto"/>
              <w:right w:val="single" w:sz="4" w:space="0" w:color="auto"/>
            </w:tcBorders>
            <w:noWrap/>
          </w:tcPr>
          <w:p w:rsidR="00A33C76" w:rsidRDefault="00762788">
            <w:pPr>
              <w:rPr>
                <w:rFonts w:eastAsia="仿宋_GB2312"/>
                <w:szCs w:val="21"/>
              </w:rPr>
            </w:pPr>
            <w:r>
              <w:rPr>
                <w:rFonts w:eastAsia="仿宋_GB2312"/>
                <w:szCs w:val="21"/>
              </w:rPr>
              <w:t>分值</w:t>
            </w:r>
          </w:p>
        </w:tc>
        <w:tc>
          <w:tcPr>
            <w:tcW w:w="873" w:type="dxa"/>
            <w:tcBorders>
              <w:top w:val="nil"/>
              <w:left w:val="nil"/>
              <w:bottom w:val="single" w:sz="4" w:space="0" w:color="auto"/>
              <w:right w:val="single" w:sz="4" w:space="0" w:color="auto"/>
            </w:tcBorders>
            <w:noWrap/>
          </w:tcPr>
          <w:p w:rsidR="00A33C76" w:rsidRDefault="00762788">
            <w:pPr>
              <w:rPr>
                <w:rFonts w:eastAsia="仿宋_GB2312"/>
                <w:szCs w:val="21"/>
              </w:rPr>
            </w:pPr>
            <w:r>
              <w:rPr>
                <w:rFonts w:eastAsia="仿宋_GB2312"/>
                <w:szCs w:val="21"/>
              </w:rPr>
              <w:t>执行率</w:t>
            </w:r>
          </w:p>
        </w:tc>
        <w:tc>
          <w:tcPr>
            <w:tcW w:w="1418" w:type="dxa"/>
            <w:tcBorders>
              <w:top w:val="nil"/>
              <w:left w:val="nil"/>
              <w:bottom w:val="single" w:sz="4" w:space="0" w:color="auto"/>
              <w:right w:val="single" w:sz="4" w:space="0" w:color="auto"/>
            </w:tcBorders>
            <w:noWrap/>
          </w:tcPr>
          <w:p w:rsidR="00A33C76" w:rsidRDefault="00762788">
            <w:pPr>
              <w:rPr>
                <w:rFonts w:eastAsia="仿宋_GB2312"/>
                <w:szCs w:val="21"/>
              </w:rPr>
            </w:pPr>
            <w:r>
              <w:rPr>
                <w:rFonts w:eastAsia="仿宋_GB2312"/>
                <w:szCs w:val="21"/>
              </w:rPr>
              <w:t>得分</w:t>
            </w:r>
          </w:p>
        </w:tc>
      </w:tr>
      <w:tr w:rsidR="00A33C76">
        <w:trPr>
          <w:trHeight w:val="340"/>
          <w:jc w:val="center"/>
        </w:trPr>
        <w:tc>
          <w:tcPr>
            <w:tcW w:w="1135" w:type="dxa"/>
            <w:vMerge/>
            <w:tcBorders>
              <w:top w:val="nil"/>
              <w:left w:val="single" w:sz="4" w:space="0" w:color="auto"/>
              <w:bottom w:val="single" w:sz="4" w:space="0" w:color="000000"/>
              <w:right w:val="single" w:sz="4" w:space="0" w:color="auto"/>
            </w:tcBorders>
            <w:noWrap/>
            <w:vAlign w:val="center"/>
          </w:tcPr>
          <w:p w:rsidR="00A33C76" w:rsidRDefault="00A33C76">
            <w:pPr>
              <w:widowControl/>
              <w:jc w:val="left"/>
              <w:rPr>
                <w:rFonts w:eastAsia="仿宋_GB2312"/>
                <w:color w:val="000000"/>
                <w:kern w:val="0"/>
                <w:szCs w:val="21"/>
              </w:rPr>
            </w:pPr>
          </w:p>
        </w:tc>
        <w:tc>
          <w:tcPr>
            <w:tcW w:w="2253" w:type="dxa"/>
            <w:gridSpan w:val="2"/>
            <w:tcBorders>
              <w:top w:val="nil"/>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年度资金总额　</w:t>
            </w:r>
          </w:p>
        </w:tc>
        <w:tc>
          <w:tcPr>
            <w:tcW w:w="1224" w:type="dxa"/>
            <w:tcBorders>
              <w:top w:val="nil"/>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nil"/>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nil"/>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c>
          <w:tcPr>
            <w:tcW w:w="828" w:type="dxa"/>
            <w:tcBorders>
              <w:top w:val="nil"/>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r>
              <w:rPr>
                <w:rFonts w:eastAsia="仿宋_GB2312"/>
                <w:color w:val="000000"/>
                <w:kern w:val="0"/>
                <w:szCs w:val="21"/>
              </w:rPr>
              <w:t>10</w:t>
            </w:r>
          </w:p>
        </w:tc>
        <w:tc>
          <w:tcPr>
            <w:tcW w:w="873" w:type="dxa"/>
            <w:tcBorders>
              <w:top w:val="nil"/>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c>
          <w:tcPr>
            <w:tcW w:w="1418" w:type="dxa"/>
            <w:tcBorders>
              <w:top w:val="nil"/>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r>
      <w:tr w:rsidR="00A33C76">
        <w:trPr>
          <w:trHeight w:val="340"/>
          <w:jc w:val="center"/>
        </w:trPr>
        <w:tc>
          <w:tcPr>
            <w:tcW w:w="1135" w:type="dxa"/>
            <w:vMerge/>
            <w:tcBorders>
              <w:top w:val="nil"/>
              <w:left w:val="single" w:sz="4" w:space="0" w:color="auto"/>
              <w:bottom w:val="single" w:sz="4" w:space="0" w:color="000000"/>
              <w:right w:val="single" w:sz="4" w:space="0" w:color="auto"/>
            </w:tcBorders>
            <w:noWrap/>
            <w:vAlign w:val="center"/>
          </w:tcPr>
          <w:p w:rsidR="00A33C76" w:rsidRDefault="00A33C76">
            <w:pPr>
              <w:widowControl/>
              <w:jc w:val="left"/>
              <w:rPr>
                <w:rFonts w:eastAsia="仿宋_GB2312"/>
                <w:color w:val="000000"/>
                <w:kern w:val="0"/>
                <w:szCs w:val="21"/>
              </w:rPr>
            </w:pPr>
          </w:p>
        </w:tc>
        <w:tc>
          <w:tcPr>
            <w:tcW w:w="2253" w:type="dxa"/>
            <w:gridSpan w:val="2"/>
            <w:tcBorders>
              <w:top w:val="nil"/>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其中：当年财政拨款　</w:t>
            </w:r>
          </w:p>
        </w:tc>
        <w:tc>
          <w:tcPr>
            <w:tcW w:w="1224" w:type="dxa"/>
            <w:tcBorders>
              <w:top w:val="nil"/>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nil"/>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nil"/>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c>
          <w:tcPr>
            <w:tcW w:w="828" w:type="dxa"/>
            <w:tcBorders>
              <w:top w:val="nil"/>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c>
          <w:tcPr>
            <w:tcW w:w="873" w:type="dxa"/>
            <w:tcBorders>
              <w:top w:val="nil"/>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c>
          <w:tcPr>
            <w:tcW w:w="1418" w:type="dxa"/>
            <w:tcBorders>
              <w:top w:val="nil"/>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r>
      <w:tr w:rsidR="00A33C76">
        <w:trPr>
          <w:trHeight w:val="340"/>
          <w:jc w:val="center"/>
        </w:trPr>
        <w:tc>
          <w:tcPr>
            <w:tcW w:w="1135" w:type="dxa"/>
            <w:vMerge/>
            <w:tcBorders>
              <w:top w:val="nil"/>
              <w:left w:val="single" w:sz="4" w:space="0" w:color="auto"/>
              <w:bottom w:val="single" w:sz="4" w:space="0" w:color="000000"/>
              <w:right w:val="single" w:sz="4" w:space="0" w:color="auto"/>
            </w:tcBorders>
            <w:noWrap/>
            <w:vAlign w:val="center"/>
          </w:tcPr>
          <w:p w:rsidR="00A33C76" w:rsidRDefault="00A33C76">
            <w:pPr>
              <w:widowControl/>
              <w:jc w:val="left"/>
              <w:rPr>
                <w:rFonts w:eastAsia="仿宋_GB2312"/>
                <w:color w:val="000000"/>
                <w:kern w:val="0"/>
                <w:szCs w:val="21"/>
              </w:rPr>
            </w:pPr>
          </w:p>
        </w:tc>
        <w:tc>
          <w:tcPr>
            <w:tcW w:w="2253" w:type="dxa"/>
            <w:gridSpan w:val="2"/>
            <w:tcBorders>
              <w:top w:val="nil"/>
              <w:left w:val="nil"/>
              <w:bottom w:val="single" w:sz="4" w:space="0" w:color="auto"/>
              <w:right w:val="single" w:sz="4" w:space="0" w:color="auto"/>
            </w:tcBorders>
            <w:noWrap/>
            <w:vAlign w:val="center"/>
          </w:tcPr>
          <w:p w:rsidR="00A33C76" w:rsidRDefault="00762788">
            <w:pPr>
              <w:widowControl/>
              <w:ind w:firstLineChars="300" w:firstLine="630"/>
              <w:jc w:val="left"/>
              <w:rPr>
                <w:rFonts w:eastAsia="仿宋_GB2312"/>
                <w:color w:val="000000"/>
                <w:kern w:val="0"/>
                <w:szCs w:val="21"/>
              </w:rPr>
            </w:pPr>
            <w:r>
              <w:rPr>
                <w:rFonts w:eastAsia="仿宋_GB2312"/>
                <w:color w:val="000000"/>
                <w:kern w:val="0"/>
                <w:szCs w:val="21"/>
              </w:rPr>
              <w:t xml:space="preserve">上年结转资金　</w:t>
            </w:r>
          </w:p>
        </w:tc>
        <w:tc>
          <w:tcPr>
            <w:tcW w:w="1224" w:type="dxa"/>
            <w:tcBorders>
              <w:top w:val="nil"/>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nil"/>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nil"/>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c>
          <w:tcPr>
            <w:tcW w:w="828" w:type="dxa"/>
            <w:tcBorders>
              <w:top w:val="nil"/>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c>
          <w:tcPr>
            <w:tcW w:w="873" w:type="dxa"/>
            <w:tcBorders>
              <w:top w:val="nil"/>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c>
          <w:tcPr>
            <w:tcW w:w="1418" w:type="dxa"/>
            <w:tcBorders>
              <w:top w:val="nil"/>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r>
      <w:tr w:rsidR="00A33C76">
        <w:trPr>
          <w:trHeight w:val="340"/>
          <w:jc w:val="center"/>
        </w:trPr>
        <w:tc>
          <w:tcPr>
            <w:tcW w:w="1135" w:type="dxa"/>
            <w:vMerge/>
            <w:tcBorders>
              <w:top w:val="nil"/>
              <w:left w:val="single" w:sz="4" w:space="0" w:color="auto"/>
              <w:bottom w:val="single" w:sz="4" w:space="0" w:color="000000"/>
              <w:right w:val="single" w:sz="4" w:space="0" w:color="auto"/>
            </w:tcBorders>
            <w:noWrap/>
            <w:vAlign w:val="center"/>
          </w:tcPr>
          <w:p w:rsidR="00A33C76" w:rsidRDefault="00A33C76">
            <w:pPr>
              <w:widowControl/>
              <w:jc w:val="left"/>
              <w:rPr>
                <w:rFonts w:eastAsia="仿宋_GB2312"/>
                <w:color w:val="000000"/>
                <w:kern w:val="0"/>
                <w:szCs w:val="21"/>
              </w:rPr>
            </w:pPr>
          </w:p>
        </w:tc>
        <w:tc>
          <w:tcPr>
            <w:tcW w:w="2253" w:type="dxa"/>
            <w:gridSpan w:val="2"/>
            <w:tcBorders>
              <w:top w:val="nil"/>
              <w:left w:val="nil"/>
              <w:bottom w:val="single" w:sz="4" w:space="0" w:color="auto"/>
              <w:right w:val="single" w:sz="4" w:space="0" w:color="auto"/>
            </w:tcBorders>
            <w:noWrap/>
            <w:vAlign w:val="center"/>
          </w:tcPr>
          <w:p w:rsidR="00A33C76" w:rsidRDefault="00762788">
            <w:pPr>
              <w:widowControl/>
              <w:ind w:firstLineChars="300" w:firstLine="630"/>
              <w:jc w:val="left"/>
              <w:rPr>
                <w:rFonts w:eastAsia="仿宋_GB2312"/>
                <w:color w:val="000000"/>
                <w:kern w:val="0"/>
                <w:szCs w:val="21"/>
              </w:rPr>
            </w:pPr>
            <w:r>
              <w:rPr>
                <w:rFonts w:eastAsia="仿宋_GB2312"/>
                <w:color w:val="000000"/>
                <w:kern w:val="0"/>
                <w:szCs w:val="21"/>
              </w:rPr>
              <w:t>其他资金</w:t>
            </w:r>
          </w:p>
        </w:tc>
        <w:tc>
          <w:tcPr>
            <w:tcW w:w="1224" w:type="dxa"/>
            <w:tcBorders>
              <w:top w:val="nil"/>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nil"/>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nil"/>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c>
          <w:tcPr>
            <w:tcW w:w="828" w:type="dxa"/>
            <w:tcBorders>
              <w:top w:val="nil"/>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c>
          <w:tcPr>
            <w:tcW w:w="873" w:type="dxa"/>
            <w:tcBorders>
              <w:top w:val="nil"/>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c>
          <w:tcPr>
            <w:tcW w:w="1418" w:type="dxa"/>
            <w:tcBorders>
              <w:top w:val="nil"/>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r>
      <w:tr w:rsidR="00A33C76">
        <w:trPr>
          <w:trHeight w:val="340"/>
          <w:jc w:val="center"/>
        </w:trPr>
        <w:tc>
          <w:tcPr>
            <w:tcW w:w="1135" w:type="dxa"/>
            <w:vMerge w:val="restart"/>
            <w:tcBorders>
              <w:top w:val="nil"/>
              <w:left w:val="single" w:sz="4" w:space="0" w:color="auto"/>
              <w:bottom w:val="single" w:sz="4" w:space="0" w:color="000000"/>
              <w:right w:val="single" w:sz="4" w:space="0" w:color="auto"/>
            </w:tcBorders>
            <w:noWrap/>
            <w:vAlign w:val="center"/>
          </w:tcPr>
          <w:p w:rsidR="00A33C76" w:rsidRDefault="00762788">
            <w:pPr>
              <w:widowControl/>
              <w:jc w:val="center"/>
              <w:rPr>
                <w:rFonts w:eastAsia="仿宋_GB2312"/>
                <w:color w:val="000000"/>
                <w:kern w:val="0"/>
                <w:szCs w:val="21"/>
              </w:rPr>
            </w:pPr>
            <w:r>
              <w:rPr>
                <w:rFonts w:eastAsia="仿宋_GB2312"/>
                <w:color w:val="000000"/>
                <w:kern w:val="0"/>
                <w:szCs w:val="21"/>
              </w:rPr>
              <w:t>年度总</w:t>
            </w:r>
          </w:p>
          <w:p w:rsidR="00A33C76" w:rsidRDefault="00762788">
            <w:pPr>
              <w:widowControl/>
              <w:jc w:val="center"/>
              <w:rPr>
                <w:rFonts w:eastAsia="仿宋_GB2312"/>
                <w:color w:val="000000"/>
                <w:kern w:val="0"/>
                <w:szCs w:val="21"/>
              </w:rPr>
            </w:pPr>
            <w:r>
              <w:rPr>
                <w:rFonts w:eastAsia="仿宋_GB2312"/>
                <w:color w:val="000000"/>
                <w:kern w:val="0"/>
                <w:szCs w:val="21"/>
              </w:rPr>
              <w:t>体目标</w:t>
            </w:r>
          </w:p>
        </w:tc>
        <w:tc>
          <w:tcPr>
            <w:tcW w:w="4611" w:type="dxa"/>
            <w:gridSpan w:val="4"/>
            <w:tcBorders>
              <w:top w:val="single" w:sz="4" w:space="0" w:color="auto"/>
              <w:left w:val="nil"/>
              <w:bottom w:val="single" w:sz="4" w:space="0" w:color="auto"/>
              <w:right w:val="single" w:sz="4" w:space="0" w:color="000000"/>
            </w:tcBorders>
            <w:noWrap/>
            <w:vAlign w:val="center"/>
          </w:tcPr>
          <w:p w:rsidR="00A33C76" w:rsidRDefault="00762788">
            <w:pPr>
              <w:widowControl/>
              <w:jc w:val="center"/>
              <w:rPr>
                <w:rFonts w:eastAsia="仿宋_GB2312"/>
                <w:color w:val="000000"/>
                <w:kern w:val="0"/>
                <w:szCs w:val="21"/>
              </w:rPr>
            </w:pPr>
            <w:r>
              <w:rPr>
                <w:rFonts w:eastAsia="仿宋_GB2312"/>
                <w:color w:val="000000"/>
                <w:kern w:val="0"/>
                <w:szCs w:val="21"/>
              </w:rPr>
              <w:t>预期目标</w:t>
            </w:r>
          </w:p>
        </w:tc>
        <w:tc>
          <w:tcPr>
            <w:tcW w:w="4253" w:type="dxa"/>
            <w:gridSpan w:val="4"/>
            <w:tcBorders>
              <w:top w:val="single" w:sz="4" w:space="0" w:color="auto"/>
              <w:left w:val="nil"/>
              <w:bottom w:val="single" w:sz="4" w:space="0" w:color="auto"/>
              <w:right w:val="single" w:sz="4" w:space="0" w:color="auto"/>
            </w:tcBorders>
            <w:noWrap/>
            <w:vAlign w:val="center"/>
          </w:tcPr>
          <w:p w:rsidR="00A33C76" w:rsidRDefault="00762788">
            <w:pPr>
              <w:widowControl/>
              <w:jc w:val="center"/>
              <w:rPr>
                <w:rFonts w:eastAsia="仿宋_GB2312"/>
                <w:color w:val="000000"/>
                <w:kern w:val="0"/>
                <w:szCs w:val="21"/>
              </w:rPr>
            </w:pPr>
            <w:r>
              <w:rPr>
                <w:rFonts w:eastAsia="仿宋_GB2312"/>
                <w:color w:val="000000"/>
                <w:kern w:val="0"/>
                <w:szCs w:val="21"/>
              </w:rPr>
              <w:t xml:space="preserve">实际完成情况　</w:t>
            </w:r>
          </w:p>
        </w:tc>
      </w:tr>
      <w:tr w:rsidR="00A33C76">
        <w:trPr>
          <w:trHeight w:val="532"/>
          <w:jc w:val="center"/>
        </w:trPr>
        <w:tc>
          <w:tcPr>
            <w:tcW w:w="1135" w:type="dxa"/>
            <w:vMerge/>
            <w:tcBorders>
              <w:top w:val="nil"/>
              <w:left w:val="single" w:sz="4" w:space="0" w:color="auto"/>
              <w:bottom w:val="single" w:sz="4" w:space="0" w:color="auto"/>
              <w:right w:val="single" w:sz="4" w:space="0" w:color="auto"/>
            </w:tcBorders>
            <w:noWrap/>
            <w:vAlign w:val="center"/>
          </w:tcPr>
          <w:p w:rsidR="00A33C76" w:rsidRDefault="00A33C76">
            <w:pPr>
              <w:widowControl/>
              <w:jc w:val="left"/>
              <w:rPr>
                <w:rFonts w:eastAsia="仿宋_GB2312"/>
                <w:color w:val="000000"/>
                <w:kern w:val="0"/>
                <w:szCs w:val="21"/>
              </w:rPr>
            </w:pPr>
          </w:p>
        </w:tc>
        <w:tc>
          <w:tcPr>
            <w:tcW w:w="4611" w:type="dxa"/>
            <w:gridSpan w:val="4"/>
            <w:tcBorders>
              <w:top w:val="single" w:sz="4" w:space="0" w:color="auto"/>
              <w:left w:val="nil"/>
              <w:bottom w:val="single" w:sz="4" w:space="0" w:color="auto"/>
              <w:right w:val="single" w:sz="4" w:space="0" w:color="000000"/>
            </w:tcBorders>
            <w:noWrap/>
            <w:vAlign w:val="center"/>
          </w:tcPr>
          <w:p w:rsidR="00A33C76" w:rsidRDefault="00762788">
            <w:pPr>
              <w:widowControl/>
              <w:jc w:val="center"/>
              <w:rPr>
                <w:rFonts w:eastAsia="仿宋_GB2312"/>
                <w:color w:val="000000"/>
                <w:kern w:val="0"/>
                <w:szCs w:val="21"/>
              </w:rPr>
            </w:pPr>
            <w:r>
              <w:rPr>
                <w:rFonts w:eastAsia="仿宋_GB2312"/>
                <w:color w:val="000000"/>
                <w:kern w:val="0"/>
                <w:szCs w:val="21"/>
              </w:rPr>
              <w:t xml:space="preserve">　　</w:t>
            </w:r>
          </w:p>
        </w:tc>
        <w:tc>
          <w:tcPr>
            <w:tcW w:w="4253" w:type="dxa"/>
            <w:gridSpan w:val="4"/>
            <w:tcBorders>
              <w:top w:val="single" w:sz="4" w:space="0" w:color="auto"/>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r>
      <w:tr w:rsidR="00A33C76">
        <w:trPr>
          <w:trHeight w:val="868"/>
          <w:jc w:val="center"/>
        </w:trPr>
        <w:tc>
          <w:tcPr>
            <w:tcW w:w="1135" w:type="dxa"/>
            <w:vMerge w:val="restart"/>
            <w:tcBorders>
              <w:top w:val="single" w:sz="4" w:space="0" w:color="auto"/>
              <w:left w:val="single" w:sz="4" w:space="0" w:color="auto"/>
              <w:right w:val="single" w:sz="4" w:space="0" w:color="auto"/>
            </w:tcBorders>
            <w:noWrap/>
            <w:vAlign w:val="center"/>
          </w:tcPr>
          <w:p w:rsidR="00A33C76" w:rsidRDefault="00762788">
            <w:pPr>
              <w:widowControl/>
              <w:jc w:val="center"/>
              <w:rPr>
                <w:rFonts w:eastAsia="仿宋_GB2312"/>
                <w:color w:val="000000"/>
                <w:kern w:val="0"/>
                <w:szCs w:val="21"/>
              </w:rPr>
            </w:pPr>
            <w:r>
              <w:rPr>
                <w:rFonts w:eastAsia="仿宋_GB2312"/>
                <w:color w:val="000000"/>
                <w:kern w:val="0"/>
                <w:szCs w:val="21"/>
              </w:rPr>
              <w:t>绩</w:t>
            </w:r>
          </w:p>
          <w:p w:rsidR="00A33C76" w:rsidRDefault="00762788">
            <w:pPr>
              <w:widowControl/>
              <w:jc w:val="center"/>
              <w:rPr>
                <w:rFonts w:eastAsia="仿宋_GB2312"/>
                <w:color w:val="000000"/>
                <w:kern w:val="0"/>
                <w:szCs w:val="21"/>
              </w:rPr>
            </w:pPr>
            <w:r>
              <w:rPr>
                <w:rFonts w:eastAsia="仿宋_GB2312"/>
                <w:color w:val="000000"/>
                <w:kern w:val="0"/>
                <w:szCs w:val="21"/>
              </w:rPr>
              <w:t>效</w:t>
            </w:r>
          </w:p>
          <w:p w:rsidR="00A33C76" w:rsidRDefault="00762788">
            <w:pPr>
              <w:widowControl/>
              <w:jc w:val="center"/>
              <w:rPr>
                <w:rFonts w:eastAsia="仿宋_GB2312"/>
                <w:color w:val="000000"/>
                <w:kern w:val="0"/>
                <w:szCs w:val="21"/>
              </w:rPr>
            </w:pPr>
            <w:r>
              <w:rPr>
                <w:rFonts w:eastAsia="仿宋_GB2312"/>
                <w:color w:val="000000"/>
                <w:kern w:val="0"/>
                <w:szCs w:val="21"/>
              </w:rPr>
              <w:t>指</w:t>
            </w:r>
          </w:p>
          <w:p w:rsidR="00A33C76" w:rsidRDefault="00762788">
            <w:pPr>
              <w:widowControl/>
              <w:jc w:val="center"/>
              <w:rPr>
                <w:rFonts w:eastAsia="仿宋_GB2312"/>
                <w:color w:val="000000"/>
                <w:kern w:val="0"/>
                <w:szCs w:val="21"/>
              </w:rPr>
            </w:pPr>
            <w:r>
              <w:rPr>
                <w:rFonts w:eastAsia="仿宋_GB2312"/>
                <w:color w:val="000000"/>
                <w:kern w:val="0"/>
                <w:szCs w:val="21"/>
              </w:rPr>
              <w:t>标</w:t>
            </w:r>
          </w:p>
        </w:tc>
        <w:tc>
          <w:tcPr>
            <w:tcW w:w="992" w:type="dxa"/>
            <w:tcBorders>
              <w:top w:val="single" w:sz="4" w:space="0" w:color="auto"/>
              <w:left w:val="nil"/>
              <w:bottom w:val="single" w:sz="4" w:space="0" w:color="auto"/>
              <w:right w:val="single" w:sz="4" w:space="0" w:color="auto"/>
            </w:tcBorders>
            <w:noWrap/>
            <w:vAlign w:val="center"/>
          </w:tcPr>
          <w:p w:rsidR="00A33C76" w:rsidRDefault="00762788">
            <w:pPr>
              <w:widowControl/>
              <w:spacing w:line="240" w:lineRule="exact"/>
              <w:jc w:val="center"/>
              <w:rPr>
                <w:rFonts w:eastAsia="仿宋_GB2312"/>
                <w:color w:val="000000"/>
                <w:kern w:val="0"/>
                <w:szCs w:val="21"/>
              </w:rPr>
            </w:pPr>
            <w:r>
              <w:rPr>
                <w:rFonts w:eastAsia="仿宋_GB2312"/>
                <w:color w:val="000000"/>
                <w:kern w:val="0"/>
                <w:szCs w:val="21"/>
              </w:rPr>
              <w:t>一级指标</w:t>
            </w:r>
          </w:p>
        </w:tc>
        <w:tc>
          <w:tcPr>
            <w:tcW w:w="1261" w:type="dxa"/>
            <w:tcBorders>
              <w:top w:val="single" w:sz="4" w:space="0" w:color="auto"/>
              <w:left w:val="nil"/>
              <w:bottom w:val="single" w:sz="4" w:space="0" w:color="auto"/>
              <w:right w:val="single" w:sz="4" w:space="0" w:color="auto"/>
            </w:tcBorders>
            <w:noWrap/>
            <w:vAlign w:val="center"/>
          </w:tcPr>
          <w:p w:rsidR="00A33C76" w:rsidRDefault="00762788">
            <w:pPr>
              <w:widowControl/>
              <w:spacing w:line="240" w:lineRule="exact"/>
              <w:jc w:val="center"/>
              <w:rPr>
                <w:rFonts w:eastAsia="仿宋_GB2312"/>
                <w:color w:val="000000"/>
                <w:kern w:val="0"/>
                <w:szCs w:val="21"/>
              </w:rPr>
            </w:pPr>
            <w:r>
              <w:rPr>
                <w:rFonts w:eastAsia="仿宋_GB2312"/>
                <w:color w:val="000000"/>
                <w:kern w:val="0"/>
                <w:szCs w:val="21"/>
              </w:rPr>
              <w:t>二级指标</w:t>
            </w:r>
          </w:p>
        </w:tc>
        <w:tc>
          <w:tcPr>
            <w:tcW w:w="1224" w:type="dxa"/>
            <w:tcBorders>
              <w:top w:val="single" w:sz="4" w:space="0" w:color="auto"/>
              <w:left w:val="nil"/>
              <w:bottom w:val="single" w:sz="4" w:space="0" w:color="auto"/>
              <w:right w:val="single" w:sz="4" w:space="0" w:color="auto"/>
            </w:tcBorders>
            <w:noWrap/>
            <w:vAlign w:val="center"/>
          </w:tcPr>
          <w:p w:rsidR="00A33C76" w:rsidRDefault="00762788">
            <w:pPr>
              <w:widowControl/>
              <w:spacing w:line="240" w:lineRule="exact"/>
              <w:jc w:val="center"/>
              <w:rPr>
                <w:rFonts w:eastAsia="仿宋_GB2312"/>
                <w:color w:val="000000"/>
                <w:kern w:val="0"/>
                <w:szCs w:val="21"/>
              </w:rPr>
            </w:pPr>
            <w:r>
              <w:rPr>
                <w:rFonts w:eastAsia="仿宋_GB2312"/>
                <w:color w:val="000000"/>
                <w:kern w:val="0"/>
                <w:szCs w:val="21"/>
              </w:rPr>
              <w:t>三级指标</w:t>
            </w:r>
          </w:p>
        </w:tc>
        <w:tc>
          <w:tcPr>
            <w:tcW w:w="1134" w:type="dxa"/>
            <w:tcBorders>
              <w:top w:val="single" w:sz="4" w:space="0" w:color="auto"/>
              <w:left w:val="nil"/>
              <w:bottom w:val="single" w:sz="4" w:space="0" w:color="auto"/>
              <w:right w:val="single" w:sz="4" w:space="0" w:color="auto"/>
            </w:tcBorders>
            <w:noWrap/>
            <w:vAlign w:val="center"/>
          </w:tcPr>
          <w:p w:rsidR="00A33C76" w:rsidRDefault="00762788">
            <w:pPr>
              <w:widowControl/>
              <w:spacing w:line="240" w:lineRule="exact"/>
              <w:jc w:val="center"/>
              <w:rPr>
                <w:rFonts w:eastAsia="仿宋_GB2312"/>
                <w:color w:val="000000"/>
                <w:kern w:val="0"/>
                <w:szCs w:val="21"/>
              </w:rPr>
            </w:pPr>
            <w:r>
              <w:rPr>
                <w:rFonts w:eastAsia="仿宋_GB2312"/>
                <w:color w:val="000000"/>
                <w:kern w:val="0"/>
                <w:szCs w:val="21"/>
              </w:rPr>
              <w:t>年度</w:t>
            </w:r>
          </w:p>
          <w:p w:rsidR="00A33C76" w:rsidRDefault="00762788">
            <w:pPr>
              <w:widowControl/>
              <w:spacing w:line="240" w:lineRule="exact"/>
              <w:jc w:val="center"/>
              <w:rPr>
                <w:rFonts w:eastAsia="仿宋_GB2312"/>
                <w:color w:val="000000"/>
                <w:kern w:val="0"/>
                <w:szCs w:val="21"/>
              </w:rPr>
            </w:pPr>
            <w:r>
              <w:rPr>
                <w:rFonts w:eastAsia="仿宋_GB2312"/>
                <w:color w:val="000000"/>
                <w:kern w:val="0"/>
                <w:szCs w:val="21"/>
              </w:rPr>
              <w:t>指标值</w:t>
            </w:r>
          </w:p>
        </w:tc>
        <w:tc>
          <w:tcPr>
            <w:tcW w:w="1134" w:type="dxa"/>
            <w:tcBorders>
              <w:top w:val="single" w:sz="4" w:space="0" w:color="auto"/>
              <w:left w:val="nil"/>
              <w:bottom w:val="single" w:sz="4" w:space="0" w:color="auto"/>
              <w:right w:val="single" w:sz="4" w:space="0" w:color="auto"/>
            </w:tcBorders>
            <w:noWrap/>
            <w:vAlign w:val="center"/>
          </w:tcPr>
          <w:p w:rsidR="00A33C76" w:rsidRDefault="00762788">
            <w:pPr>
              <w:widowControl/>
              <w:spacing w:line="240" w:lineRule="exact"/>
              <w:jc w:val="center"/>
              <w:rPr>
                <w:rFonts w:eastAsia="仿宋_GB2312"/>
                <w:color w:val="000000"/>
                <w:kern w:val="0"/>
                <w:szCs w:val="21"/>
              </w:rPr>
            </w:pPr>
            <w:r>
              <w:rPr>
                <w:rFonts w:eastAsia="仿宋_GB2312"/>
                <w:color w:val="000000"/>
                <w:kern w:val="0"/>
                <w:szCs w:val="21"/>
              </w:rPr>
              <w:t>实际</w:t>
            </w:r>
          </w:p>
          <w:p w:rsidR="00A33C76" w:rsidRDefault="00762788">
            <w:pPr>
              <w:widowControl/>
              <w:spacing w:line="240" w:lineRule="exact"/>
              <w:jc w:val="center"/>
              <w:rPr>
                <w:rFonts w:eastAsia="仿宋_GB2312"/>
                <w:color w:val="000000"/>
                <w:kern w:val="0"/>
                <w:szCs w:val="21"/>
              </w:rPr>
            </w:pPr>
            <w:r>
              <w:rPr>
                <w:rFonts w:eastAsia="仿宋_GB2312"/>
                <w:color w:val="000000"/>
                <w:kern w:val="0"/>
                <w:szCs w:val="21"/>
              </w:rPr>
              <w:t>完成值</w:t>
            </w:r>
          </w:p>
        </w:tc>
        <w:tc>
          <w:tcPr>
            <w:tcW w:w="828" w:type="dxa"/>
            <w:tcBorders>
              <w:top w:val="single" w:sz="4" w:space="0" w:color="auto"/>
              <w:left w:val="nil"/>
              <w:bottom w:val="single" w:sz="4" w:space="0" w:color="auto"/>
              <w:right w:val="single" w:sz="4" w:space="0" w:color="auto"/>
            </w:tcBorders>
            <w:noWrap/>
            <w:vAlign w:val="center"/>
          </w:tcPr>
          <w:p w:rsidR="00A33C76" w:rsidRDefault="00762788">
            <w:pPr>
              <w:widowControl/>
              <w:spacing w:line="240" w:lineRule="exact"/>
              <w:jc w:val="center"/>
              <w:rPr>
                <w:rFonts w:eastAsia="仿宋_GB2312"/>
                <w:color w:val="000000"/>
                <w:kern w:val="0"/>
                <w:szCs w:val="21"/>
              </w:rPr>
            </w:pPr>
            <w:r>
              <w:rPr>
                <w:rFonts w:eastAsia="仿宋_GB2312"/>
                <w:color w:val="000000"/>
                <w:kern w:val="0"/>
                <w:szCs w:val="21"/>
              </w:rPr>
              <w:t>分值</w:t>
            </w:r>
          </w:p>
        </w:tc>
        <w:tc>
          <w:tcPr>
            <w:tcW w:w="873" w:type="dxa"/>
            <w:tcBorders>
              <w:top w:val="single" w:sz="4" w:space="0" w:color="auto"/>
              <w:left w:val="nil"/>
              <w:bottom w:val="single" w:sz="4" w:space="0" w:color="auto"/>
              <w:right w:val="single" w:sz="4" w:space="0" w:color="auto"/>
            </w:tcBorders>
            <w:noWrap/>
            <w:vAlign w:val="center"/>
          </w:tcPr>
          <w:p w:rsidR="00A33C76" w:rsidRDefault="00762788">
            <w:pPr>
              <w:widowControl/>
              <w:spacing w:line="240" w:lineRule="exact"/>
              <w:jc w:val="center"/>
              <w:rPr>
                <w:rFonts w:eastAsia="仿宋_GB2312"/>
                <w:color w:val="000000"/>
                <w:kern w:val="0"/>
                <w:szCs w:val="21"/>
              </w:rPr>
            </w:pPr>
            <w:r>
              <w:rPr>
                <w:rFonts w:eastAsia="仿宋_GB2312"/>
                <w:color w:val="000000"/>
                <w:kern w:val="0"/>
                <w:szCs w:val="21"/>
              </w:rPr>
              <w:t>得分</w:t>
            </w:r>
          </w:p>
        </w:tc>
        <w:tc>
          <w:tcPr>
            <w:tcW w:w="1418" w:type="dxa"/>
            <w:tcBorders>
              <w:top w:val="single" w:sz="4" w:space="0" w:color="auto"/>
              <w:left w:val="nil"/>
              <w:bottom w:val="single" w:sz="4" w:space="0" w:color="auto"/>
              <w:right w:val="single" w:sz="4" w:space="0" w:color="auto"/>
            </w:tcBorders>
            <w:noWrap/>
            <w:vAlign w:val="center"/>
          </w:tcPr>
          <w:p w:rsidR="00A33C76" w:rsidRDefault="00762788">
            <w:pPr>
              <w:widowControl/>
              <w:spacing w:line="240" w:lineRule="exact"/>
              <w:jc w:val="center"/>
              <w:rPr>
                <w:rFonts w:eastAsia="仿宋_GB2312"/>
                <w:color w:val="000000"/>
                <w:kern w:val="0"/>
                <w:szCs w:val="21"/>
              </w:rPr>
            </w:pPr>
            <w:r>
              <w:rPr>
                <w:rFonts w:eastAsia="仿宋_GB2312"/>
                <w:color w:val="000000"/>
                <w:kern w:val="0"/>
                <w:szCs w:val="21"/>
              </w:rPr>
              <w:t>偏差原因</w:t>
            </w:r>
          </w:p>
          <w:p w:rsidR="00A33C76" w:rsidRDefault="00762788">
            <w:pPr>
              <w:widowControl/>
              <w:spacing w:line="240" w:lineRule="exact"/>
              <w:jc w:val="center"/>
              <w:rPr>
                <w:rFonts w:eastAsia="仿宋_GB2312"/>
                <w:color w:val="000000"/>
                <w:kern w:val="0"/>
                <w:szCs w:val="21"/>
              </w:rPr>
            </w:pPr>
            <w:r>
              <w:rPr>
                <w:rFonts w:eastAsia="仿宋_GB2312"/>
                <w:color w:val="000000"/>
                <w:kern w:val="0"/>
                <w:szCs w:val="21"/>
              </w:rPr>
              <w:t>分析及</w:t>
            </w:r>
          </w:p>
          <w:p w:rsidR="00A33C76" w:rsidRDefault="00762788">
            <w:pPr>
              <w:widowControl/>
              <w:spacing w:line="240" w:lineRule="exact"/>
              <w:jc w:val="center"/>
              <w:rPr>
                <w:rFonts w:eastAsia="仿宋_GB2312"/>
                <w:color w:val="000000"/>
                <w:kern w:val="0"/>
                <w:szCs w:val="21"/>
              </w:rPr>
            </w:pPr>
            <w:r>
              <w:rPr>
                <w:rFonts w:eastAsia="仿宋_GB2312"/>
                <w:color w:val="000000"/>
                <w:kern w:val="0"/>
                <w:szCs w:val="21"/>
              </w:rPr>
              <w:t>改进措施</w:t>
            </w:r>
          </w:p>
        </w:tc>
      </w:tr>
      <w:tr w:rsidR="00A33C76">
        <w:trPr>
          <w:trHeight w:val="340"/>
          <w:jc w:val="center"/>
        </w:trPr>
        <w:tc>
          <w:tcPr>
            <w:tcW w:w="1135" w:type="dxa"/>
            <w:vMerge/>
            <w:tcBorders>
              <w:left w:val="single" w:sz="4" w:space="0" w:color="auto"/>
              <w:right w:val="single" w:sz="4" w:space="0" w:color="auto"/>
            </w:tcBorders>
            <w:noWrap/>
            <w:vAlign w:val="center"/>
          </w:tcPr>
          <w:p w:rsidR="00A33C76" w:rsidRDefault="00A33C76">
            <w:pPr>
              <w:jc w:val="center"/>
              <w:rPr>
                <w:rFonts w:eastAsia="仿宋_GB2312"/>
                <w:color w:val="000000"/>
                <w:kern w:val="0"/>
                <w:szCs w:val="21"/>
              </w:rPr>
            </w:pPr>
          </w:p>
        </w:tc>
        <w:tc>
          <w:tcPr>
            <w:tcW w:w="992" w:type="dxa"/>
            <w:vMerge w:val="restart"/>
            <w:tcBorders>
              <w:top w:val="single" w:sz="4" w:space="0" w:color="auto"/>
              <w:left w:val="nil"/>
              <w:bottom w:val="single" w:sz="4" w:space="0" w:color="auto"/>
              <w:right w:val="single" w:sz="4" w:space="0" w:color="auto"/>
            </w:tcBorders>
            <w:noWrap/>
            <w:vAlign w:val="center"/>
          </w:tcPr>
          <w:p w:rsidR="00A33C76" w:rsidRDefault="00762788">
            <w:pPr>
              <w:widowControl/>
              <w:jc w:val="center"/>
              <w:rPr>
                <w:rFonts w:eastAsia="仿宋_GB2312"/>
                <w:color w:val="000000"/>
                <w:kern w:val="0"/>
                <w:szCs w:val="21"/>
              </w:rPr>
            </w:pPr>
            <w:r>
              <w:rPr>
                <w:rFonts w:eastAsia="仿宋_GB2312"/>
                <w:color w:val="000000"/>
                <w:kern w:val="0"/>
                <w:szCs w:val="21"/>
              </w:rPr>
              <w:t>产出</w:t>
            </w:r>
          </w:p>
          <w:p w:rsidR="00A33C76" w:rsidRDefault="00762788">
            <w:pPr>
              <w:widowControl/>
              <w:jc w:val="center"/>
              <w:rPr>
                <w:rFonts w:eastAsia="仿宋_GB2312"/>
                <w:color w:val="000000"/>
                <w:kern w:val="0"/>
                <w:szCs w:val="21"/>
              </w:rPr>
            </w:pPr>
            <w:r>
              <w:rPr>
                <w:rFonts w:eastAsia="仿宋_GB2312"/>
                <w:color w:val="000000"/>
                <w:kern w:val="0"/>
                <w:szCs w:val="21"/>
              </w:rPr>
              <w:t>指标</w:t>
            </w:r>
          </w:p>
          <w:p w:rsidR="00A33C76" w:rsidRDefault="00A33C76">
            <w:pPr>
              <w:widowControl/>
              <w:jc w:val="center"/>
              <w:rPr>
                <w:rFonts w:eastAsia="仿宋_GB2312"/>
                <w:color w:val="000000"/>
                <w:kern w:val="0"/>
                <w:szCs w:val="21"/>
              </w:rPr>
            </w:pPr>
          </w:p>
          <w:p w:rsidR="00A33C76" w:rsidRDefault="00762788">
            <w:pPr>
              <w:widowControl/>
              <w:jc w:val="center"/>
              <w:rPr>
                <w:rFonts w:eastAsia="仿宋_GB2312"/>
                <w:color w:val="000000"/>
                <w:kern w:val="0"/>
                <w:szCs w:val="21"/>
              </w:rPr>
            </w:pPr>
            <w:r>
              <w:rPr>
                <w:rFonts w:eastAsia="仿宋_GB2312"/>
                <w:color w:val="000000"/>
                <w:kern w:val="0"/>
                <w:szCs w:val="21"/>
              </w:rPr>
              <w:t>(50</w:t>
            </w:r>
            <w:r>
              <w:rPr>
                <w:rFonts w:eastAsia="仿宋_GB2312"/>
                <w:color w:val="000000"/>
                <w:kern w:val="0"/>
                <w:szCs w:val="21"/>
              </w:rPr>
              <w:t>分</w:t>
            </w:r>
            <w:r>
              <w:rPr>
                <w:rFonts w:eastAsia="仿宋_GB2312"/>
                <w:color w:val="000000"/>
                <w:kern w:val="0"/>
                <w:szCs w:val="21"/>
              </w:rPr>
              <w:t>)</w:t>
            </w:r>
          </w:p>
        </w:tc>
        <w:tc>
          <w:tcPr>
            <w:tcW w:w="1261" w:type="dxa"/>
            <w:vMerge w:val="restart"/>
            <w:tcBorders>
              <w:top w:val="single" w:sz="4" w:space="0" w:color="auto"/>
              <w:left w:val="nil"/>
              <w:bottom w:val="single" w:sz="4" w:space="0" w:color="auto"/>
              <w:right w:val="single" w:sz="4" w:space="0" w:color="auto"/>
            </w:tcBorders>
            <w:noWrap/>
            <w:vAlign w:val="center"/>
          </w:tcPr>
          <w:p w:rsidR="00A33C76" w:rsidRDefault="00762788">
            <w:pPr>
              <w:widowControl/>
              <w:jc w:val="center"/>
              <w:rPr>
                <w:rFonts w:eastAsia="仿宋_GB2312"/>
                <w:color w:val="000000"/>
                <w:kern w:val="0"/>
                <w:szCs w:val="21"/>
              </w:rPr>
            </w:pPr>
            <w:r>
              <w:rPr>
                <w:rFonts w:eastAsia="仿宋_GB2312"/>
                <w:color w:val="000000"/>
                <w:kern w:val="0"/>
                <w:szCs w:val="21"/>
              </w:rPr>
              <w:t>数量指标</w:t>
            </w:r>
          </w:p>
        </w:tc>
        <w:tc>
          <w:tcPr>
            <w:tcW w:w="1224" w:type="dxa"/>
            <w:tcBorders>
              <w:top w:val="single" w:sz="4" w:space="0" w:color="auto"/>
              <w:left w:val="nil"/>
              <w:bottom w:val="single" w:sz="4" w:space="0" w:color="auto"/>
              <w:right w:val="single" w:sz="4" w:space="0" w:color="auto"/>
            </w:tcBorders>
            <w:noWrap/>
            <w:vAlign w:val="center"/>
          </w:tcPr>
          <w:p w:rsidR="00A33C76" w:rsidRDefault="00A33C76">
            <w:pPr>
              <w:widowControl/>
              <w:jc w:val="left"/>
              <w:rPr>
                <w:rFonts w:eastAsia="仿宋_GB2312"/>
                <w:color w:val="000000"/>
                <w:kern w:val="0"/>
                <w:szCs w:val="21"/>
              </w:rPr>
            </w:pPr>
          </w:p>
        </w:tc>
        <w:tc>
          <w:tcPr>
            <w:tcW w:w="1134" w:type="dxa"/>
            <w:tcBorders>
              <w:top w:val="single" w:sz="4" w:space="0" w:color="auto"/>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single" w:sz="4" w:space="0" w:color="auto"/>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c>
          <w:tcPr>
            <w:tcW w:w="828" w:type="dxa"/>
            <w:tcBorders>
              <w:top w:val="single" w:sz="4" w:space="0" w:color="auto"/>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c>
          <w:tcPr>
            <w:tcW w:w="873" w:type="dxa"/>
            <w:tcBorders>
              <w:top w:val="single" w:sz="4" w:space="0" w:color="auto"/>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c>
          <w:tcPr>
            <w:tcW w:w="1418" w:type="dxa"/>
            <w:tcBorders>
              <w:top w:val="single" w:sz="4" w:space="0" w:color="auto"/>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r>
      <w:tr w:rsidR="00A33C76">
        <w:trPr>
          <w:trHeight w:val="340"/>
          <w:jc w:val="center"/>
        </w:trPr>
        <w:tc>
          <w:tcPr>
            <w:tcW w:w="1135" w:type="dxa"/>
            <w:vMerge/>
            <w:tcBorders>
              <w:left w:val="single" w:sz="4" w:space="0" w:color="auto"/>
              <w:right w:val="single" w:sz="4" w:space="0" w:color="auto"/>
            </w:tcBorders>
            <w:noWrap/>
            <w:vAlign w:val="center"/>
          </w:tcPr>
          <w:p w:rsidR="00A33C76" w:rsidRDefault="00A33C76">
            <w:pPr>
              <w:jc w:val="center"/>
              <w:rPr>
                <w:rFonts w:eastAsia="仿宋_GB2312"/>
                <w:color w:val="000000"/>
                <w:kern w:val="0"/>
                <w:szCs w:val="21"/>
              </w:rPr>
            </w:pPr>
          </w:p>
        </w:tc>
        <w:tc>
          <w:tcPr>
            <w:tcW w:w="992" w:type="dxa"/>
            <w:vMerge/>
            <w:tcBorders>
              <w:top w:val="single" w:sz="4" w:space="0" w:color="auto"/>
              <w:left w:val="nil"/>
              <w:bottom w:val="single" w:sz="4" w:space="0" w:color="auto"/>
              <w:right w:val="single" w:sz="4" w:space="0" w:color="auto"/>
            </w:tcBorders>
            <w:noWrap/>
            <w:vAlign w:val="center"/>
          </w:tcPr>
          <w:p w:rsidR="00A33C76" w:rsidRDefault="00A33C76">
            <w:pPr>
              <w:jc w:val="left"/>
              <w:rPr>
                <w:rFonts w:eastAsia="仿宋_GB2312"/>
                <w:color w:val="000000"/>
                <w:kern w:val="0"/>
                <w:szCs w:val="21"/>
              </w:rPr>
            </w:pPr>
          </w:p>
        </w:tc>
        <w:tc>
          <w:tcPr>
            <w:tcW w:w="1261" w:type="dxa"/>
            <w:vMerge/>
            <w:tcBorders>
              <w:top w:val="single" w:sz="4" w:space="0" w:color="auto"/>
              <w:left w:val="nil"/>
              <w:bottom w:val="single" w:sz="4" w:space="0" w:color="auto"/>
              <w:right w:val="single" w:sz="4" w:space="0" w:color="auto"/>
            </w:tcBorders>
            <w:noWrap/>
            <w:vAlign w:val="center"/>
          </w:tcPr>
          <w:p w:rsidR="00A33C76" w:rsidRDefault="00A33C76">
            <w:pPr>
              <w:widowControl/>
              <w:jc w:val="center"/>
              <w:rPr>
                <w:rFonts w:eastAsia="仿宋_GB2312"/>
                <w:color w:val="000000"/>
                <w:kern w:val="0"/>
                <w:szCs w:val="21"/>
              </w:rPr>
            </w:pPr>
          </w:p>
        </w:tc>
        <w:tc>
          <w:tcPr>
            <w:tcW w:w="1224" w:type="dxa"/>
            <w:tcBorders>
              <w:top w:val="single" w:sz="4" w:space="0" w:color="auto"/>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w:t>
            </w:r>
          </w:p>
        </w:tc>
        <w:tc>
          <w:tcPr>
            <w:tcW w:w="1134" w:type="dxa"/>
            <w:tcBorders>
              <w:top w:val="single" w:sz="4" w:space="0" w:color="auto"/>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single" w:sz="4" w:space="0" w:color="auto"/>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c>
          <w:tcPr>
            <w:tcW w:w="828" w:type="dxa"/>
            <w:tcBorders>
              <w:top w:val="single" w:sz="4" w:space="0" w:color="auto"/>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c>
          <w:tcPr>
            <w:tcW w:w="873" w:type="dxa"/>
            <w:tcBorders>
              <w:top w:val="single" w:sz="4" w:space="0" w:color="auto"/>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c>
          <w:tcPr>
            <w:tcW w:w="1418" w:type="dxa"/>
            <w:tcBorders>
              <w:top w:val="single" w:sz="4" w:space="0" w:color="auto"/>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r>
      <w:tr w:rsidR="00A33C76">
        <w:trPr>
          <w:trHeight w:val="340"/>
          <w:jc w:val="center"/>
        </w:trPr>
        <w:tc>
          <w:tcPr>
            <w:tcW w:w="1135" w:type="dxa"/>
            <w:vMerge/>
            <w:tcBorders>
              <w:left w:val="single" w:sz="4" w:space="0" w:color="auto"/>
              <w:right w:val="single" w:sz="4" w:space="0" w:color="auto"/>
            </w:tcBorders>
            <w:noWrap/>
            <w:vAlign w:val="center"/>
          </w:tcPr>
          <w:p w:rsidR="00A33C76" w:rsidRDefault="00A33C76">
            <w:pPr>
              <w:jc w:val="center"/>
              <w:rPr>
                <w:rFonts w:eastAsia="仿宋_GB2312"/>
                <w:color w:val="000000"/>
                <w:kern w:val="0"/>
                <w:szCs w:val="21"/>
              </w:rPr>
            </w:pPr>
          </w:p>
        </w:tc>
        <w:tc>
          <w:tcPr>
            <w:tcW w:w="992" w:type="dxa"/>
            <w:vMerge/>
            <w:tcBorders>
              <w:top w:val="single" w:sz="4" w:space="0" w:color="auto"/>
              <w:left w:val="nil"/>
              <w:bottom w:val="single" w:sz="4" w:space="0" w:color="auto"/>
              <w:right w:val="single" w:sz="4" w:space="0" w:color="auto"/>
            </w:tcBorders>
            <w:noWrap/>
            <w:vAlign w:val="center"/>
          </w:tcPr>
          <w:p w:rsidR="00A33C76" w:rsidRDefault="00A33C76">
            <w:pPr>
              <w:jc w:val="left"/>
              <w:rPr>
                <w:rFonts w:eastAsia="仿宋_GB2312"/>
                <w:color w:val="000000"/>
                <w:kern w:val="0"/>
                <w:szCs w:val="21"/>
              </w:rPr>
            </w:pPr>
          </w:p>
        </w:tc>
        <w:tc>
          <w:tcPr>
            <w:tcW w:w="1261" w:type="dxa"/>
            <w:vMerge w:val="restart"/>
            <w:tcBorders>
              <w:top w:val="single" w:sz="4" w:space="0" w:color="auto"/>
              <w:left w:val="nil"/>
              <w:bottom w:val="single" w:sz="4" w:space="0" w:color="auto"/>
              <w:right w:val="single" w:sz="4" w:space="0" w:color="auto"/>
            </w:tcBorders>
            <w:noWrap/>
            <w:vAlign w:val="center"/>
          </w:tcPr>
          <w:p w:rsidR="00A33C76" w:rsidRDefault="00762788">
            <w:pPr>
              <w:widowControl/>
              <w:jc w:val="center"/>
              <w:rPr>
                <w:rFonts w:eastAsia="仿宋_GB2312"/>
                <w:color w:val="000000"/>
                <w:kern w:val="0"/>
                <w:szCs w:val="21"/>
              </w:rPr>
            </w:pPr>
            <w:r>
              <w:rPr>
                <w:rFonts w:eastAsia="仿宋_GB2312"/>
                <w:color w:val="000000"/>
                <w:kern w:val="0"/>
                <w:szCs w:val="21"/>
              </w:rPr>
              <w:t>质量指标</w:t>
            </w:r>
          </w:p>
        </w:tc>
        <w:tc>
          <w:tcPr>
            <w:tcW w:w="1224" w:type="dxa"/>
            <w:tcBorders>
              <w:top w:val="single" w:sz="4" w:space="0" w:color="auto"/>
              <w:left w:val="nil"/>
              <w:bottom w:val="single" w:sz="4" w:space="0" w:color="auto"/>
              <w:right w:val="single" w:sz="4" w:space="0" w:color="auto"/>
            </w:tcBorders>
            <w:noWrap/>
            <w:vAlign w:val="center"/>
          </w:tcPr>
          <w:p w:rsidR="00A33C76" w:rsidRDefault="00A33C76">
            <w:pPr>
              <w:widowControl/>
              <w:jc w:val="left"/>
              <w:rPr>
                <w:rFonts w:eastAsia="仿宋_GB2312"/>
                <w:color w:val="000000"/>
                <w:kern w:val="0"/>
                <w:szCs w:val="21"/>
              </w:rPr>
            </w:pPr>
          </w:p>
        </w:tc>
        <w:tc>
          <w:tcPr>
            <w:tcW w:w="1134" w:type="dxa"/>
            <w:tcBorders>
              <w:top w:val="single" w:sz="4" w:space="0" w:color="auto"/>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single" w:sz="4" w:space="0" w:color="auto"/>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c>
          <w:tcPr>
            <w:tcW w:w="828" w:type="dxa"/>
            <w:tcBorders>
              <w:top w:val="single" w:sz="4" w:space="0" w:color="auto"/>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c>
          <w:tcPr>
            <w:tcW w:w="873" w:type="dxa"/>
            <w:tcBorders>
              <w:top w:val="single" w:sz="4" w:space="0" w:color="auto"/>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c>
          <w:tcPr>
            <w:tcW w:w="1418" w:type="dxa"/>
            <w:tcBorders>
              <w:top w:val="single" w:sz="4" w:space="0" w:color="auto"/>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r>
      <w:tr w:rsidR="00A33C76">
        <w:trPr>
          <w:trHeight w:val="340"/>
          <w:jc w:val="center"/>
        </w:trPr>
        <w:tc>
          <w:tcPr>
            <w:tcW w:w="1135" w:type="dxa"/>
            <w:vMerge/>
            <w:tcBorders>
              <w:left w:val="single" w:sz="4" w:space="0" w:color="auto"/>
              <w:right w:val="single" w:sz="4" w:space="0" w:color="auto"/>
            </w:tcBorders>
            <w:noWrap/>
            <w:vAlign w:val="center"/>
          </w:tcPr>
          <w:p w:rsidR="00A33C76" w:rsidRDefault="00A33C76">
            <w:pPr>
              <w:jc w:val="center"/>
              <w:rPr>
                <w:rFonts w:eastAsia="仿宋_GB2312"/>
                <w:color w:val="000000"/>
                <w:kern w:val="0"/>
                <w:szCs w:val="21"/>
              </w:rPr>
            </w:pPr>
          </w:p>
        </w:tc>
        <w:tc>
          <w:tcPr>
            <w:tcW w:w="992" w:type="dxa"/>
            <w:vMerge/>
            <w:tcBorders>
              <w:top w:val="single" w:sz="4" w:space="0" w:color="auto"/>
              <w:left w:val="nil"/>
              <w:bottom w:val="single" w:sz="4" w:space="0" w:color="auto"/>
              <w:right w:val="single" w:sz="4" w:space="0" w:color="auto"/>
            </w:tcBorders>
            <w:noWrap/>
            <w:vAlign w:val="center"/>
          </w:tcPr>
          <w:p w:rsidR="00A33C76" w:rsidRDefault="00A33C76">
            <w:pPr>
              <w:jc w:val="left"/>
              <w:rPr>
                <w:rFonts w:eastAsia="仿宋_GB2312"/>
                <w:color w:val="000000"/>
                <w:kern w:val="0"/>
                <w:szCs w:val="21"/>
              </w:rPr>
            </w:pPr>
          </w:p>
        </w:tc>
        <w:tc>
          <w:tcPr>
            <w:tcW w:w="1261" w:type="dxa"/>
            <w:vMerge/>
            <w:tcBorders>
              <w:top w:val="single" w:sz="4" w:space="0" w:color="auto"/>
              <w:left w:val="nil"/>
              <w:bottom w:val="single" w:sz="4" w:space="0" w:color="auto"/>
              <w:right w:val="single" w:sz="4" w:space="0" w:color="auto"/>
            </w:tcBorders>
            <w:noWrap/>
            <w:vAlign w:val="center"/>
          </w:tcPr>
          <w:p w:rsidR="00A33C76" w:rsidRDefault="00A33C76">
            <w:pPr>
              <w:widowControl/>
              <w:jc w:val="center"/>
              <w:rPr>
                <w:rFonts w:eastAsia="仿宋_GB2312"/>
                <w:color w:val="000000"/>
                <w:kern w:val="0"/>
                <w:szCs w:val="21"/>
              </w:rPr>
            </w:pPr>
          </w:p>
        </w:tc>
        <w:tc>
          <w:tcPr>
            <w:tcW w:w="1224" w:type="dxa"/>
            <w:tcBorders>
              <w:top w:val="single" w:sz="4" w:space="0" w:color="auto"/>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w:t>
            </w:r>
          </w:p>
        </w:tc>
        <w:tc>
          <w:tcPr>
            <w:tcW w:w="1134" w:type="dxa"/>
            <w:tcBorders>
              <w:top w:val="single" w:sz="4" w:space="0" w:color="auto"/>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single" w:sz="4" w:space="0" w:color="auto"/>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c>
          <w:tcPr>
            <w:tcW w:w="828" w:type="dxa"/>
            <w:tcBorders>
              <w:top w:val="single" w:sz="4" w:space="0" w:color="auto"/>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c>
          <w:tcPr>
            <w:tcW w:w="873" w:type="dxa"/>
            <w:tcBorders>
              <w:top w:val="single" w:sz="4" w:space="0" w:color="auto"/>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c>
          <w:tcPr>
            <w:tcW w:w="1418" w:type="dxa"/>
            <w:tcBorders>
              <w:top w:val="single" w:sz="4" w:space="0" w:color="auto"/>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r>
      <w:tr w:rsidR="00A33C76">
        <w:trPr>
          <w:trHeight w:val="340"/>
          <w:jc w:val="center"/>
        </w:trPr>
        <w:tc>
          <w:tcPr>
            <w:tcW w:w="1135" w:type="dxa"/>
            <w:vMerge/>
            <w:tcBorders>
              <w:left w:val="single" w:sz="4" w:space="0" w:color="auto"/>
              <w:right w:val="single" w:sz="4" w:space="0" w:color="auto"/>
            </w:tcBorders>
            <w:noWrap/>
            <w:vAlign w:val="center"/>
          </w:tcPr>
          <w:p w:rsidR="00A33C76" w:rsidRDefault="00A33C76">
            <w:pPr>
              <w:jc w:val="center"/>
              <w:rPr>
                <w:rFonts w:eastAsia="仿宋_GB2312"/>
                <w:color w:val="000000"/>
                <w:kern w:val="0"/>
                <w:szCs w:val="21"/>
              </w:rPr>
            </w:pPr>
          </w:p>
        </w:tc>
        <w:tc>
          <w:tcPr>
            <w:tcW w:w="992" w:type="dxa"/>
            <w:vMerge/>
            <w:tcBorders>
              <w:top w:val="single" w:sz="4" w:space="0" w:color="auto"/>
              <w:left w:val="nil"/>
              <w:bottom w:val="single" w:sz="4" w:space="0" w:color="auto"/>
              <w:right w:val="single" w:sz="4" w:space="0" w:color="auto"/>
            </w:tcBorders>
            <w:noWrap/>
            <w:vAlign w:val="center"/>
          </w:tcPr>
          <w:p w:rsidR="00A33C76" w:rsidRDefault="00A33C76">
            <w:pPr>
              <w:jc w:val="left"/>
              <w:rPr>
                <w:rFonts w:eastAsia="仿宋_GB2312"/>
                <w:color w:val="000000"/>
                <w:kern w:val="0"/>
                <w:szCs w:val="21"/>
              </w:rPr>
            </w:pPr>
          </w:p>
        </w:tc>
        <w:tc>
          <w:tcPr>
            <w:tcW w:w="1261" w:type="dxa"/>
            <w:vMerge w:val="restart"/>
            <w:tcBorders>
              <w:top w:val="single" w:sz="4" w:space="0" w:color="auto"/>
              <w:left w:val="nil"/>
              <w:bottom w:val="single" w:sz="4" w:space="0" w:color="auto"/>
              <w:right w:val="single" w:sz="4" w:space="0" w:color="auto"/>
            </w:tcBorders>
            <w:noWrap/>
            <w:vAlign w:val="center"/>
          </w:tcPr>
          <w:p w:rsidR="00A33C76" w:rsidRDefault="00762788">
            <w:pPr>
              <w:widowControl/>
              <w:jc w:val="center"/>
              <w:rPr>
                <w:rFonts w:eastAsia="仿宋_GB2312"/>
                <w:color w:val="000000"/>
                <w:kern w:val="0"/>
                <w:szCs w:val="21"/>
              </w:rPr>
            </w:pPr>
            <w:r>
              <w:rPr>
                <w:rFonts w:eastAsia="仿宋_GB2312"/>
                <w:color w:val="000000"/>
                <w:kern w:val="0"/>
                <w:szCs w:val="21"/>
              </w:rPr>
              <w:t>时效指标</w:t>
            </w:r>
          </w:p>
        </w:tc>
        <w:tc>
          <w:tcPr>
            <w:tcW w:w="1224" w:type="dxa"/>
            <w:tcBorders>
              <w:top w:val="single" w:sz="4" w:space="0" w:color="auto"/>
              <w:left w:val="nil"/>
              <w:bottom w:val="single" w:sz="4" w:space="0" w:color="auto"/>
              <w:right w:val="single" w:sz="4" w:space="0" w:color="auto"/>
            </w:tcBorders>
            <w:noWrap/>
            <w:vAlign w:val="center"/>
          </w:tcPr>
          <w:p w:rsidR="00A33C76" w:rsidRDefault="00A33C76">
            <w:pPr>
              <w:widowControl/>
              <w:jc w:val="left"/>
              <w:rPr>
                <w:rFonts w:eastAsia="仿宋_GB2312"/>
                <w:color w:val="000000"/>
                <w:kern w:val="0"/>
                <w:szCs w:val="21"/>
              </w:rPr>
            </w:pPr>
          </w:p>
        </w:tc>
        <w:tc>
          <w:tcPr>
            <w:tcW w:w="1134" w:type="dxa"/>
            <w:tcBorders>
              <w:top w:val="single" w:sz="4" w:space="0" w:color="auto"/>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single" w:sz="4" w:space="0" w:color="auto"/>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c>
          <w:tcPr>
            <w:tcW w:w="828" w:type="dxa"/>
            <w:tcBorders>
              <w:top w:val="single" w:sz="4" w:space="0" w:color="auto"/>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c>
          <w:tcPr>
            <w:tcW w:w="873" w:type="dxa"/>
            <w:tcBorders>
              <w:top w:val="single" w:sz="4" w:space="0" w:color="auto"/>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c>
          <w:tcPr>
            <w:tcW w:w="1418" w:type="dxa"/>
            <w:tcBorders>
              <w:top w:val="single" w:sz="4" w:space="0" w:color="auto"/>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r>
      <w:tr w:rsidR="00A33C76">
        <w:trPr>
          <w:trHeight w:val="340"/>
          <w:jc w:val="center"/>
        </w:trPr>
        <w:tc>
          <w:tcPr>
            <w:tcW w:w="1135" w:type="dxa"/>
            <w:vMerge/>
            <w:tcBorders>
              <w:left w:val="single" w:sz="4" w:space="0" w:color="auto"/>
              <w:right w:val="single" w:sz="4" w:space="0" w:color="auto"/>
            </w:tcBorders>
            <w:noWrap/>
            <w:vAlign w:val="center"/>
          </w:tcPr>
          <w:p w:rsidR="00A33C76" w:rsidRDefault="00A33C76">
            <w:pPr>
              <w:jc w:val="center"/>
              <w:rPr>
                <w:rFonts w:eastAsia="仿宋_GB2312"/>
                <w:color w:val="000000"/>
                <w:kern w:val="0"/>
                <w:szCs w:val="21"/>
              </w:rPr>
            </w:pPr>
          </w:p>
        </w:tc>
        <w:tc>
          <w:tcPr>
            <w:tcW w:w="992" w:type="dxa"/>
            <w:vMerge/>
            <w:tcBorders>
              <w:top w:val="single" w:sz="4" w:space="0" w:color="auto"/>
              <w:left w:val="nil"/>
              <w:bottom w:val="single" w:sz="4" w:space="0" w:color="auto"/>
              <w:right w:val="single" w:sz="4" w:space="0" w:color="auto"/>
            </w:tcBorders>
            <w:noWrap/>
            <w:vAlign w:val="center"/>
          </w:tcPr>
          <w:p w:rsidR="00A33C76" w:rsidRDefault="00A33C76">
            <w:pPr>
              <w:jc w:val="left"/>
              <w:rPr>
                <w:rFonts w:eastAsia="仿宋_GB2312"/>
                <w:color w:val="000000"/>
                <w:kern w:val="0"/>
                <w:szCs w:val="21"/>
              </w:rPr>
            </w:pPr>
          </w:p>
        </w:tc>
        <w:tc>
          <w:tcPr>
            <w:tcW w:w="1261" w:type="dxa"/>
            <w:vMerge/>
            <w:tcBorders>
              <w:top w:val="single" w:sz="4" w:space="0" w:color="auto"/>
              <w:left w:val="nil"/>
              <w:bottom w:val="single" w:sz="4" w:space="0" w:color="auto"/>
              <w:right w:val="single" w:sz="4" w:space="0" w:color="auto"/>
            </w:tcBorders>
            <w:noWrap/>
            <w:vAlign w:val="center"/>
          </w:tcPr>
          <w:p w:rsidR="00A33C76" w:rsidRDefault="00A33C76">
            <w:pPr>
              <w:widowControl/>
              <w:jc w:val="center"/>
              <w:rPr>
                <w:rFonts w:eastAsia="仿宋_GB2312"/>
                <w:color w:val="000000"/>
                <w:kern w:val="0"/>
                <w:szCs w:val="21"/>
              </w:rPr>
            </w:pPr>
          </w:p>
        </w:tc>
        <w:tc>
          <w:tcPr>
            <w:tcW w:w="1224" w:type="dxa"/>
            <w:tcBorders>
              <w:top w:val="single" w:sz="4" w:space="0" w:color="auto"/>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w:t>
            </w:r>
          </w:p>
        </w:tc>
        <w:tc>
          <w:tcPr>
            <w:tcW w:w="1134" w:type="dxa"/>
            <w:tcBorders>
              <w:top w:val="single" w:sz="4" w:space="0" w:color="auto"/>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single" w:sz="4" w:space="0" w:color="auto"/>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c>
          <w:tcPr>
            <w:tcW w:w="828" w:type="dxa"/>
            <w:tcBorders>
              <w:top w:val="single" w:sz="4" w:space="0" w:color="auto"/>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c>
          <w:tcPr>
            <w:tcW w:w="873" w:type="dxa"/>
            <w:tcBorders>
              <w:top w:val="single" w:sz="4" w:space="0" w:color="auto"/>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c>
          <w:tcPr>
            <w:tcW w:w="1418" w:type="dxa"/>
            <w:tcBorders>
              <w:top w:val="single" w:sz="4" w:space="0" w:color="auto"/>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r>
      <w:tr w:rsidR="00A33C76">
        <w:trPr>
          <w:trHeight w:val="340"/>
          <w:jc w:val="center"/>
        </w:trPr>
        <w:tc>
          <w:tcPr>
            <w:tcW w:w="1135" w:type="dxa"/>
            <w:vMerge/>
            <w:tcBorders>
              <w:left w:val="single" w:sz="4" w:space="0" w:color="auto"/>
              <w:right w:val="single" w:sz="4" w:space="0" w:color="auto"/>
            </w:tcBorders>
            <w:noWrap/>
            <w:vAlign w:val="center"/>
          </w:tcPr>
          <w:p w:rsidR="00A33C76" w:rsidRDefault="00A33C76">
            <w:pPr>
              <w:jc w:val="center"/>
              <w:rPr>
                <w:rFonts w:eastAsia="仿宋_GB2312"/>
                <w:color w:val="000000"/>
                <w:kern w:val="0"/>
                <w:szCs w:val="21"/>
              </w:rPr>
            </w:pPr>
          </w:p>
        </w:tc>
        <w:tc>
          <w:tcPr>
            <w:tcW w:w="992" w:type="dxa"/>
            <w:vMerge/>
            <w:tcBorders>
              <w:top w:val="single" w:sz="4" w:space="0" w:color="auto"/>
              <w:left w:val="nil"/>
              <w:bottom w:val="single" w:sz="4" w:space="0" w:color="auto"/>
              <w:right w:val="single" w:sz="4" w:space="0" w:color="auto"/>
            </w:tcBorders>
            <w:noWrap/>
            <w:vAlign w:val="center"/>
          </w:tcPr>
          <w:p w:rsidR="00A33C76" w:rsidRDefault="00A33C76">
            <w:pPr>
              <w:jc w:val="left"/>
              <w:rPr>
                <w:rFonts w:eastAsia="仿宋_GB2312"/>
                <w:color w:val="000000"/>
                <w:kern w:val="0"/>
                <w:szCs w:val="21"/>
              </w:rPr>
            </w:pPr>
          </w:p>
        </w:tc>
        <w:tc>
          <w:tcPr>
            <w:tcW w:w="1261" w:type="dxa"/>
            <w:vMerge w:val="restart"/>
            <w:tcBorders>
              <w:top w:val="single" w:sz="4" w:space="0" w:color="auto"/>
              <w:left w:val="nil"/>
              <w:bottom w:val="single" w:sz="4" w:space="0" w:color="auto"/>
              <w:right w:val="single" w:sz="4" w:space="0" w:color="auto"/>
            </w:tcBorders>
            <w:noWrap/>
            <w:vAlign w:val="center"/>
          </w:tcPr>
          <w:p w:rsidR="00A33C76" w:rsidRDefault="00762788">
            <w:pPr>
              <w:widowControl/>
              <w:jc w:val="center"/>
              <w:rPr>
                <w:rFonts w:eastAsia="仿宋_GB2312"/>
                <w:color w:val="000000"/>
                <w:kern w:val="0"/>
                <w:szCs w:val="21"/>
              </w:rPr>
            </w:pPr>
            <w:r>
              <w:rPr>
                <w:rFonts w:eastAsia="仿宋_GB2312"/>
                <w:color w:val="000000"/>
                <w:kern w:val="0"/>
                <w:szCs w:val="21"/>
              </w:rPr>
              <w:t>成本指标</w:t>
            </w:r>
          </w:p>
        </w:tc>
        <w:tc>
          <w:tcPr>
            <w:tcW w:w="1224" w:type="dxa"/>
            <w:tcBorders>
              <w:top w:val="single" w:sz="4" w:space="0" w:color="auto"/>
              <w:left w:val="nil"/>
              <w:bottom w:val="single" w:sz="4" w:space="0" w:color="auto"/>
              <w:right w:val="single" w:sz="4" w:space="0" w:color="auto"/>
            </w:tcBorders>
            <w:noWrap/>
            <w:vAlign w:val="center"/>
          </w:tcPr>
          <w:p w:rsidR="00A33C76" w:rsidRDefault="00A33C76">
            <w:pPr>
              <w:widowControl/>
              <w:jc w:val="left"/>
              <w:rPr>
                <w:rFonts w:eastAsia="仿宋_GB2312"/>
                <w:color w:val="000000"/>
                <w:kern w:val="0"/>
                <w:szCs w:val="21"/>
              </w:rPr>
            </w:pPr>
          </w:p>
        </w:tc>
        <w:tc>
          <w:tcPr>
            <w:tcW w:w="1134" w:type="dxa"/>
            <w:tcBorders>
              <w:top w:val="single" w:sz="4" w:space="0" w:color="auto"/>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single" w:sz="4" w:space="0" w:color="auto"/>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c>
          <w:tcPr>
            <w:tcW w:w="828" w:type="dxa"/>
            <w:tcBorders>
              <w:top w:val="single" w:sz="4" w:space="0" w:color="auto"/>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c>
          <w:tcPr>
            <w:tcW w:w="873" w:type="dxa"/>
            <w:tcBorders>
              <w:top w:val="single" w:sz="4" w:space="0" w:color="auto"/>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c>
          <w:tcPr>
            <w:tcW w:w="1418" w:type="dxa"/>
            <w:tcBorders>
              <w:top w:val="single" w:sz="4" w:space="0" w:color="auto"/>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r>
      <w:tr w:rsidR="00A33C76">
        <w:trPr>
          <w:trHeight w:val="340"/>
          <w:jc w:val="center"/>
        </w:trPr>
        <w:tc>
          <w:tcPr>
            <w:tcW w:w="1135" w:type="dxa"/>
            <w:vMerge/>
            <w:tcBorders>
              <w:left w:val="single" w:sz="4" w:space="0" w:color="auto"/>
              <w:right w:val="single" w:sz="4" w:space="0" w:color="auto"/>
            </w:tcBorders>
            <w:noWrap/>
            <w:vAlign w:val="center"/>
          </w:tcPr>
          <w:p w:rsidR="00A33C76" w:rsidRDefault="00A33C76">
            <w:pPr>
              <w:jc w:val="center"/>
              <w:rPr>
                <w:rFonts w:eastAsia="仿宋_GB2312"/>
                <w:color w:val="000000"/>
                <w:kern w:val="0"/>
                <w:szCs w:val="21"/>
              </w:rPr>
            </w:pPr>
          </w:p>
        </w:tc>
        <w:tc>
          <w:tcPr>
            <w:tcW w:w="992" w:type="dxa"/>
            <w:vMerge/>
            <w:tcBorders>
              <w:top w:val="single" w:sz="4" w:space="0" w:color="auto"/>
              <w:left w:val="nil"/>
              <w:bottom w:val="single" w:sz="4" w:space="0" w:color="auto"/>
              <w:right w:val="single" w:sz="4" w:space="0" w:color="auto"/>
            </w:tcBorders>
            <w:noWrap/>
            <w:vAlign w:val="center"/>
          </w:tcPr>
          <w:p w:rsidR="00A33C76" w:rsidRDefault="00A33C76">
            <w:pPr>
              <w:widowControl/>
              <w:jc w:val="left"/>
              <w:rPr>
                <w:rFonts w:eastAsia="仿宋_GB2312"/>
                <w:color w:val="000000"/>
                <w:kern w:val="0"/>
                <w:szCs w:val="21"/>
              </w:rPr>
            </w:pPr>
          </w:p>
        </w:tc>
        <w:tc>
          <w:tcPr>
            <w:tcW w:w="1261" w:type="dxa"/>
            <w:vMerge/>
            <w:tcBorders>
              <w:top w:val="single" w:sz="4" w:space="0" w:color="auto"/>
              <w:left w:val="nil"/>
              <w:bottom w:val="single" w:sz="4" w:space="0" w:color="auto"/>
              <w:right w:val="single" w:sz="4" w:space="0" w:color="auto"/>
            </w:tcBorders>
            <w:noWrap/>
            <w:vAlign w:val="center"/>
          </w:tcPr>
          <w:p w:rsidR="00A33C76" w:rsidRDefault="00A33C76">
            <w:pPr>
              <w:widowControl/>
              <w:jc w:val="left"/>
              <w:rPr>
                <w:rFonts w:eastAsia="仿宋_GB2312"/>
                <w:color w:val="000000"/>
                <w:kern w:val="0"/>
                <w:szCs w:val="21"/>
              </w:rPr>
            </w:pPr>
          </w:p>
        </w:tc>
        <w:tc>
          <w:tcPr>
            <w:tcW w:w="1224" w:type="dxa"/>
            <w:tcBorders>
              <w:top w:val="single" w:sz="4" w:space="0" w:color="auto"/>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w:t>
            </w:r>
          </w:p>
        </w:tc>
        <w:tc>
          <w:tcPr>
            <w:tcW w:w="1134" w:type="dxa"/>
            <w:tcBorders>
              <w:top w:val="single" w:sz="4" w:space="0" w:color="auto"/>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single" w:sz="4" w:space="0" w:color="auto"/>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c>
          <w:tcPr>
            <w:tcW w:w="828" w:type="dxa"/>
            <w:tcBorders>
              <w:top w:val="single" w:sz="4" w:space="0" w:color="auto"/>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c>
          <w:tcPr>
            <w:tcW w:w="873" w:type="dxa"/>
            <w:tcBorders>
              <w:top w:val="single" w:sz="4" w:space="0" w:color="auto"/>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c>
          <w:tcPr>
            <w:tcW w:w="1418" w:type="dxa"/>
            <w:tcBorders>
              <w:top w:val="single" w:sz="4" w:space="0" w:color="auto"/>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r>
      <w:tr w:rsidR="00A33C76">
        <w:trPr>
          <w:trHeight w:val="340"/>
          <w:jc w:val="center"/>
        </w:trPr>
        <w:tc>
          <w:tcPr>
            <w:tcW w:w="1135" w:type="dxa"/>
            <w:vMerge/>
            <w:tcBorders>
              <w:left w:val="single" w:sz="4" w:space="0" w:color="auto"/>
              <w:right w:val="single" w:sz="4" w:space="0" w:color="auto"/>
            </w:tcBorders>
            <w:noWrap/>
            <w:vAlign w:val="center"/>
          </w:tcPr>
          <w:p w:rsidR="00A33C76" w:rsidRDefault="00A33C76">
            <w:pPr>
              <w:jc w:val="center"/>
              <w:rPr>
                <w:rFonts w:eastAsia="仿宋_GB2312"/>
                <w:color w:val="000000"/>
                <w:kern w:val="0"/>
                <w:szCs w:val="21"/>
              </w:rPr>
            </w:pPr>
          </w:p>
        </w:tc>
        <w:tc>
          <w:tcPr>
            <w:tcW w:w="992" w:type="dxa"/>
            <w:vMerge w:val="restart"/>
            <w:tcBorders>
              <w:top w:val="single" w:sz="4" w:space="0" w:color="auto"/>
              <w:left w:val="nil"/>
              <w:right w:val="single" w:sz="4" w:space="0" w:color="auto"/>
            </w:tcBorders>
            <w:noWrap/>
            <w:vAlign w:val="center"/>
          </w:tcPr>
          <w:p w:rsidR="00A33C76" w:rsidRDefault="00762788">
            <w:pPr>
              <w:widowControl/>
              <w:jc w:val="center"/>
              <w:rPr>
                <w:rFonts w:eastAsia="仿宋_GB2312"/>
                <w:color w:val="000000"/>
                <w:kern w:val="0"/>
                <w:szCs w:val="21"/>
              </w:rPr>
            </w:pPr>
            <w:r>
              <w:rPr>
                <w:rFonts w:eastAsia="仿宋_GB2312"/>
                <w:color w:val="000000"/>
                <w:kern w:val="0"/>
                <w:szCs w:val="21"/>
              </w:rPr>
              <w:t>效益</w:t>
            </w:r>
          </w:p>
          <w:p w:rsidR="00A33C76" w:rsidRDefault="00762788">
            <w:pPr>
              <w:widowControl/>
              <w:jc w:val="center"/>
              <w:rPr>
                <w:rFonts w:eastAsia="仿宋_GB2312"/>
                <w:color w:val="000000"/>
                <w:kern w:val="0"/>
                <w:szCs w:val="21"/>
              </w:rPr>
            </w:pPr>
            <w:r>
              <w:rPr>
                <w:rFonts w:eastAsia="仿宋_GB2312"/>
                <w:color w:val="000000"/>
                <w:kern w:val="0"/>
                <w:szCs w:val="21"/>
              </w:rPr>
              <w:t>指标</w:t>
            </w:r>
          </w:p>
          <w:p w:rsidR="00A33C76" w:rsidRDefault="00A33C76">
            <w:pPr>
              <w:widowControl/>
              <w:jc w:val="left"/>
              <w:rPr>
                <w:rFonts w:eastAsia="仿宋_GB2312"/>
                <w:color w:val="000000"/>
                <w:kern w:val="0"/>
                <w:szCs w:val="21"/>
              </w:rPr>
            </w:pPr>
          </w:p>
          <w:p w:rsidR="00A33C76" w:rsidRDefault="00762788">
            <w:pPr>
              <w:widowControl/>
              <w:jc w:val="left"/>
              <w:rPr>
                <w:rFonts w:eastAsia="仿宋_GB2312"/>
                <w:color w:val="000000"/>
                <w:kern w:val="0"/>
                <w:szCs w:val="21"/>
              </w:rPr>
            </w:pPr>
            <w:r>
              <w:rPr>
                <w:rFonts w:eastAsia="仿宋_GB2312"/>
                <w:color w:val="000000"/>
                <w:kern w:val="0"/>
                <w:szCs w:val="21"/>
              </w:rPr>
              <w:t>（</w:t>
            </w:r>
            <w:r>
              <w:rPr>
                <w:rFonts w:eastAsia="仿宋_GB2312"/>
                <w:color w:val="000000"/>
                <w:kern w:val="0"/>
                <w:szCs w:val="21"/>
              </w:rPr>
              <w:t>30</w:t>
            </w:r>
            <w:r>
              <w:rPr>
                <w:rFonts w:eastAsia="仿宋_GB2312"/>
                <w:color w:val="000000"/>
                <w:kern w:val="0"/>
                <w:szCs w:val="21"/>
              </w:rPr>
              <w:t>分）</w:t>
            </w:r>
          </w:p>
          <w:p w:rsidR="00A33C76" w:rsidRDefault="00762788">
            <w:pPr>
              <w:jc w:val="left"/>
              <w:rPr>
                <w:rFonts w:eastAsia="仿宋_GB2312"/>
                <w:color w:val="000000"/>
                <w:kern w:val="0"/>
                <w:szCs w:val="21"/>
              </w:rPr>
            </w:pPr>
            <w:r>
              <w:rPr>
                <w:rFonts w:eastAsia="仿宋_GB2312"/>
                <w:color w:val="000000"/>
                <w:kern w:val="0"/>
                <w:szCs w:val="21"/>
              </w:rPr>
              <w:t xml:space="preserve">　</w:t>
            </w:r>
          </w:p>
        </w:tc>
        <w:tc>
          <w:tcPr>
            <w:tcW w:w="1261" w:type="dxa"/>
            <w:vMerge w:val="restart"/>
            <w:tcBorders>
              <w:top w:val="single" w:sz="4" w:space="0" w:color="auto"/>
              <w:left w:val="nil"/>
              <w:bottom w:val="single" w:sz="4" w:space="0" w:color="auto"/>
              <w:right w:val="single" w:sz="4" w:space="0" w:color="auto"/>
            </w:tcBorders>
            <w:noWrap/>
            <w:vAlign w:val="center"/>
          </w:tcPr>
          <w:p w:rsidR="00A33C76" w:rsidRDefault="00762788">
            <w:pPr>
              <w:widowControl/>
              <w:jc w:val="center"/>
              <w:rPr>
                <w:rFonts w:eastAsia="仿宋_GB2312"/>
                <w:color w:val="000000"/>
                <w:kern w:val="0"/>
                <w:szCs w:val="21"/>
              </w:rPr>
            </w:pPr>
            <w:r>
              <w:rPr>
                <w:rFonts w:eastAsia="仿宋_GB2312"/>
                <w:color w:val="000000"/>
                <w:kern w:val="0"/>
                <w:szCs w:val="21"/>
              </w:rPr>
              <w:t>经济效</w:t>
            </w:r>
          </w:p>
          <w:p w:rsidR="00A33C76" w:rsidRDefault="00762788">
            <w:pPr>
              <w:widowControl/>
              <w:jc w:val="center"/>
              <w:rPr>
                <w:rFonts w:eastAsia="仿宋_GB2312"/>
                <w:color w:val="000000"/>
                <w:kern w:val="0"/>
                <w:szCs w:val="21"/>
              </w:rPr>
            </w:pPr>
            <w:r>
              <w:rPr>
                <w:rFonts w:eastAsia="仿宋_GB2312"/>
                <w:color w:val="000000"/>
                <w:kern w:val="0"/>
                <w:szCs w:val="21"/>
              </w:rPr>
              <w:t>益指标</w:t>
            </w:r>
          </w:p>
        </w:tc>
        <w:tc>
          <w:tcPr>
            <w:tcW w:w="1224" w:type="dxa"/>
            <w:tcBorders>
              <w:top w:val="single" w:sz="4" w:space="0" w:color="auto"/>
              <w:left w:val="nil"/>
              <w:bottom w:val="single" w:sz="4" w:space="0" w:color="auto"/>
              <w:right w:val="single" w:sz="4" w:space="0" w:color="auto"/>
            </w:tcBorders>
            <w:noWrap/>
            <w:vAlign w:val="center"/>
          </w:tcPr>
          <w:p w:rsidR="00A33C76" w:rsidRDefault="00A33C76">
            <w:pPr>
              <w:widowControl/>
              <w:jc w:val="left"/>
              <w:rPr>
                <w:rFonts w:eastAsia="仿宋_GB2312"/>
                <w:color w:val="000000"/>
                <w:kern w:val="0"/>
                <w:szCs w:val="21"/>
              </w:rPr>
            </w:pPr>
          </w:p>
        </w:tc>
        <w:tc>
          <w:tcPr>
            <w:tcW w:w="1134" w:type="dxa"/>
            <w:tcBorders>
              <w:top w:val="single" w:sz="4" w:space="0" w:color="auto"/>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single" w:sz="4" w:space="0" w:color="auto"/>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c>
          <w:tcPr>
            <w:tcW w:w="828" w:type="dxa"/>
            <w:tcBorders>
              <w:top w:val="single" w:sz="4" w:space="0" w:color="auto"/>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c>
          <w:tcPr>
            <w:tcW w:w="873" w:type="dxa"/>
            <w:tcBorders>
              <w:top w:val="single" w:sz="4" w:space="0" w:color="auto"/>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c>
          <w:tcPr>
            <w:tcW w:w="1418" w:type="dxa"/>
            <w:tcBorders>
              <w:top w:val="single" w:sz="4" w:space="0" w:color="auto"/>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r>
      <w:tr w:rsidR="00A33C76">
        <w:trPr>
          <w:trHeight w:val="340"/>
          <w:jc w:val="center"/>
        </w:trPr>
        <w:tc>
          <w:tcPr>
            <w:tcW w:w="1135" w:type="dxa"/>
            <w:vMerge/>
            <w:tcBorders>
              <w:left w:val="single" w:sz="4" w:space="0" w:color="auto"/>
              <w:right w:val="single" w:sz="4" w:space="0" w:color="auto"/>
            </w:tcBorders>
            <w:noWrap/>
            <w:vAlign w:val="center"/>
          </w:tcPr>
          <w:p w:rsidR="00A33C76" w:rsidRDefault="00A33C76">
            <w:pPr>
              <w:jc w:val="center"/>
              <w:rPr>
                <w:rFonts w:eastAsia="仿宋_GB2312"/>
                <w:color w:val="000000"/>
                <w:kern w:val="0"/>
                <w:szCs w:val="21"/>
              </w:rPr>
            </w:pPr>
          </w:p>
        </w:tc>
        <w:tc>
          <w:tcPr>
            <w:tcW w:w="992" w:type="dxa"/>
            <w:vMerge/>
            <w:tcBorders>
              <w:left w:val="nil"/>
              <w:right w:val="single" w:sz="4" w:space="0" w:color="auto"/>
            </w:tcBorders>
            <w:noWrap/>
            <w:vAlign w:val="center"/>
          </w:tcPr>
          <w:p w:rsidR="00A33C76" w:rsidRDefault="00A33C76">
            <w:pPr>
              <w:jc w:val="left"/>
              <w:rPr>
                <w:rFonts w:eastAsia="仿宋_GB2312"/>
                <w:color w:val="000000"/>
                <w:kern w:val="0"/>
                <w:szCs w:val="21"/>
              </w:rPr>
            </w:pPr>
          </w:p>
        </w:tc>
        <w:tc>
          <w:tcPr>
            <w:tcW w:w="1261" w:type="dxa"/>
            <w:vMerge/>
            <w:tcBorders>
              <w:top w:val="single" w:sz="4" w:space="0" w:color="auto"/>
              <w:left w:val="nil"/>
              <w:bottom w:val="single" w:sz="4" w:space="0" w:color="auto"/>
              <w:right w:val="single" w:sz="4" w:space="0" w:color="auto"/>
            </w:tcBorders>
            <w:noWrap/>
            <w:vAlign w:val="center"/>
          </w:tcPr>
          <w:p w:rsidR="00A33C76" w:rsidRDefault="00A33C76">
            <w:pPr>
              <w:widowControl/>
              <w:jc w:val="center"/>
              <w:rPr>
                <w:rFonts w:eastAsia="仿宋_GB2312"/>
                <w:color w:val="000000"/>
                <w:kern w:val="0"/>
                <w:szCs w:val="21"/>
              </w:rPr>
            </w:pPr>
          </w:p>
        </w:tc>
        <w:tc>
          <w:tcPr>
            <w:tcW w:w="1224" w:type="dxa"/>
            <w:tcBorders>
              <w:top w:val="single" w:sz="4" w:space="0" w:color="auto"/>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w:t>
            </w:r>
          </w:p>
        </w:tc>
        <w:tc>
          <w:tcPr>
            <w:tcW w:w="1134" w:type="dxa"/>
            <w:tcBorders>
              <w:top w:val="single" w:sz="4" w:space="0" w:color="auto"/>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single" w:sz="4" w:space="0" w:color="auto"/>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c>
          <w:tcPr>
            <w:tcW w:w="828" w:type="dxa"/>
            <w:tcBorders>
              <w:top w:val="single" w:sz="4" w:space="0" w:color="auto"/>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c>
          <w:tcPr>
            <w:tcW w:w="873" w:type="dxa"/>
            <w:tcBorders>
              <w:top w:val="single" w:sz="4" w:space="0" w:color="auto"/>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c>
          <w:tcPr>
            <w:tcW w:w="1418" w:type="dxa"/>
            <w:tcBorders>
              <w:top w:val="single" w:sz="4" w:space="0" w:color="auto"/>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r>
      <w:tr w:rsidR="00A33C76">
        <w:trPr>
          <w:trHeight w:val="340"/>
          <w:jc w:val="center"/>
        </w:trPr>
        <w:tc>
          <w:tcPr>
            <w:tcW w:w="1135" w:type="dxa"/>
            <w:vMerge/>
            <w:tcBorders>
              <w:left w:val="single" w:sz="4" w:space="0" w:color="auto"/>
              <w:right w:val="single" w:sz="4" w:space="0" w:color="auto"/>
            </w:tcBorders>
            <w:noWrap/>
            <w:vAlign w:val="center"/>
          </w:tcPr>
          <w:p w:rsidR="00A33C76" w:rsidRDefault="00A33C76">
            <w:pPr>
              <w:jc w:val="center"/>
              <w:rPr>
                <w:rFonts w:eastAsia="仿宋_GB2312"/>
                <w:color w:val="000000"/>
                <w:kern w:val="0"/>
                <w:szCs w:val="21"/>
              </w:rPr>
            </w:pPr>
          </w:p>
        </w:tc>
        <w:tc>
          <w:tcPr>
            <w:tcW w:w="992" w:type="dxa"/>
            <w:vMerge/>
            <w:tcBorders>
              <w:left w:val="nil"/>
              <w:right w:val="single" w:sz="4" w:space="0" w:color="auto"/>
            </w:tcBorders>
            <w:noWrap/>
            <w:vAlign w:val="center"/>
          </w:tcPr>
          <w:p w:rsidR="00A33C76" w:rsidRDefault="00A33C76">
            <w:pPr>
              <w:jc w:val="left"/>
              <w:rPr>
                <w:rFonts w:eastAsia="仿宋_GB2312"/>
                <w:color w:val="000000"/>
                <w:kern w:val="0"/>
                <w:szCs w:val="21"/>
              </w:rPr>
            </w:pPr>
          </w:p>
        </w:tc>
        <w:tc>
          <w:tcPr>
            <w:tcW w:w="1261" w:type="dxa"/>
            <w:vMerge w:val="restart"/>
            <w:tcBorders>
              <w:top w:val="single" w:sz="4" w:space="0" w:color="auto"/>
              <w:left w:val="nil"/>
              <w:bottom w:val="single" w:sz="4" w:space="0" w:color="auto"/>
              <w:right w:val="single" w:sz="4" w:space="0" w:color="auto"/>
            </w:tcBorders>
            <w:noWrap/>
            <w:vAlign w:val="center"/>
          </w:tcPr>
          <w:p w:rsidR="00A33C76" w:rsidRDefault="00762788">
            <w:pPr>
              <w:widowControl/>
              <w:jc w:val="center"/>
              <w:rPr>
                <w:rFonts w:eastAsia="仿宋_GB2312"/>
                <w:color w:val="000000"/>
                <w:kern w:val="0"/>
                <w:szCs w:val="21"/>
              </w:rPr>
            </w:pPr>
            <w:r>
              <w:rPr>
                <w:rFonts w:eastAsia="仿宋_GB2312"/>
                <w:color w:val="000000"/>
                <w:kern w:val="0"/>
                <w:szCs w:val="21"/>
              </w:rPr>
              <w:t>社会效</w:t>
            </w:r>
          </w:p>
          <w:p w:rsidR="00A33C76" w:rsidRDefault="00762788">
            <w:pPr>
              <w:widowControl/>
              <w:jc w:val="center"/>
              <w:rPr>
                <w:rFonts w:eastAsia="仿宋_GB2312"/>
                <w:color w:val="000000"/>
                <w:kern w:val="0"/>
                <w:szCs w:val="21"/>
              </w:rPr>
            </w:pPr>
            <w:r>
              <w:rPr>
                <w:rFonts w:eastAsia="仿宋_GB2312"/>
                <w:color w:val="000000"/>
                <w:kern w:val="0"/>
                <w:szCs w:val="21"/>
              </w:rPr>
              <w:t>益指标</w:t>
            </w:r>
          </w:p>
        </w:tc>
        <w:tc>
          <w:tcPr>
            <w:tcW w:w="1224" w:type="dxa"/>
            <w:tcBorders>
              <w:top w:val="single" w:sz="4" w:space="0" w:color="auto"/>
              <w:left w:val="nil"/>
              <w:bottom w:val="single" w:sz="4" w:space="0" w:color="auto"/>
              <w:right w:val="single" w:sz="4" w:space="0" w:color="auto"/>
            </w:tcBorders>
            <w:noWrap/>
            <w:vAlign w:val="center"/>
          </w:tcPr>
          <w:p w:rsidR="00A33C76" w:rsidRDefault="00A33C76">
            <w:pPr>
              <w:widowControl/>
              <w:jc w:val="left"/>
              <w:rPr>
                <w:rFonts w:eastAsia="仿宋_GB2312"/>
                <w:color w:val="000000"/>
                <w:kern w:val="0"/>
                <w:szCs w:val="21"/>
              </w:rPr>
            </w:pPr>
          </w:p>
        </w:tc>
        <w:tc>
          <w:tcPr>
            <w:tcW w:w="1134" w:type="dxa"/>
            <w:tcBorders>
              <w:top w:val="single" w:sz="4" w:space="0" w:color="auto"/>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single" w:sz="4" w:space="0" w:color="auto"/>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c>
          <w:tcPr>
            <w:tcW w:w="828" w:type="dxa"/>
            <w:tcBorders>
              <w:top w:val="single" w:sz="4" w:space="0" w:color="auto"/>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c>
          <w:tcPr>
            <w:tcW w:w="873" w:type="dxa"/>
            <w:tcBorders>
              <w:top w:val="single" w:sz="4" w:space="0" w:color="auto"/>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c>
          <w:tcPr>
            <w:tcW w:w="1418" w:type="dxa"/>
            <w:tcBorders>
              <w:top w:val="single" w:sz="4" w:space="0" w:color="auto"/>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r>
      <w:tr w:rsidR="00A33C76">
        <w:trPr>
          <w:trHeight w:val="340"/>
          <w:jc w:val="center"/>
        </w:trPr>
        <w:tc>
          <w:tcPr>
            <w:tcW w:w="1135" w:type="dxa"/>
            <w:vMerge/>
            <w:tcBorders>
              <w:left w:val="single" w:sz="4" w:space="0" w:color="auto"/>
              <w:right w:val="single" w:sz="4" w:space="0" w:color="auto"/>
            </w:tcBorders>
            <w:noWrap/>
            <w:vAlign w:val="center"/>
          </w:tcPr>
          <w:p w:rsidR="00A33C76" w:rsidRDefault="00A33C76">
            <w:pPr>
              <w:jc w:val="center"/>
              <w:rPr>
                <w:rFonts w:eastAsia="仿宋_GB2312"/>
                <w:color w:val="000000"/>
                <w:kern w:val="0"/>
                <w:szCs w:val="21"/>
              </w:rPr>
            </w:pPr>
          </w:p>
        </w:tc>
        <w:tc>
          <w:tcPr>
            <w:tcW w:w="992" w:type="dxa"/>
            <w:vMerge/>
            <w:tcBorders>
              <w:left w:val="nil"/>
              <w:right w:val="single" w:sz="4" w:space="0" w:color="auto"/>
            </w:tcBorders>
            <w:noWrap/>
            <w:vAlign w:val="center"/>
          </w:tcPr>
          <w:p w:rsidR="00A33C76" w:rsidRDefault="00A33C76">
            <w:pPr>
              <w:jc w:val="left"/>
              <w:rPr>
                <w:rFonts w:eastAsia="仿宋_GB2312"/>
                <w:color w:val="000000"/>
                <w:kern w:val="0"/>
                <w:szCs w:val="21"/>
              </w:rPr>
            </w:pPr>
          </w:p>
        </w:tc>
        <w:tc>
          <w:tcPr>
            <w:tcW w:w="1261" w:type="dxa"/>
            <w:vMerge/>
            <w:tcBorders>
              <w:top w:val="single" w:sz="4" w:space="0" w:color="auto"/>
              <w:left w:val="nil"/>
              <w:bottom w:val="single" w:sz="4" w:space="0" w:color="auto"/>
              <w:right w:val="single" w:sz="4" w:space="0" w:color="auto"/>
            </w:tcBorders>
            <w:noWrap/>
            <w:vAlign w:val="center"/>
          </w:tcPr>
          <w:p w:rsidR="00A33C76" w:rsidRDefault="00A33C76">
            <w:pPr>
              <w:widowControl/>
              <w:jc w:val="center"/>
              <w:rPr>
                <w:rFonts w:eastAsia="仿宋_GB2312"/>
                <w:color w:val="000000"/>
                <w:kern w:val="0"/>
                <w:szCs w:val="21"/>
              </w:rPr>
            </w:pPr>
          </w:p>
        </w:tc>
        <w:tc>
          <w:tcPr>
            <w:tcW w:w="1224" w:type="dxa"/>
            <w:tcBorders>
              <w:top w:val="single" w:sz="4" w:space="0" w:color="auto"/>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w:t>
            </w:r>
          </w:p>
        </w:tc>
        <w:tc>
          <w:tcPr>
            <w:tcW w:w="1134" w:type="dxa"/>
            <w:tcBorders>
              <w:top w:val="single" w:sz="4" w:space="0" w:color="auto"/>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single" w:sz="4" w:space="0" w:color="auto"/>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c>
          <w:tcPr>
            <w:tcW w:w="828" w:type="dxa"/>
            <w:tcBorders>
              <w:top w:val="single" w:sz="4" w:space="0" w:color="auto"/>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c>
          <w:tcPr>
            <w:tcW w:w="873" w:type="dxa"/>
            <w:tcBorders>
              <w:top w:val="single" w:sz="4" w:space="0" w:color="auto"/>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c>
          <w:tcPr>
            <w:tcW w:w="1418" w:type="dxa"/>
            <w:tcBorders>
              <w:top w:val="single" w:sz="4" w:space="0" w:color="auto"/>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r>
      <w:tr w:rsidR="00A33C76">
        <w:trPr>
          <w:trHeight w:val="340"/>
          <w:jc w:val="center"/>
        </w:trPr>
        <w:tc>
          <w:tcPr>
            <w:tcW w:w="1135" w:type="dxa"/>
            <w:vMerge/>
            <w:tcBorders>
              <w:left w:val="single" w:sz="4" w:space="0" w:color="auto"/>
              <w:right w:val="single" w:sz="4" w:space="0" w:color="auto"/>
            </w:tcBorders>
            <w:noWrap/>
            <w:vAlign w:val="center"/>
          </w:tcPr>
          <w:p w:rsidR="00A33C76" w:rsidRDefault="00A33C76">
            <w:pPr>
              <w:jc w:val="center"/>
              <w:rPr>
                <w:rFonts w:eastAsia="仿宋_GB2312"/>
                <w:color w:val="000000"/>
                <w:kern w:val="0"/>
                <w:szCs w:val="21"/>
              </w:rPr>
            </w:pPr>
          </w:p>
        </w:tc>
        <w:tc>
          <w:tcPr>
            <w:tcW w:w="992" w:type="dxa"/>
            <w:vMerge/>
            <w:tcBorders>
              <w:left w:val="nil"/>
              <w:right w:val="single" w:sz="4" w:space="0" w:color="auto"/>
            </w:tcBorders>
            <w:noWrap/>
            <w:vAlign w:val="center"/>
          </w:tcPr>
          <w:p w:rsidR="00A33C76" w:rsidRDefault="00A33C76">
            <w:pPr>
              <w:jc w:val="left"/>
              <w:rPr>
                <w:rFonts w:eastAsia="仿宋_GB2312"/>
                <w:color w:val="000000"/>
                <w:kern w:val="0"/>
                <w:szCs w:val="21"/>
              </w:rPr>
            </w:pPr>
          </w:p>
        </w:tc>
        <w:tc>
          <w:tcPr>
            <w:tcW w:w="1261" w:type="dxa"/>
            <w:vMerge w:val="restart"/>
            <w:tcBorders>
              <w:top w:val="single" w:sz="4" w:space="0" w:color="auto"/>
              <w:left w:val="single" w:sz="4" w:space="0" w:color="auto"/>
              <w:bottom w:val="single" w:sz="4" w:space="0" w:color="auto"/>
              <w:right w:val="single" w:sz="4" w:space="0" w:color="auto"/>
            </w:tcBorders>
            <w:noWrap/>
            <w:vAlign w:val="center"/>
          </w:tcPr>
          <w:p w:rsidR="00A33C76" w:rsidRDefault="00762788">
            <w:pPr>
              <w:widowControl/>
              <w:jc w:val="center"/>
              <w:rPr>
                <w:rFonts w:eastAsia="仿宋_GB2312"/>
                <w:color w:val="000000"/>
                <w:kern w:val="0"/>
                <w:szCs w:val="21"/>
              </w:rPr>
            </w:pPr>
            <w:r>
              <w:rPr>
                <w:rFonts w:eastAsia="仿宋_GB2312"/>
                <w:color w:val="000000"/>
                <w:kern w:val="0"/>
                <w:szCs w:val="21"/>
              </w:rPr>
              <w:t>生态效</w:t>
            </w:r>
          </w:p>
          <w:p w:rsidR="00A33C76" w:rsidRDefault="00762788">
            <w:pPr>
              <w:widowControl/>
              <w:jc w:val="center"/>
              <w:rPr>
                <w:rFonts w:eastAsia="仿宋_GB2312"/>
                <w:color w:val="000000"/>
                <w:kern w:val="0"/>
                <w:szCs w:val="21"/>
              </w:rPr>
            </w:pPr>
            <w:r>
              <w:rPr>
                <w:rFonts w:eastAsia="仿宋_GB2312"/>
                <w:color w:val="000000"/>
                <w:kern w:val="0"/>
                <w:szCs w:val="21"/>
              </w:rPr>
              <w:t>益指标</w:t>
            </w:r>
          </w:p>
        </w:tc>
        <w:tc>
          <w:tcPr>
            <w:tcW w:w="1224" w:type="dxa"/>
            <w:tcBorders>
              <w:top w:val="single" w:sz="4" w:space="0" w:color="auto"/>
              <w:left w:val="single" w:sz="4" w:space="0" w:color="auto"/>
              <w:bottom w:val="single" w:sz="4" w:space="0" w:color="auto"/>
              <w:right w:val="single" w:sz="4" w:space="0" w:color="auto"/>
            </w:tcBorders>
            <w:noWrap/>
            <w:vAlign w:val="center"/>
          </w:tcPr>
          <w:p w:rsidR="00A33C76" w:rsidRDefault="00A33C76">
            <w:pPr>
              <w:widowControl/>
              <w:jc w:val="left"/>
              <w:rPr>
                <w:rFonts w:eastAsia="仿宋_GB2312"/>
                <w:color w:val="000000"/>
                <w:kern w:val="0"/>
                <w:szCs w:val="21"/>
              </w:rPr>
            </w:pPr>
          </w:p>
        </w:tc>
        <w:tc>
          <w:tcPr>
            <w:tcW w:w="1134" w:type="dxa"/>
            <w:tcBorders>
              <w:top w:val="single" w:sz="4" w:space="0" w:color="auto"/>
              <w:left w:val="single" w:sz="4" w:space="0" w:color="auto"/>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single" w:sz="4" w:space="0" w:color="auto"/>
              <w:left w:val="single" w:sz="4" w:space="0" w:color="auto"/>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c>
          <w:tcPr>
            <w:tcW w:w="828" w:type="dxa"/>
            <w:tcBorders>
              <w:top w:val="single" w:sz="4" w:space="0" w:color="auto"/>
              <w:left w:val="single" w:sz="4" w:space="0" w:color="auto"/>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c>
          <w:tcPr>
            <w:tcW w:w="873" w:type="dxa"/>
            <w:tcBorders>
              <w:top w:val="single" w:sz="4" w:space="0" w:color="auto"/>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c>
          <w:tcPr>
            <w:tcW w:w="1418" w:type="dxa"/>
            <w:tcBorders>
              <w:top w:val="single" w:sz="4" w:space="0" w:color="auto"/>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r>
      <w:tr w:rsidR="00A33C76">
        <w:trPr>
          <w:trHeight w:val="340"/>
          <w:jc w:val="center"/>
        </w:trPr>
        <w:tc>
          <w:tcPr>
            <w:tcW w:w="1135" w:type="dxa"/>
            <w:vMerge/>
            <w:tcBorders>
              <w:left w:val="single" w:sz="4" w:space="0" w:color="auto"/>
              <w:right w:val="single" w:sz="4" w:space="0" w:color="auto"/>
            </w:tcBorders>
            <w:noWrap/>
            <w:vAlign w:val="center"/>
          </w:tcPr>
          <w:p w:rsidR="00A33C76" w:rsidRDefault="00A33C76">
            <w:pPr>
              <w:jc w:val="center"/>
              <w:rPr>
                <w:rFonts w:eastAsia="仿宋_GB2312"/>
                <w:color w:val="000000"/>
                <w:kern w:val="0"/>
                <w:szCs w:val="21"/>
              </w:rPr>
            </w:pPr>
          </w:p>
        </w:tc>
        <w:tc>
          <w:tcPr>
            <w:tcW w:w="992" w:type="dxa"/>
            <w:vMerge/>
            <w:tcBorders>
              <w:left w:val="nil"/>
              <w:right w:val="single" w:sz="4" w:space="0" w:color="auto"/>
            </w:tcBorders>
            <w:noWrap/>
            <w:vAlign w:val="center"/>
          </w:tcPr>
          <w:p w:rsidR="00A33C76" w:rsidRDefault="00A33C76">
            <w:pPr>
              <w:jc w:val="left"/>
              <w:rPr>
                <w:rFonts w:eastAsia="仿宋_GB2312"/>
                <w:color w:val="000000"/>
                <w:kern w:val="0"/>
                <w:szCs w:val="21"/>
              </w:rPr>
            </w:pPr>
          </w:p>
        </w:tc>
        <w:tc>
          <w:tcPr>
            <w:tcW w:w="1261" w:type="dxa"/>
            <w:vMerge/>
            <w:tcBorders>
              <w:top w:val="single" w:sz="4" w:space="0" w:color="auto"/>
              <w:left w:val="nil"/>
              <w:bottom w:val="single" w:sz="4" w:space="0" w:color="auto"/>
              <w:right w:val="single" w:sz="4" w:space="0" w:color="auto"/>
            </w:tcBorders>
            <w:noWrap/>
            <w:vAlign w:val="center"/>
          </w:tcPr>
          <w:p w:rsidR="00A33C76" w:rsidRDefault="00A33C76">
            <w:pPr>
              <w:widowControl/>
              <w:jc w:val="left"/>
              <w:rPr>
                <w:rFonts w:eastAsia="仿宋_GB2312"/>
                <w:color w:val="000000"/>
                <w:kern w:val="0"/>
                <w:szCs w:val="21"/>
              </w:rPr>
            </w:pPr>
          </w:p>
        </w:tc>
        <w:tc>
          <w:tcPr>
            <w:tcW w:w="1224" w:type="dxa"/>
            <w:tcBorders>
              <w:top w:val="single" w:sz="4" w:space="0" w:color="auto"/>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w:t>
            </w:r>
          </w:p>
        </w:tc>
        <w:tc>
          <w:tcPr>
            <w:tcW w:w="1134" w:type="dxa"/>
            <w:tcBorders>
              <w:top w:val="single" w:sz="4" w:space="0" w:color="auto"/>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single" w:sz="4" w:space="0" w:color="auto"/>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c>
          <w:tcPr>
            <w:tcW w:w="828" w:type="dxa"/>
            <w:tcBorders>
              <w:top w:val="nil"/>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c>
          <w:tcPr>
            <w:tcW w:w="873" w:type="dxa"/>
            <w:tcBorders>
              <w:top w:val="nil"/>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c>
          <w:tcPr>
            <w:tcW w:w="1418" w:type="dxa"/>
            <w:tcBorders>
              <w:top w:val="nil"/>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r>
      <w:tr w:rsidR="00A33C76">
        <w:trPr>
          <w:trHeight w:val="340"/>
          <w:jc w:val="center"/>
        </w:trPr>
        <w:tc>
          <w:tcPr>
            <w:tcW w:w="1135" w:type="dxa"/>
            <w:vMerge/>
            <w:tcBorders>
              <w:left w:val="single" w:sz="4" w:space="0" w:color="auto"/>
              <w:right w:val="single" w:sz="4" w:space="0" w:color="auto"/>
            </w:tcBorders>
            <w:noWrap/>
            <w:vAlign w:val="center"/>
          </w:tcPr>
          <w:p w:rsidR="00A33C76" w:rsidRDefault="00A33C76">
            <w:pPr>
              <w:widowControl/>
              <w:jc w:val="center"/>
              <w:rPr>
                <w:rFonts w:eastAsia="仿宋_GB2312"/>
                <w:color w:val="000000"/>
                <w:kern w:val="0"/>
                <w:szCs w:val="21"/>
              </w:rPr>
            </w:pPr>
          </w:p>
        </w:tc>
        <w:tc>
          <w:tcPr>
            <w:tcW w:w="992" w:type="dxa"/>
            <w:vMerge/>
            <w:tcBorders>
              <w:left w:val="single" w:sz="4" w:space="0" w:color="auto"/>
              <w:right w:val="single" w:sz="4" w:space="0" w:color="auto"/>
            </w:tcBorders>
            <w:noWrap/>
            <w:vAlign w:val="center"/>
          </w:tcPr>
          <w:p w:rsidR="00A33C76" w:rsidRDefault="00A33C76">
            <w:pPr>
              <w:widowControl/>
              <w:jc w:val="left"/>
              <w:rPr>
                <w:rFonts w:eastAsia="仿宋_GB2312"/>
                <w:color w:val="000000"/>
                <w:kern w:val="0"/>
                <w:szCs w:val="21"/>
              </w:rPr>
            </w:pPr>
          </w:p>
        </w:tc>
        <w:tc>
          <w:tcPr>
            <w:tcW w:w="1261" w:type="dxa"/>
            <w:vMerge w:val="restart"/>
            <w:tcBorders>
              <w:top w:val="single" w:sz="4" w:space="0" w:color="auto"/>
              <w:left w:val="single" w:sz="4" w:space="0" w:color="auto"/>
              <w:right w:val="single" w:sz="4" w:space="0" w:color="auto"/>
            </w:tcBorders>
            <w:noWrap/>
            <w:vAlign w:val="center"/>
          </w:tcPr>
          <w:p w:rsidR="00A33C76" w:rsidRDefault="00762788">
            <w:pPr>
              <w:widowControl/>
              <w:jc w:val="center"/>
              <w:rPr>
                <w:rFonts w:eastAsia="仿宋_GB2312"/>
                <w:color w:val="000000"/>
                <w:kern w:val="0"/>
                <w:szCs w:val="21"/>
              </w:rPr>
            </w:pPr>
            <w:r>
              <w:rPr>
                <w:rFonts w:eastAsia="仿宋_GB2312"/>
                <w:color w:val="000000"/>
                <w:kern w:val="0"/>
                <w:szCs w:val="21"/>
              </w:rPr>
              <w:t>可持续影响指标</w:t>
            </w:r>
          </w:p>
        </w:tc>
        <w:tc>
          <w:tcPr>
            <w:tcW w:w="1224" w:type="dxa"/>
            <w:tcBorders>
              <w:top w:val="single" w:sz="4" w:space="0" w:color="auto"/>
              <w:left w:val="single" w:sz="4" w:space="0" w:color="auto"/>
              <w:bottom w:val="single" w:sz="4" w:space="0" w:color="auto"/>
              <w:right w:val="single" w:sz="4" w:space="0" w:color="auto"/>
            </w:tcBorders>
            <w:noWrap/>
            <w:vAlign w:val="center"/>
          </w:tcPr>
          <w:p w:rsidR="00A33C76" w:rsidRDefault="00A33C76">
            <w:pPr>
              <w:widowControl/>
              <w:jc w:val="left"/>
              <w:rPr>
                <w:rFonts w:eastAsia="仿宋_GB2312"/>
                <w:color w:val="000000"/>
                <w:kern w:val="0"/>
                <w:szCs w:val="21"/>
              </w:rPr>
            </w:pPr>
          </w:p>
        </w:tc>
        <w:tc>
          <w:tcPr>
            <w:tcW w:w="1134" w:type="dxa"/>
            <w:tcBorders>
              <w:top w:val="single" w:sz="4" w:space="0" w:color="auto"/>
              <w:left w:val="single" w:sz="4" w:space="0" w:color="auto"/>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single" w:sz="4" w:space="0" w:color="auto"/>
              <w:left w:val="single" w:sz="4" w:space="0" w:color="auto"/>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c>
          <w:tcPr>
            <w:tcW w:w="828" w:type="dxa"/>
            <w:tcBorders>
              <w:top w:val="single" w:sz="4" w:space="0" w:color="auto"/>
              <w:left w:val="single" w:sz="4" w:space="0" w:color="auto"/>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c>
          <w:tcPr>
            <w:tcW w:w="873" w:type="dxa"/>
            <w:tcBorders>
              <w:top w:val="single" w:sz="4" w:space="0" w:color="auto"/>
              <w:left w:val="single" w:sz="4" w:space="0" w:color="auto"/>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c>
          <w:tcPr>
            <w:tcW w:w="1418" w:type="dxa"/>
            <w:tcBorders>
              <w:top w:val="single" w:sz="4" w:space="0" w:color="auto"/>
              <w:left w:val="single" w:sz="4" w:space="0" w:color="auto"/>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r>
      <w:tr w:rsidR="00A33C76">
        <w:trPr>
          <w:trHeight w:val="340"/>
          <w:jc w:val="center"/>
        </w:trPr>
        <w:tc>
          <w:tcPr>
            <w:tcW w:w="1135" w:type="dxa"/>
            <w:vMerge/>
            <w:tcBorders>
              <w:left w:val="single" w:sz="4" w:space="0" w:color="auto"/>
              <w:right w:val="single" w:sz="4" w:space="0" w:color="auto"/>
            </w:tcBorders>
            <w:noWrap/>
            <w:vAlign w:val="center"/>
          </w:tcPr>
          <w:p w:rsidR="00A33C76" w:rsidRDefault="00A33C76">
            <w:pPr>
              <w:jc w:val="left"/>
              <w:rPr>
                <w:rFonts w:eastAsia="仿宋_GB2312"/>
                <w:color w:val="000000"/>
                <w:kern w:val="0"/>
                <w:szCs w:val="21"/>
              </w:rPr>
            </w:pPr>
          </w:p>
        </w:tc>
        <w:tc>
          <w:tcPr>
            <w:tcW w:w="992" w:type="dxa"/>
            <w:vMerge/>
            <w:tcBorders>
              <w:left w:val="single" w:sz="4" w:space="0" w:color="auto"/>
              <w:bottom w:val="single" w:sz="4" w:space="0" w:color="auto"/>
              <w:right w:val="single" w:sz="4" w:space="0" w:color="auto"/>
            </w:tcBorders>
            <w:noWrap/>
            <w:vAlign w:val="center"/>
          </w:tcPr>
          <w:p w:rsidR="00A33C76" w:rsidRDefault="00A33C76">
            <w:pPr>
              <w:widowControl/>
              <w:jc w:val="left"/>
              <w:rPr>
                <w:rFonts w:eastAsia="仿宋_GB2312"/>
                <w:color w:val="000000"/>
                <w:kern w:val="0"/>
                <w:szCs w:val="21"/>
              </w:rPr>
            </w:pPr>
          </w:p>
        </w:tc>
        <w:tc>
          <w:tcPr>
            <w:tcW w:w="1261" w:type="dxa"/>
            <w:vMerge/>
            <w:tcBorders>
              <w:left w:val="single" w:sz="4" w:space="0" w:color="auto"/>
              <w:bottom w:val="single" w:sz="4" w:space="0" w:color="auto"/>
              <w:right w:val="single" w:sz="4" w:space="0" w:color="auto"/>
            </w:tcBorders>
            <w:noWrap/>
            <w:vAlign w:val="center"/>
          </w:tcPr>
          <w:p w:rsidR="00A33C76" w:rsidRDefault="00A33C76">
            <w:pPr>
              <w:widowControl/>
              <w:jc w:val="left"/>
              <w:rPr>
                <w:rFonts w:eastAsia="仿宋_GB2312"/>
                <w:color w:val="000000"/>
                <w:kern w:val="0"/>
                <w:szCs w:val="21"/>
              </w:rPr>
            </w:pPr>
          </w:p>
        </w:tc>
        <w:tc>
          <w:tcPr>
            <w:tcW w:w="1224" w:type="dxa"/>
            <w:tcBorders>
              <w:top w:val="nil"/>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w:t>
            </w:r>
          </w:p>
        </w:tc>
        <w:tc>
          <w:tcPr>
            <w:tcW w:w="1134" w:type="dxa"/>
            <w:tcBorders>
              <w:top w:val="nil"/>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nil"/>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c>
          <w:tcPr>
            <w:tcW w:w="828" w:type="dxa"/>
            <w:tcBorders>
              <w:top w:val="nil"/>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c>
          <w:tcPr>
            <w:tcW w:w="873" w:type="dxa"/>
            <w:tcBorders>
              <w:top w:val="nil"/>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c>
          <w:tcPr>
            <w:tcW w:w="1418" w:type="dxa"/>
            <w:tcBorders>
              <w:top w:val="nil"/>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r>
      <w:tr w:rsidR="00A33C76">
        <w:trPr>
          <w:trHeight w:val="340"/>
          <w:jc w:val="center"/>
        </w:trPr>
        <w:tc>
          <w:tcPr>
            <w:tcW w:w="1135" w:type="dxa"/>
            <w:vMerge/>
            <w:tcBorders>
              <w:left w:val="single" w:sz="4" w:space="0" w:color="auto"/>
              <w:right w:val="single" w:sz="4" w:space="0" w:color="auto"/>
            </w:tcBorders>
            <w:noWrap/>
            <w:vAlign w:val="center"/>
          </w:tcPr>
          <w:p w:rsidR="00A33C76" w:rsidRDefault="00A33C76">
            <w:pPr>
              <w:jc w:val="left"/>
              <w:rPr>
                <w:rFonts w:eastAsia="仿宋_GB2312"/>
                <w:color w:val="000000"/>
                <w:kern w:val="0"/>
                <w:szCs w:val="21"/>
              </w:rPr>
            </w:pPr>
          </w:p>
        </w:tc>
        <w:tc>
          <w:tcPr>
            <w:tcW w:w="992" w:type="dxa"/>
            <w:vMerge w:val="restart"/>
            <w:tcBorders>
              <w:top w:val="nil"/>
              <w:left w:val="nil"/>
              <w:right w:val="single" w:sz="4" w:space="0" w:color="auto"/>
            </w:tcBorders>
            <w:noWrap/>
            <w:vAlign w:val="center"/>
          </w:tcPr>
          <w:p w:rsidR="00A33C76" w:rsidRDefault="00762788">
            <w:pPr>
              <w:widowControl/>
              <w:jc w:val="center"/>
              <w:rPr>
                <w:rFonts w:eastAsia="仿宋_GB2312"/>
                <w:color w:val="000000"/>
                <w:kern w:val="0"/>
                <w:szCs w:val="21"/>
              </w:rPr>
            </w:pPr>
            <w:r>
              <w:rPr>
                <w:rFonts w:eastAsia="仿宋_GB2312"/>
                <w:color w:val="000000"/>
                <w:kern w:val="0"/>
                <w:szCs w:val="21"/>
              </w:rPr>
              <w:t>满意度</w:t>
            </w:r>
          </w:p>
          <w:p w:rsidR="00A33C76" w:rsidRDefault="00762788">
            <w:pPr>
              <w:widowControl/>
              <w:jc w:val="center"/>
              <w:rPr>
                <w:rFonts w:eastAsia="仿宋_GB2312"/>
                <w:color w:val="000000"/>
                <w:kern w:val="0"/>
                <w:szCs w:val="21"/>
              </w:rPr>
            </w:pPr>
            <w:r>
              <w:rPr>
                <w:rFonts w:eastAsia="仿宋_GB2312"/>
                <w:color w:val="000000"/>
                <w:kern w:val="0"/>
                <w:szCs w:val="21"/>
              </w:rPr>
              <w:t>指标</w:t>
            </w:r>
          </w:p>
          <w:p w:rsidR="00A33C76" w:rsidRDefault="00762788">
            <w:pPr>
              <w:widowControl/>
              <w:jc w:val="center"/>
              <w:rPr>
                <w:rFonts w:eastAsia="仿宋_GB2312"/>
                <w:color w:val="000000"/>
                <w:kern w:val="0"/>
                <w:szCs w:val="21"/>
              </w:rPr>
            </w:pPr>
            <w:r>
              <w:rPr>
                <w:rFonts w:eastAsia="仿宋_GB2312"/>
                <w:color w:val="000000"/>
                <w:kern w:val="0"/>
                <w:szCs w:val="21"/>
              </w:rPr>
              <w:t>（</w:t>
            </w:r>
            <w:r>
              <w:rPr>
                <w:rFonts w:eastAsia="仿宋_GB2312"/>
                <w:color w:val="000000"/>
                <w:kern w:val="0"/>
                <w:szCs w:val="21"/>
              </w:rPr>
              <w:t>10</w:t>
            </w:r>
            <w:r>
              <w:rPr>
                <w:rFonts w:eastAsia="仿宋_GB2312"/>
                <w:color w:val="000000"/>
                <w:kern w:val="0"/>
                <w:szCs w:val="21"/>
              </w:rPr>
              <w:t>分）</w:t>
            </w:r>
          </w:p>
        </w:tc>
        <w:tc>
          <w:tcPr>
            <w:tcW w:w="1261" w:type="dxa"/>
            <w:vMerge w:val="restart"/>
            <w:tcBorders>
              <w:top w:val="nil"/>
              <w:left w:val="nil"/>
              <w:right w:val="single" w:sz="4" w:space="0" w:color="auto"/>
            </w:tcBorders>
            <w:noWrap/>
            <w:vAlign w:val="center"/>
          </w:tcPr>
          <w:p w:rsidR="00A33C76" w:rsidRDefault="00762788">
            <w:pPr>
              <w:widowControl/>
              <w:jc w:val="center"/>
              <w:rPr>
                <w:rFonts w:eastAsia="仿宋_GB2312"/>
                <w:color w:val="000000"/>
                <w:kern w:val="0"/>
                <w:szCs w:val="21"/>
              </w:rPr>
            </w:pPr>
            <w:r>
              <w:rPr>
                <w:rFonts w:eastAsia="仿宋_GB2312"/>
                <w:color w:val="000000"/>
                <w:kern w:val="0"/>
                <w:szCs w:val="21"/>
              </w:rPr>
              <w:t>服务对象满意度指标</w:t>
            </w:r>
          </w:p>
        </w:tc>
        <w:tc>
          <w:tcPr>
            <w:tcW w:w="1224" w:type="dxa"/>
            <w:tcBorders>
              <w:top w:val="nil"/>
              <w:left w:val="nil"/>
              <w:bottom w:val="single" w:sz="4" w:space="0" w:color="auto"/>
              <w:right w:val="single" w:sz="4" w:space="0" w:color="auto"/>
            </w:tcBorders>
            <w:noWrap/>
            <w:vAlign w:val="center"/>
          </w:tcPr>
          <w:p w:rsidR="00A33C76" w:rsidRDefault="00A33C76">
            <w:pPr>
              <w:widowControl/>
              <w:jc w:val="left"/>
              <w:rPr>
                <w:rFonts w:eastAsia="仿宋_GB2312"/>
                <w:color w:val="000000"/>
                <w:kern w:val="0"/>
                <w:szCs w:val="21"/>
              </w:rPr>
            </w:pPr>
          </w:p>
        </w:tc>
        <w:tc>
          <w:tcPr>
            <w:tcW w:w="1134" w:type="dxa"/>
            <w:tcBorders>
              <w:top w:val="nil"/>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nil"/>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c>
          <w:tcPr>
            <w:tcW w:w="828" w:type="dxa"/>
            <w:tcBorders>
              <w:top w:val="nil"/>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c>
          <w:tcPr>
            <w:tcW w:w="873" w:type="dxa"/>
            <w:tcBorders>
              <w:top w:val="nil"/>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c>
          <w:tcPr>
            <w:tcW w:w="1418" w:type="dxa"/>
            <w:tcBorders>
              <w:top w:val="nil"/>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r>
      <w:tr w:rsidR="00A33C76">
        <w:trPr>
          <w:trHeight w:val="340"/>
          <w:jc w:val="center"/>
        </w:trPr>
        <w:tc>
          <w:tcPr>
            <w:tcW w:w="1135" w:type="dxa"/>
            <w:vMerge/>
            <w:tcBorders>
              <w:left w:val="single" w:sz="4" w:space="0" w:color="auto"/>
              <w:bottom w:val="single" w:sz="4" w:space="0" w:color="auto"/>
              <w:right w:val="single" w:sz="4" w:space="0" w:color="auto"/>
            </w:tcBorders>
            <w:noWrap/>
            <w:vAlign w:val="center"/>
          </w:tcPr>
          <w:p w:rsidR="00A33C76" w:rsidRDefault="00A33C76">
            <w:pPr>
              <w:widowControl/>
              <w:jc w:val="left"/>
              <w:rPr>
                <w:rFonts w:eastAsia="仿宋_GB2312"/>
                <w:color w:val="000000"/>
                <w:kern w:val="0"/>
                <w:szCs w:val="21"/>
              </w:rPr>
            </w:pPr>
          </w:p>
        </w:tc>
        <w:tc>
          <w:tcPr>
            <w:tcW w:w="992" w:type="dxa"/>
            <w:vMerge/>
            <w:tcBorders>
              <w:left w:val="nil"/>
              <w:bottom w:val="single" w:sz="4" w:space="0" w:color="auto"/>
              <w:right w:val="single" w:sz="4" w:space="0" w:color="auto"/>
            </w:tcBorders>
            <w:noWrap/>
            <w:vAlign w:val="center"/>
          </w:tcPr>
          <w:p w:rsidR="00A33C76" w:rsidRDefault="00A33C76">
            <w:pPr>
              <w:widowControl/>
              <w:jc w:val="left"/>
              <w:rPr>
                <w:rFonts w:eastAsia="仿宋_GB2312"/>
                <w:color w:val="000000"/>
                <w:kern w:val="0"/>
                <w:szCs w:val="21"/>
              </w:rPr>
            </w:pPr>
          </w:p>
        </w:tc>
        <w:tc>
          <w:tcPr>
            <w:tcW w:w="1261" w:type="dxa"/>
            <w:vMerge/>
            <w:tcBorders>
              <w:left w:val="nil"/>
              <w:bottom w:val="single" w:sz="4" w:space="0" w:color="auto"/>
              <w:right w:val="single" w:sz="4" w:space="0" w:color="auto"/>
            </w:tcBorders>
            <w:noWrap/>
            <w:vAlign w:val="center"/>
          </w:tcPr>
          <w:p w:rsidR="00A33C76" w:rsidRDefault="00A33C76">
            <w:pPr>
              <w:widowControl/>
              <w:jc w:val="left"/>
              <w:rPr>
                <w:rFonts w:eastAsia="仿宋_GB2312"/>
                <w:color w:val="000000"/>
                <w:kern w:val="0"/>
                <w:szCs w:val="21"/>
              </w:rPr>
            </w:pPr>
          </w:p>
        </w:tc>
        <w:tc>
          <w:tcPr>
            <w:tcW w:w="1224" w:type="dxa"/>
            <w:tcBorders>
              <w:top w:val="nil"/>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w:t>
            </w:r>
          </w:p>
        </w:tc>
        <w:tc>
          <w:tcPr>
            <w:tcW w:w="1134" w:type="dxa"/>
            <w:tcBorders>
              <w:top w:val="nil"/>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nil"/>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c>
          <w:tcPr>
            <w:tcW w:w="828" w:type="dxa"/>
            <w:tcBorders>
              <w:top w:val="nil"/>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c>
          <w:tcPr>
            <w:tcW w:w="873" w:type="dxa"/>
            <w:tcBorders>
              <w:top w:val="nil"/>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c>
          <w:tcPr>
            <w:tcW w:w="1418" w:type="dxa"/>
            <w:tcBorders>
              <w:top w:val="nil"/>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r>
      <w:tr w:rsidR="00A33C76">
        <w:trPr>
          <w:trHeight w:val="340"/>
          <w:jc w:val="center"/>
        </w:trPr>
        <w:tc>
          <w:tcPr>
            <w:tcW w:w="6880" w:type="dxa"/>
            <w:gridSpan w:val="6"/>
            <w:tcBorders>
              <w:top w:val="single" w:sz="4" w:space="0" w:color="auto"/>
              <w:left w:val="single" w:sz="4" w:space="0" w:color="auto"/>
              <w:bottom w:val="single" w:sz="4" w:space="0" w:color="auto"/>
              <w:right w:val="single" w:sz="4" w:space="0" w:color="000000"/>
            </w:tcBorders>
            <w:noWrap/>
            <w:vAlign w:val="center"/>
          </w:tcPr>
          <w:p w:rsidR="00A33C76" w:rsidRDefault="00762788">
            <w:pPr>
              <w:widowControl/>
              <w:jc w:val="center"/>
              <w:rPr>
                <w:rFonts w:eastAsia="仿宋_GB2312"/>
                <w:color w:val="000000"/>
                <w:kern w:val="0"/>
                <w:szCs w:val="21"/>
              </w:rPr>
            </w:pPr>
            <w:r>
              <w:rPr>
                <w:rFonts w:eastAsia="仿宋_GB2312"/>
                <w:color w:val="000000"/>
                <w:kern w:val="0"/>
                <w:szCs w:val="21"/>
              </w:rPr>
              <w:t>总分</w:t>
            </w:r>
          </w:p>
        </w:tc>
        <w:tc>
          <w:tcPr>
            <w:tcW w:w="828" w:type="dxa"/>
            <w:tcBorders>
              <w:top w:val="nil"/>
              <w:left w:val="nil"/>
              <w:bottom w:val="single" w:sz="4" w:space="0" w:color="auto"/>
              <w:right w:val="single" w:sz="4" w:space="0" w:color="auto"/>
            </w:tcBorders>
            <w:noWrap/>
            <w:vAlign w:val="center"/>
          </w:tcPr>
          <w:p w:rsidR="00A33C76" w:rsidRDefault="00762788">
            <w:pPr>
              <w:widowControl/>
              <w:jc w:val="center"/>
              <w:rPr>
                <w:rFonts w:eastAsia="仿宋_GB2312"/>
                <w:color w:val="000000"/>
                <w:kern w:val="0"/>
                <w:szCs w:val="21"/>
              </w:rPr>
            </w:pPr>
            <w:r>
              <w:rPr>
                <w:rFonts w:eastAsia="仿宋_GB2312"/>
                <w:color w:val="000000"/>
                <w:kern w:val="0"/>
                <w:szCs w:val="21"/>
              </w:rPr>
              <w:t>100</w:t>
            </w:r>
          </w:p>
        </w:tc>
        <w:tc>
          <w:tcPr>
            <w:tcW w:w="873" w:type="dxa"/>
            <w:tcBorders>
              <w:top w:val="nil"/>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c>
          <w:tcPr>
            <w:tcW w:w="1418" w:type="dxa"/>
            <w:tcBorders>
              <w:top w:val="nil"/>
              <w:left w:val="nil"/>
              <w:bottom w:val="single" w:sz="4" w:space="0" w:color="auto"/>
              <w:right w:val="single" w:sz="4" w:space="0" w:color="auto"/>
            </w:tcBorders>
            <w:noWrap/>
            <w:vAlign w:val="center"/>
          </w:tcPr>
          <w:p w:rsidR="00A33C76" w:rsidRDefault="00762788">
            <w:pPr>
              <w:widowControl/>
              <w:jc w:val="left"/>
              <w:rPr>
                <w:rFonts w:eastAsia="仿宋_GB2312"/>
                <w:color w:val="000000"/>
                <w:kern w:val="0"/>
                <w:szCs w:val="21"/>
              </w:rPr>
            </w:pPr>
            <w:r>
              <w:rPr>
                <w:rFonts w:eastAsia="仿宋_GB2312"/>
                <w:color w:val="000000"/>
                <w:kern w:val="0"/>
                <w:szCs w:val="21"/>
              </w:rPr>
              <w:t xml:space="preserve">　</w:t>
            </w:r>
          </w:p>
        </w:tc>
      </w:tr>
    </w:tbl>
    <w:p w:rsidR="00A33C76" w:rsidRDefault="00762788" w:rsidP="00F36E12">
      <w:pPr>
        <w:spacing w:beforeLines="50"/>
      </w:pPr>
      <w:r>
        <w:rPr>
          <w:rFonts w:eastAsia="仿宋_GB2312"/>
          <w:sz w:val="24"/>
        </w:rPr>
        <w:t>填表人：</w:t>
      </w:r>
      <w:r>
        <w:rPr>
          <w:rFonts w:eastAsia="仿宋_GB2312"/>
          <w:sz w:val="24"/>
        </w:rPr>
        <w:t xml:space="preserve">         </w:t>
      </w:r>
      <w:r>
        <w:rPr>
          <w:rFonts w:eastAsia="仿宋_GB2312"/>
          <w:sz w:val="24"/>
        </w:rPr>
        <w:t>填报日期：</w:t>
      </w:r>
      <w:r>
        <w:rPr>
          <w:rFonts w:eastAsia="仿宋_GB2312"/>
          <w:sz w:val="24"/>
        </w:rPr>
        <w:t xml:space="preserve">           </w:t>
      </w:r>
      <w:r>
        <w:rPr>
          <w:rFonts w:eastAsia="仿宋_GB2312"/>
          <w:sz w:val="24"/>
        </w:rPr>
        <w:t>联系电话：</w:t>
      </w:r>
      <w:r>
        <w:rPr>
          <w:rFonts w:eastAsia="仿宋_GB2312"/>
          <w:sz w:val="24"/>
        </w:rPr>
        <w:t xml:space="preserve">       </w:t>
      </w:r>
      <w:r>
        <w:rPr>
          <w:rFonts w:eastAsia="仿宋_GB2312"/>
          <w:sz w:val="24"/>
        </w:rPr>
        <w:t>单位负责人签字：</w:t>
      </w:r>
    </w:p>
    <w:sectPr w:rsidR="00A33C76" w:rsidSect="00A33C7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2357" w:rsidRDefault="00322357" w:rsidP="00D25EA3">
      <w:r>
        <w:separator/>
      </w:r>
    </w:p>
  </w:endnote>
  <w:endnote w:type="continuationSeparator" w:id="1">
    <w:p w:rsidR="00322357" w:rsidRDefault="00322357" w:rsidP="00D25EA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_GBK">
    <w:altName w:val="微软雅黑"/>
    <w:charset w:val="86"/>
    <w:family w:val="script"/>
    <w:pitch w:val="default"/>
    <w:sig w:usb0="00000000" w:usb1="0000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2357" w:rsidRDefault="00322357" w:rsidP="00D25EA3">
      <w:r>
        <w:separator/>
      </w:r>
    </w:p>
  </w:footnote>
  <w:footnote w:type="continuationSeparator" w:id="1">
    <w:p w:rsidR="00322357" w:rsidRDefault="00322357" w:rsidP="00D25EA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3C343492"/>
    <w:rsid w:val="0005757A"/>
    <w:rsid w:val="00153E31"/>
    <w:rsid w:val="0025598D"/>
    <w:rsid w:val="002839E4"/>
    <w:rsid w:val="002D70C9"/>
    <w:rsid w:val="002E5791"/>
    <w:rsid w:val="00322357"/>
    <w:rsid w:val="003315D1"/>
    <w:rsid w:val="00366F16"/>
    <w:rsid w:val="00454E51"/>
    <w:rsid w:val="004F2650"/>
    <w:rsid w:val="0062020B"/>
    <w:rsid w:val="0075291F"/>
    <w:rsid w:val="00762788"/>
    <w:rsid w:val="008159DD"/>
    <w:rsid w:val="00886E61"/>
    <w:rsid w:val="008C59F4"/>
    <w:rsid w:val="008E3732"/>
    <w:rsid w:val="0093433C"/>
    <w:rsid w:val="009C7841"/>
    <w:rsid w:val="00A33C76"/>
    <w:rsid w:val="00A764BE"/>
    <w:rsid w:val="00AD64EA"/>
    <w:rsid w:val="00AE765D"/>
    <w:rsid w:val="00AE7CD5"/>
    <w:rsid w:val="00B15064"/>
    <w:rsid w:val="00D04D7F"/>
    <w:rsid w:val="00D25EA3"/>
    <w:rsid w:val="00D96F01"/>
    <w:rsid w:val="00DB3DEC"/>
    <w:rsid w:val="00DE6271"/>
    <w:rsid w:val="00E1475A"/>
    <w:rsid w:val="00E22A9A"/>
    <w:rsid w:val="00F1169C"/>
    <w:rsid w:val="00F36E12"/>
    <w:rsid w:val="00FC71D2"/>
    <w:rsid w:val="00FF1D14"/>
    <w:rsid w:val="0CFE4450"/>
    <w:rsid w:val="305B5409"/>
    <w:rsid w:val="3C343492"/>
    <w:rsid w:val="487D713D"/>
    <w:rsid w:val="7CE21EF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33C76"/>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D25EA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D25EA3"/>
    <w:rPr>
      <w:rFonts w:ascii="Times New Roman" w:eastAsia="宋体" w:hAnsi="Times New Roman" w:cs="Times New Roman"/>
      <w:kern w:val="2"/>
      <w:sz w:val="18"/>
      <w:szCs w:val="18"/>
    </w:rPr>
  </w:style>
  <w:style w:type="paragraph" w:styleId="a4">
    <w:name w:val="footer"/>
    <w:basedOn w:val="a"/>
    <w:link w:val="Char0"/>
    <w:rsid w:val="00D25EA3"/>
    <w:pPr>
      <w:tabs>
        <w:tab w:val="center" w:pos="4153"/>
        <w:tab w:val="right" w:pos="8306"/>
      </w:tabs>
      <w:snapToGrid w:val="0"/>
      <w:jc w:val="left"/>
    </w:pPr>
    <w:rPr>
      <w:sz w:val="18"/>
      <w:szCs w:val="18"/>
    </w:rPr>
  </w:style>
  <w:style w:type="character" w:customStyle="1" w:styleId="Char0">
    <w:name w:val="页脚 Char"/>
    <w:basedOn w:val="a0"/>
    <w:link w:val="a4"/>
    <w:rsid w:val="00D25EA3"/>
    <w:rPr>
      <w:rFonts w:ascii="Times New Roman" w:eastAsia="宋体" w:hAnsi="Times New Roman" w:cs="Times New Roman"/>
      <w:kern w:val="2"/>
      <w:sz w:val="18"/>
      <w:szCs w:val="18"/>
    </w:rPr>
  </w:style>
  <w:style w:type="paragraph" w:styleId="a5">
    <w:name w:val="List Paragraph"/>
    <w:basedOn w:val="a"/>
    <w:uiPriority w:val="99"/>
    <w:qFormat/>
    <w:rsid w:val="00886E61"/>
    <w:pPr>
      <w:ind w:firstLineChars="200" w:firstLine="420"/>
    </w:pPr>
    <w:rPr>
      <w:rFonts w:ascii="Calibri" w:hAnsi="Calibri"/>
      <w:szCs w:val="22"/>
    </w:rPr>
  </w:style>
  <w:style w:type="character" w:customStyle="1" w:styleId="NormalCharacter">
    <w:name w:val="NormalCharacter"/>
    <w:semiHidden/>
    <w:qFormat/>
    <w:rsid w:val="00AE765D"/>
    <w:rPr>
      <w:rFonts w:ascii="Calibri" w:eastAsia="宋体" w:hAnsi="Calibri" w:cs="宋体"/>
      <w:kern w:val="2"/>
      <w:sz w:val="21"/>
      <w:szCs w:val="22"/>
      <w:lang w:val="en-US" w:eastAsia="zh-CN" w:bidi="ar-SA"/>
    </w:rPr>
  </w:style>
  <w:style w:type="paragraph" w:styleId="a6">
    <w:name w:val="Body Text"/>
    <w:basedOn w:val="a"/>
    <w:next w:val="a"/>
    <w:link w:val="Char1"/>
    <w:uiPriority w:val="1"/>
    <w:qFormat/>
    <w:rsid w:val="00DB3DEC"/>
    <w:pPr>
      <w:ind w:left="404"/>
    </w:pPr>
    <w:rPr>
      <w:rFonts w:ascii="宋体" w:hAnsi="宋体" w:cs="宋体"/>
      <w:sz w:val="28"/>
      <w:szCs w:val="28"/>
      <w:lang w:val="zh-CN" w:bidi="zh-CN"/>
    </w:rPr>
  </w:style>
  <w:style w:type="character" w:customStyle="1" w:styleId="Char1">
    <w:name w:val="正文文本 Char"/>
    <w:basedOn w:val="a0"/>
    <w:link w:val="a6"/>
    <w:uiPriority w:val="1"/>
    <w:rsid w:val="00DB3DEC"/>
    <w:rPr>
      <w:rFonts w:ascii="宋体" w:eastAsia="宋体" w:hAnsi="宋体" w:cs="宋体"/>
      <w:kern w:val="2"/>
      <w:sz w:val="28"/>
      <w:szCs w:val="28"/>
      <w:lang w:val="zh-CN" w:bidi="zh-CN"/>
    </w:rPr>
  </w:style>
</w:styles>
</file>

<file path=word/webSettings.xml><?xml version="1.0" encoding="utf-8"?>
<w:webSettings xmlns:r="http://schemas.openxmlformats.org/officeDocument/2006/relationships" xmlns:w="http://schemas.openxmlformats.org/wordprocessingml/2006/main">
  <w:divs>
    <w:div w:id="443960629">
      <w:bodyDiv w:val="1"/>
      <w:marLeft w:val="0"/>
      <w:marRight w:val="0"/>
      <w:marTop w:val="0"/>
      <w:marBottom w:val="0"/>
      <w:divBdr>
        <w:top w:val="none" w:sz="0" w:space="0" w:color="auto"/>
        <w:left w:val="none" w:sz="0" w:space="0" w:color="auto"/>
        <w:bottom w:val="none" w:sz="0" w:space="0" w:color="auto"/>
        <w:right w:val="none" w:sz="0" w:space="0" w:color="auto"/>
      </w:divBdr>
    </w:div>
    <w:div w:id="15159244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9</Pages>
  <Words>891</Words>
  <Characters>5084</Characters>
  <Application>Microsoft Office Word</Application>
  <DocSecurity>0</DocSecurity>
  <Lines>42</Lines>
  <Paragraphs>11</Paragraphs>
  <ScaleCrop>false</ScaleCrop>
  <Company/>
  <LinksUpToDate>false</LinksUpToDate>
  <CharactersWithSpaces>5964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23</cp:revision>
  <dcterms:created xsi:type="dcterms:W3CDTF">2021-03-15T06:51:00Z</dcterms:created>
  <dcterms:modified xsi:type="dcterms:W3CDTF">2022-04-14T08:49:00Z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C6CD5B2C6D5245CBB84BC4F80A5E1BC4</vt:lpwstr>
  </property>
</Properties>
</file>