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 w:after="156" w:afterLines="50"/>
        <w:jc w:val="left"/>
        <w:rPr>
          <w:rFonts w:hint="eastAsia" w:ascii="仿宋_GB2312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2020</w:t>
      </w:r>
      <w:r>
        <w:rPr>
          <w:rFonts w:hint="eastAsia" w:ascii="Times New Roman" w:hAnsi="Times New Roman" w:eastAsia="方正小标宋简体"/>
          <w:sz w:val="44"/>
          <w:szCs w:val="44"/>
        </w:rPr>
        <w:t>年新型农业经营主体贷款贴息资金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2021</w:t>
      </w:r>
      <w:r>
        <w:rPr>
          <w:rFonts w:hint="eastAsia" w:ascii="Times New Roman" w:hAnsi="Times New Roman" w:eastAsia="方正小标宋简体"/>
          <w:sz w:val="44"/>
          <w:szCs w:val="44"/>
        </w:rPr>
        <w:t>年度绩效自评报告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一、绩效目标分解下达情况</w:t>
      </w:r>
    </w:p>
    <w:p>
      <w:pPr>
        <w:ind w:firstLine="640" w:firstLineChars="200"/>
        <w:outlineLvl w:val="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2021年度省农业农村厅共对津市下达2020年新型农业经营主体贷款贴息资金362万元。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二、绩效目标完成情况分析</w:t>
      </w:r>
    </w:p>
    <w:p>
      <w:pPr>
        <w:ind w:firstLine="640" w:firstLineChars="200"/>
        <w:outlineLvl w:val="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（一）资金投入情况分析。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根据《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湖南省财政厅 </w:t>
      </w:r>
      <w:r>
        <w:rPr>
          <w:rFonts w:hint="eastAsia" w:ascii="Times New Roman" w:hAnsi="Times New Roman" w:eastAsia="仿宋_GB2312"/>
          <w:sz w:val="32"/>
          <w:szCs w:val="32"/>
        </w:rPr>
        <w:t>关于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下达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2020</w:t>
      </w:r>
      <w:r>
        <w:rPr>
          <w:rFonts w:hint="eastAsia" w:ascii="Times New Roman" w:hAnsi="Times New Roman" w:eastAsia="仿宋_GB2312"/>
          <w:sz w:val="32"/>
          <w:szCs w:val="32"/>
        </w:rPr>
        <w:t>年新型农业经营主体贷款贴息资金的通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知》（湘财预〔2021〕208号）文件精神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362万元全部拨付到23家新型农业经营主体。</w:t>
      </w:r>
    </w:p>
    <w:p>
      <w:pPr>
        <w:ind w:firstLine="640" w:firstLineChars="200"/>
        <w:outlineLvl w:val="0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（二）总体绩效目标完成情况分析。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新型农业经营主体贷款贴息年度目标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362万元，最终拨付贴息资金362万元，完成率100%。</w:t>
      </w:r>
    </w:p>
    <w:p>
      <w:pPr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（三）绩效指标完成情况分析。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贷款贴息资金均按照文件精神足额拨付到企业，年度目标企业满意度≥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80%，经调研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企业满意度达到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100%。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D62821"/>
    <w:rsid w:val="3BA075A4"/>
    <w:rsid w:val="601F21D1"/>
    <w:rsid w:val="61D9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2021-03-16T08:54:00Z</dcterms:created>
  <dc:creator>Administrator.SKY-20171206DXC</dc:creator>
  <cp:lastModifiedBy>梅子旧</cp:lastModifiedBy>
  <dcterms:modified xsi:type="dcterms:W3CDTF">2022-03-04T00:15:42Z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2D10173723DD4B8BB48B9CA9AA09A7A6</vt:lpwstr>
  </property>
</Properties>
</file>