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湖南省常德市津市市中央</w:t>
      </w:r>
      <w:r>
        <w:rPr>
          <w:rFonts w:hint="eastAsia" w:ascii="Times New Roman" w:hAnsi="Times New Roman" w:eastAsia="方正小标宋简体"/>
          <w:sz w:val="44"/>
          <w:szCs w:val="44"/>
        </w:rPr>
        <w:t>转移支付</w:t>
      </w:r>
    </w:p>
    <w:p>
      <w:pPr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方正小标宋简体"/>
          <w:sz w:val="44"/>
          <w:szCs w:val="44"/>
        </w:rPr>
        <w:t>年度农业实用技术示范推广绩效</w:t>
      </w:r>
    </w:p>
    <w:p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自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sz w:val="44"/>
          <w:szCs w:val="44"/>
        </w:rPr>
        <w:t>评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sz w:val="44"/>
          <w:szCs w:val="44"/>
        </w:rPr>
        <w:t>报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/>
          <w:sz w:val="44"/>
          <w:szCs w:val="44"/>
        </w:rPr>
        <w:t>告</w:t>
      </w:r>
    </w:p>
    <w:p>
      <w:pPr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2021年度中央财政转移支付15万元</w:t>
      </w:r>
      <w:r>
        <w:rPr>
          <w:rFonts w:hint="eastAsia" w:ascii="仿宋" w:hAnsi="仿宋" w:eastAsia="仿宋" w:cs="仿宋"/>
          <w:sz w:val="32"/>
          <w:szCs w:val="32"/>
        </w:rPr>
        <w:t>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</w:t>
      </w:r>
      <w:r>
        <w:rPr>
          <w:rFonts w:hint="eastAsia" w:ascii="仿宋" w:hAnsi="仿宋" w:eastAsia="仿宋" w:cs="仿宋"/>
          <w:sz w:val="32"/>
          <w:szCs w:val="32"/>
        </w:rPr>
        <w:t>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（湘财预【2021】199号指标提前分解到津市市财政局，津市市财政局拨付给农业农村局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资金使用方向为：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一是综合技术培训，所需资金2万元。二是综合技术推广，所需资金8万元。三是绿色高效技术应用，所需资金5万元。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目前，</w:t>
      </w:r>
      <w:r>
        <w:rPr>
          <w:rFonts w:hint="eastAsia" w:ascii="仿宋" w:hAnsi="仿宋" w:eastAsia="仿宋" w:cs="仿宋"/>
          <w:sz w:val="32"/>
          <w:szCs w:val="32"/>
        </w:rPr>
        <w:t>资金拨付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15万元，使用资金15元,按照要求完成了项目任务。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二、绩效目标完成情况分析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sz w:val="32"/>
          <w:szCs w:val="32"/>
        </w:rPr>
        <w:t>资金投入情况分析。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综合技术培训。计划培训技术人员5名、农户120人次，印发技术资料，同时聘请省农大专家现场授课，通过请进来和走出去的学习观摩。投入补助资金2万元。二是综合技术推广。应用推广集肥、水、药于一体的综合技术（管道铺设，药池、肥池建设）投入补助资金8万元。 三是绿色高效技术应用。土壤改良，增施有机肥，高效低毒低残留农药等物化的投入，投入补助资金5万元。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目前，</w:t>
      </w:r>
      <w:r>
        <w:rPr>
          <w:rFonts w:hint="eastAsia" w:ascii="仿宋" w:hAnsi="仿宋" w:eastAsia="仿宋" w:cs="仿宋"/>
          <w:sz w:val="32"/>
          <w:szCs w:val="32"/>
        </w:rPr>
        <w:t>资金拨付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15万元，使用资金15元,按照要求完成了项目任务。由津市市农业农村局组织验收小组验收合格后拨付资金。</w:t>
      </w:r>
    </w:p>
    <w:p>
      <w:pPr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2、总体绩效目标完成情况分析。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组织领导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成立了项目实施领导小组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照省项目要求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制定详细的实施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，明确工作目标、工作内容，落实工作部署。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按时完成综合技术培训、综合技术推广、绿色高效技术应用等目标任务，</w:t>
      </w:r>
      <w:r>
        <w:rPr>
          <w:rFonts w:hint="eastAsia" w:ascii="仿宋" w:hAnsi="仿宋" w:eastAsia="仿宋" w:cs="仿宋"/>
          <w:bCs/>
          <w:sz w:val="32"/>
          <w:szCs w:val="32"/>
        </w:rPr>
        <w:t>项目资金使用按照农业农村部、财政部制定的《农业生产发展资金管理办法》执行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细化资金使用方案，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报请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局党组会议研究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、同意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项目实施过程中做到了资金不挪用，不挤占，不走样。</w:t>
      </w:r>
    </w:p>
    <w:p>
      <w:pPr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3、绩效指标完成情况分析。</w:t>
      </w:r>
    </w:p>
    <w:p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本年度内完成综合技术培训、综合技术推广、绿色高效技术应用等目标任务等绩效考核内容。推进</w:t>
      </w:r>
      <w:r>
        <w:rPr>
          <w:rFonts w:ascii="仿宋" w:hAnsi="仿宋" w:eastAsia="仿宋"/>
          <w:sz w:val="32"/>
          <w:szCs w:val="32"/>
        </w:rPr>
        <w:t>节本增效、减肥减药、绿色生态、农机农艺融合的农业综合技术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高我市农业供给侧结构体系的质量和效益，不断增加优质绿色农产品供给。创建优质特色农产品品牌建设，延长葡萄（阳光玫瑰）产业链，围绕中鑫果蔬种植农民专业合作社—葡萄“阳光玫瑰”产品品牌的带动，培育壮大周边种植大户、家庭农场，使我市葡萄“阳光玫瑰”农业产业上一个新的台阶。2021年产值达300万元，创利润200万元，力争2022年度亩产收入再提高10％以上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措施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1、加强组织领导。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一是成立津市市葡萄（阳光玫瑰）综合技术集成试验示范基地建设领导小组：市农业农村局局长郭久平为组长，市农业农村局分管副局长郭克艳、毛里湖镇分管镇长为副组长曾楚汉，市农业农村局科技教育股股长王芳、毛里湖镇毛里湖镇农业综合服务中心主任主任刘奎、毛里湖镇中鑫果蔬种植农民专业合作社理事长程红为成员。二是成立成立专家指导组：市农业农村局科技教育股股长王芳为组长，市经济作物站站长汪云先、毛里湖镇农业综合服务中心主任刘奎为副组长，市植保站站长马家湘、土肥站站长廖传丽、毛里湖毛里湖镇农业综合服务中心雷康林为成员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2、抓好巡回指导。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加强对葡萄（阳光玫瑰）综合技术集成试验示范基地建设工作的指导服务，在关键农时季节，开展现场观摩、技术培训、专家巡回指导等活动，专家巡回指导5次，全年不少于120人次。以种植大户为重点，建立专家对口联系制度，帮助解决建设中遇到的困难和问题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3、规范资金使用。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项目资金采取承建单位直接补助、购买服务、物资采购等先建后补方式。规范使用项目资金，并设立专账，做到专款专用，专项核算、严禁挤占、截留、挪用和套取项目资金。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4、加强档案管理。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由专人负责，方案、考核、总结等文档、照片资料和资金使用台账归档立案，装订成册，按时完成数据库管理和信息录入。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5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5、积极宣传引导。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充分利用电视、报纸、网络等各种媒体，多视角、多层次、广范围宣传葡萄（阳光玫瑰）综合技术集成试验示范基地建设项目工作所取得的成效，营造项目创建的良好氛围。在关键农时和重大活动时，邀请电视台开展系列宣传报道。充分挖掘本地的好做法、好经验、好典型，力争在省级以上媒体刊发1篇以上绿色高质高效创建宣传材料，营造良好氛围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四、绩效自评结果拟应用和公开情况</w:t>
      </w:r>
    </w:p>
    <w:p>
      <w:pPr>
        <w:widowControl/>
        <w:spacing w:line="600" w:lineRule="exact"/>
        <w:ind w:firstLine="645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该项目自评结果符合项目实施要求，已向项目实施单位公开，得到项目单位认可，达到了项目实施的预期目标。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五、其他需要说明的情况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该项目已按照实施方案全面完成，生态效益和社会效益</w:t>
      </w:r>
      <w:r>
        <w:rPr>
          <w:rFonts w:hint="eastAsia" w:ascii="仿宋" w:hAnsi="仿宋" w:eastAsia="仿宋" w:cs="仿宋"/>
          <w:sz w:val="32"/>
          <w:szCs w:val="32"/>
        </w:rPr>
        <w:t>明显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，服务对象满意度达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津市市农业农村局</w:t>
      </w:r>
    </w:p>
    <w:p>
      <w:pPr>
        <w:pStyle w:val="2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2022年3月4日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35B6"/>
    <w:rsid w:val="00A301BF"/>
    <w:rsid w:val="1B7B184A"/>
    <w:rsid w:val="1C9A77B7"/>
    <w:rsid w:val="1D6B6159"/>
    <w:rsid w:val="41A11E40"/>
    <w:rsid w:val="421927EF"/>
    <w:rsid w:val="469035B6"/>
    <w:rsid w:val="4C7D41CF"/>
    <w:rsid w:val="5B7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outlineLvl w:val="3"/>
    </w:pPr>
    <w:rPr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Administrator</cp:lastModifiedBy>
  <dcterms:modified xsi:type="dcterms:W3CDTF">2022-03-07T07:46:23Z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308D4BE0FF1544D3B8EF7E7909B70972</vt:lpwstr>
  </property>
</Properties>
</file>