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jc w:val="center"/>
        <w:rPr>
          <w:rFonts w:hint="eastAsia" w:ascii="方正小标宋简体" w:eastAsia="方正小标宋简体"/>
          <w:sz w:val="36"/>
          <w:szCs w:val="36"/>
        </w:rPr>
      </w:pPr>
      <w:r>
        <w:rPr>
          <w:rFonts w:hint="eastAsia" w:ascii="方正小标宋简体" w:hAnsi="Times New Roman" w:eastAsia="方正小标宋简体" w:cs="Times New Roman"/>
          <w:sz w:val="36"/>
          <w:szCs w:val="36"/>
        </w:rPr>
        <w:t>津市市</w:t>
      </w:r>
      <w:r>
        <w:rPr>
          <w:rFonts w:hint="eastAsia" w:ascii="方正小标宋简体" w:hAnsi="Times New Roman" w:eastAsia="方正小标宋简体" w:cs="Times New Roman"/>
          <w:sz w:val="36"/>
          <w:szCs w:val="36"/>
          <w:lang w:val="en-US" w:eastAsia="zh-CN"/>
        </w:rPr>
        <w:t>2020</w:t>
      </w:r>
      <w:r>
        <w:rPr>
          <w:rFonts w:hint="eastAsia" w:ascii="方正小标宋简体" w:eastAsia="方正小标宋简体"/>
          <w:sz w:val="36"/>
          <w:szCs w:val="36"/>
        </w:rPr>
        <w:t>年度山洪灾害</w:t>
      </w:r>
      <w:r>
        <w:rPr>
          <w:rFonts w:hint="eastAsia" w:ascii="方正小标宋简体" w:eastAsia="方正小标宋简体"/>
          <w:sz w:val="36"/>
          <w:szCs w:val="36"/>
          <w:lang w:val="en-US" w:eastAsia="zh-CN"/>
        </w:rPr>
        <w:t>防治</w:t>
      </w:r>
      <w:r>
        <w:rPr>
          <w:rFonts w:hint="eastAsia" w:ascii="方正小标宋简体" w:eastAsia="方正小标宋简体"/>
          <w:sz w:val="36"/>
          <w:szCs w:val="36"/>
        </w:rPr>
        <w:t>项目资金</w:t>
      </w:r>
    </w:p>
    <w:p>
      <w:pPr>
        <w:pStyle w:val="6"/>
        <w:jc w:val="center"/>
        <w:rPr>
          <w:rFonts w:hint="eastAsia" w:ascii="方正小标宋简体" w:eastAsia="方正小标宋简体"/>
          <w:sz w:val="36"/>
          <w:szCs w:val="36"/>
        </w:rPr>
      </w:pPr>
      <w:r>
        <w:rPr>
          <w:rFonts w:hint="eastAsia" w:ascii="方正小标宋简体" w:eastAsia="方正小标宋简体"/>
          <w:sz w:val="36"/>
          <w:szCs w:val="36"/>
        </w:rPr>
        <w:t>绩效</w:t>
      </w:r>
      <w:r>
        <w:rPr>
          <w:rFonts w:hint="eastAsia" w:ascii="方正小标宋简体" w:eastAsia="方正小标宋简体"/>
          <w:sz w:val="36"/>
          <w:szCs w:val="36"/>
          <w:lang w:val="en-US" w:eastAsia="zh-CN"/>
        </w:rPr>
        <w:t>自评</w:t>
      </w:r>
      <w:r>
        <w:rPr>
          <w:rFonts w:hint="eastAsia" w:ascii="方正小标宋简体" w:eastAsia="方正小标宋简体"/>
          <w:sz w:val="36"/>
          <w:szCs w:val="36"/>
        </w:rPr>
        <w:t>报告</w:t>
      </w:r>
    </w:p>
    <w:p>
      <w:pPr>
        <w:pStyle w:val="6"/>
        <w:jc w:val="both"/>
        <w:rPr>
          <w:rFonts w:hint="eastAsia" w:ascii="黑体" w:hAnsi="黑体" w:cs="黑体"/>
          <w:sz w:val="32"/>
          <w:szCs w:val="32"/>
        </w:rPr>
      </w:pPr>
    </w:p>
    <w:p>
      <w:pPr>
        <w:pStyle w:val="6"/>
        <w:ind w:firstLine="800" w:firstLineChars="250"/>
        <w:jc w:val="both"/>
        <w:rPr>
          <w:rFonts w:hint="eastAsia" w:ascii="黑体" w:hAnsi="黑体" w:eastAsia="黑体" w:cs="黑体"/>
          <w:sz w:val="32"/>
          <w:szCs w:val="32"/>
        </w:rPr>
      </w:pPr>
      <w:r>
        <w:rPr>
          <w:rFonts w:hint="eastAsia" w:ascii="黑体" w:hAnsi="黑体" w:eastAsia="黑体" w:cs="黑体"/>
          <w:sz w:val="32"/>
          <w:szCs w:val="32"/>
        </w:rPr>
        <w:t>一、项目基本情况</w:t>
      </w:r>
    </w:p>
    <w:p>
      <w:pPr>
        <w:pStyle w:val="6"/>
        <w:snapToGrid w:val="0"/>
        <w:spacing w:line="620" w:lineRule="exact"/>
        <w:ind w:firstLine="627" w:firstLineChars="196"/>
        <w:jc w:val="both"/>
        <w:rPr>
          <w:rFonts w:hint="eastAsia" w:ascii="仿宋_GB2312" w:hAnsi="FangSong_GB2312" w:eastAsia="仿宋_GB2312" w:cs="FangSong_GB2312"/>
          <w:sz w:val="32"/>
          <w:szCs w:val="32"/>
        </w:rPr>
      </w:pPr>
      <w:r>
        <w:rPr>
          <w:rFonts w:hint="eastAsia" w:ascii="仿宋_GB2312" w:hAnsi="FangSong_GB2312" w:eastAsia="仿宋_GB2312" w:cs="FangSong_GB2312"/>
          <w:b/>
          <w:sz w:val="32"/>
          <w:szCs w:val="32"/>
        </w:rPr>
        <w:t>（一）项目概况：</w:t>
      </w:r>
      <w:r>
        <w:rPr>
          <w:rFonts w:hint="eastAsia" w:ascii="仿宋_GB2312" w:hAnsi="FangSong_GB2312" w:eastAsia="仿宋_GB2312" w:cs="FangSong_GB2312"/>
          <w:sz w:val="32"/>
          <w:szCs w:val="32"/>
        </w:rPr>
        <w:t>20</w:t>
      </w:r>
      <w:r>
        <w:rPr>
          <w:rFonts w:hint="eastAsia" w:ascii="仿宋_GB2312" w:hAnsi="FangSong_GB2312" w:eastAsia="仿宋_GB2312" w:cs="FangSong_GB2312"/>
          <w:sz w:val="32"/>
          <w:szCs w:val="32"/>
          <w:lang w:val="en-US" w:eastAsia="zh-CN"/>
        </w:rPr>
        <w:t>20</w:t>
      </w:r>
      <w:r>
        <w:rPr>
          <w:rFonts w:hint="eastAsia" w:ascii="仿宋_GB2312" w:hAnsi="FangSong_GB2312" w:eastAsia="仿宋_GB2312" w:cs="FangSong_GB2312"/>
          <w:sz w:val="32"/>
          <w:szCs w:val="32"/>
        </w:rPr>
        <w:t>年度</w:t>
      </w:r>
      <w:r>
        <w:rPr>
          <w:rFonts w:hint="eastAsia" w:ascii="仿宋_GB2312" w:hAnsi="FangSong_GB2312" w:eastAsia="仿宋_GB2312" w:cs="FangSong_GB2312"/>
          <w:sz w:val="32"/>
          <w:szCs w:val="32"/>
          <w:lang w:val="en-US" w:eastAsia="zh-CN"/>
        </w:rPr>
        <w:t>上级下达津市市</w:t>
      </w:r>
      <w:r>
        <w:rPr>
          <w:rFonts w:hint="eastAsia" w:ascii="仿宋_GB2312" w:hAnsi="FangSong_GB2312" w:eastAsia="仿宋_GB2312" w:cs="FangSong_GB2312"/>
          <w:sz w:val="32"/>
          <w:szCs w:val="32"/>
        </w:rPr>
        <w:t>山洪灾害防治项目资金（山洪灾害防治群测群防资金）</w:t>
      </w:r>
      <w:r>
        <w:rPr>
          <w:rFonts w:hint="eastAsia" w:ascii="仿宋_GB2312" w:hAnsi="FangSong_GB2312" w:eastAsia="仿宋_GB2312" w:cs="FangSong_GB2312"/>
          <w:sz w:val="32"/>
          <w:szCs w:val="32"/>
          <w:lang w:val="en-US" w:eastAsia="zh-CN"/>
        </w:rPr>
        <w:t>10</w:t>
      </w:r>
      <w:r>
        <w:rPr>
          <w:rFonts w:hint="eastAsia" w:ascii="仿宋_GB2312" w:hAnsi="FangSong_GB2312" w:eastAsia="仿宋_GB2312" w:cs="FangSong_GB2312"/>
          <w:sz w:val="32"/>
          <w:szCs w:val="32"/>
        </w:rPr>
        <w:t>万元</w:t>
      </w:r>
      <w:r>
        <w:rPr>
          <w:rFonts w:hint="eastAsia" w:ascii="仿宋_GB2312" w:hAnsi="仿宋_GB2312" w:eastAsia="仿宋_GB2312" w:cs="仿宋_GB2312"/>
          <w:sz w:val="32"/>
          <w:szCs w:val="32"/>
          <w:lang w:val="en-US" w:eastAsia="zh-CN"/>
        </w:rPr>
        <w:t>(湘财预指〔2020〕306号)</w:t>
      </w:r>
      <w:r>
        <w:rPr>
          <w:rFonts w:hint="eastAsia" w:ascii="仿宋_GB2312" w:hAnsi="FangSong_GB2312" w:eastAsia="仿宋_GB2312" w:cs="FangSong_GB2312"/>
          <w:sz w:val="32"/>
          <w:szCs w:val="32"/>
        </w:rPr>
        <w:t>。计划</w:t>
      </w:r>
      <w:r>
        <w:rPr>
          <w:rFonts w:hint="eastAsia" w:ascii="仿宋_GB2312" w:eastAsia="仿宋_GB2312"/>
          <w:sz w:val="32"/>
          <w:szCs w:val="32"/>
        </w:rPr>
        <w:t>对</w:t>
      </w:r>
      <w:r>
        <w:rPr>
          <w:rFonts w:hint="eastAsia" w:ascii="仿宋_GB2312" w:eastAsia="仿宋_GB2312"/>
          <w:sz w:val="32"/>
          <w:szCs w:val="32"/>
          <w:lang w:val="en-US" w:eastAsia="zh-CN"/>
        </w:rPr>
        <w:t>津市市山洪灾害隐患区域</w:t>
      </w:r>
      <w:r>
        <w:rPr>
          <w:rFonts w:hint="eastAsia" w:ascii="仿宋_GB2312" w:eastAsia="仿宋_GB2312"/>
          <w:sz w:val="32"/>
          <w:szCs w:val="32"/>
        </w:rPr>
        <w:t>开展群测群防项目建设。</w:t>
      </w:r>
      <w:bookmarkStart w:id="0" w:name="_GoBack"/>
      <w:bookmarkEnd w:id="0"/>
    </w:p>
    <w:p>
      <w:pPr>
        <w:spacing w:line="600" w:lineRule="exact"/>
        <w:ind w:firstLine="640" w:firstLineChars="200"/>
        <w:rPr>
          <w:rFonts w:hint="eastAsia" w:ascii="仿宋_GB2312" w:eastAsia="仿宋_GB2312"/>
          <w:bCs/>
          <w:sz w:val="32"/>
          <w:szCs w:val="32"/>
        </w:rPr>
      </w:pPr>
      <w:r>
        <w:rPr>
          <w:rFonts w:hint="eastAsia" w:ascii="仿宋_GB2312" w:eastAsia="仿宋_GB2312"/>
          <w:bCs/>
          <w:sz w:val="32"/>
          <w:szCs w:val="32"/>
        </w:rPr>
        <w:t>1</w:t>
      </w:r>
      <w:r>
        <w:rPr>
          <w:rFonts w:hint="eastAsia" w:ascii="仿宋_GB2312" w:hAnsi="宋体" w:eastAsia="仿宋_GB2312" w:cs="宋体"/>
          <w:bCs/>
          <w:sz w:val="32"/>
          <w:szCs w:val="32"/>
        </w:rPr>
        <w:t>．资金到位。资金计划到位</w:t>
      </w:r>
      <w:r>
        <w:rPr>
          <w:rFonts w:hint="eastAsia" w:ascii="仿宋_GB2312" w:eastAsia="仿宋_GB2312"/>
          <w:bCs/>
          <w:sz w:val="32"/>
          <w:szCs w:val="32"/>
          <w:lang w:val="en-US" w:eastAsia="zh-CN"/>
        </w:rPr>
        <w:t>10</w:t>
      </w:r>
      <w:r>
        <w:rPr>
          <w:rFonts w:hint="eastAsia" w:ascii="仿宋_GB2312" w:hAnsi="宋体" w:eastAsia="仿宋_GB2312" w:cs="宋体"/>
          <w:bCs/>
          <w:sz w:val="32"/>
          <w:szCs w:val="32"/>
        </w:rPr>
        <w:t>万元，实际到位资金</w:t>
      </w:r>
      <w:r>
        <w:rPr>
          <w:rFonts w:hint="eastAsia" w:ascii="仿宋_GB2312" w:eastAsia="仿宋_GB2312"/>
          <w:bCs/>
          <w:sz w:val="32"/>
          <w:szCs w:val="32"/>
          <w:lang w:val="en-US" w:eastAsia="zh-CN"/>
        </w:rPr>
        <w:t>10</w:t>
      </w:r>
      <w:r>
        <w:rPr>
          <w:rFonts w:hint="eastAsia" w:ascii="仿宋_GB2312" w:hAnsi="宋体" w:eastAsia="仿宋_GB2312" w:cs="宋体"/>
          <w:bCs/>
          <w:sz w:val="32"/>
          <w:szCs w:val="32"/>
        </w:rPr>
        <w:t>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eastAsia="仿宋_GB2312"/>
          <w:bCs/>
          <w:sz w:val="32"/>
          <w:szCs w:val="32"/>
        </w:rPr>
        <w:t>2</w:t>
      </w:r>
      <w:r>
        <w:rPr>
          <w:rFonts w:hint="eastAsia" w:ascii="仿宋_GB2312" w:hAnsi="宋体" w:eastAsia="仿宋_GB2312" w:cs="宋体"/>
          <w:bCs/>
          <w:sz w:val="32"/>
          <w:szCs w:val="32"/>
        </w:rPr>
        <w:t>．资金安全。为切实加强资金管理，充分发挥工程效益，规范项目资金管理和使用，建立了完善的财务制度，资金实行国库集中支付，工程完工后由水务局拨付到项目施工方。严格执行财务制度，项目资金专帐管理、单独核算，专款专用，无挪用、无违规使用情况。</w:t>
      </w:r>
    </w:p>
    <w:p>
      <w:pPr>
        <w:spacing w:line="600" w:lineRule="exact"/>
        <w:ind w:firstLine="640" w:firstLineChars="200"/>
        <w:rPr>
          <w:rFonts w:hint="eastAsia" w:hAnsi="FangSong_GB2312" w:cs="FangSong_GB2312"/>
        </w:rPr>
      </w:pPr>
      <w:r>
        <w:rPr>
          <w:rFonts w:hint="eastAsia" w:ascii="仿宋_GB2312" w:eastAsia="仿宋_GB2312"/>
          <w:bCs/>
          <w:sz w:val="32"/>
          <w:szCs w:val="32"/>
        </w:rPr>
        <w:t>3．组织实施。</w:t>
      </w:r>
      <w:r>
        <w:rPr>
          <w:rFonts w:hint="eastAsia" w:ascii="仿宋_GB2312" w:hAnsi="仿宋" w:eastAsia="仿宋_GB2312" w:cs="仿宋"/>
          <w:sz w:val="32"/>
          <w:szCs w:val="32"/>
        </w:rPr>
        <w:t>津市市20</w:t>
      </w:r>
      <w:r>
        <w:rPr>
          <w:rFonts w:hint="eastAsia" w:ascii="仿宋_GB2312" w:hAnsi="仿宋" w:eastAsia="仿宋_GB2312" w:cs="仿宋"/>
          <w:sz w:val="32"/>
          <w:szCs w:val="32"/>
          <w:lang w:val="en-US" w:eastAsia="zh-CN"/>
        </w:rPr>
        <w:t>20</w:t>
      </w:r>
      <w:r>
        <w:rPr>
          <w:rFonts w:hint="eastAsia" w:ascii="仿宋_GB2312" w:hAnsi="仿宋" w:eastAsia="仿宋_GB2312" w:cs="仿宋"/>
          <w:sz w:val="32"/>
          <w:szCs w:val="32"/>
        </w:rPr>
        <w:t>年度山洪灾害防指项目由</w:t>
      </w:r>
      <w:r>
        <w:rPr>
          <w:rFonts w:hint="eastAsia" w:ascii="仿宋_GB2312" w:hAnsi="仿宋" w:eastAsia="仿宋_GB2312" w:cs="仿宋"/>
          <w:sz w:val="32"/>
          <w:szCs w:val="32"/>
          <w:lang w:val="en-US" w:eastAsia="zh-CN"/>
        </w:rPr>
        <w:t>水旱灾害防御事务中心</w:t>
      </w:r>
      <w:r>
        <w:rPr>
          <w:rFonts w:hint="eastAsia" w:ascii="仿宋_GB2312" w:hAnsi="仿宋" w:eastAsia="仿宋_GB2312" w:cs="仿宋"/>
          <w:sz w:val="32"/>
          <w:szCs w:val="32"/>
        </w:rPr>
        <w:t>负责项目的管理，市</w:t>
      </w:r>
      <w:r>
        <w:rPr>
          <w:rFonts w:hint="eastAsia" w:ascii="仿宋_GB2312" w:hAnsi="仿宋" w:eastAsia="仿宋_GB2312" w:cs="仿宋"/>
          <w:sz w:val="32"/>
          <w:szCs w:val="32"/>
          <w:lang w:val="en-US" w:eastAsia="zh-CN"/>
        </w:rPr>
        <w:t>水利局</w:t>
      </w:r>
      <w:r>
        <w:rPr>
          <w:rFonts w:hint="eastAsia" w:ascii="仿宋_GB2312" w:hAnsi="仿宋" w:eastAsia="仿宋_GB2312" w:cs="仿宋"/>
          <w:sz w:val="32"/>
          <w:szCs w:val="32"/>
        </w:rPr>
        <w:t>进行监督，验收通过后拨付建设资金。</w:t>
      </w:r>
    </w:p>
    <w:p>
      <w:pPr>
        <w:pStyle w:val="6"/>
        <w:ind w:firstLine="470" w:firstLineChars="147"/>
        <w:jc w:val="both"/>
        <w:rPr>
          <w:rFonts w:hint="eastAsia" w:ascii="仿宋_GB2312" w:hAnsi="FangSong_GB2312" w:eastAsia="仿宋_GB2312" w:cs="FangSong_GB2312"/>
          <w:sz w:val="32"/>
          <w:szCs w:val="32"/>
        </w:rPr>
      </w:pPr>
      <w:r>
        <w:rPr>
          <w:rFonts w:hint="eastAsia" w:ascii="仿宋_GB2312" w:hAnsi="FangSong_GB2312" w:eastAsia="仿宋_GB2312" w:cs="FangSong_GB2312"/>
          <w:b/>
          <w:sz w:val="32"/>
          <w:szCs w:val="32"/>
        </w:rPr>
        <w:t>（二）项目</w:t>
      </w:r>
      <w:r>
        <w:rPr>
          <w:rFonts w:hint="eastAsia" w:ascii="仿宋_GB2312" w:hAnsi="Times New Roman" w:eastAsia="仿宋_GB2312" w:cs="Times New Roman"/>
          <w:b/>
          <w:sz w:val="32"/>
          <w:szCs w:val="32"/>
        </w:rPr>
        <w:t>2017</w:t>
      </w:r>
      <w:r>
        <w:rPr>
          <w:rFonts w:hint="eastAsia" w:ascii="仿宋_GB2312" w:hAnsi="FangSong_GB2312" w:eastAsia="仿宋_GB2312" w:cs="FangSong_GB2312"/>
          <w:b/>
          <w:sz w:val="32"/>
          <w:szCs w:val="32"/>
        </w:rPr>
        <w:t>年度绩效目标</w:t>
      </w:r>
      <w:r>
        <w:rPr>
          <w:rFonts w:hint="eastAsia" w:ascii="仿宋_GB2312" w:hAnsi="FangSong_GB2312" w:eastAsia="仿宋_GB2312" w:cs="FangSong_GB2312"/>
          <w:sz w:val="32"/>
          <w:szCs w:val="32"/>
        </w:rPr>
        <w:t>：</w:t>
      </w:r>
    </w:p>
    <w:p>
      <w:pPr>
        <w:spacing w:line="600" w:lineRule="exact"/>
        <w:ind w:firstLine="640" w:firstLineChars="200"/>
        <w:rPr>
          <w:rFonts w:hint="eastAsia" w:ascii="仿宋_GB2312" w:eastAsia="仿宋_GB2312"/>
          <w:sz w:val="32"/>
          <w:szCs w:val="32"/>
        </w:rPr>
      </w:pPr>
      <w:r>
        <w:rPr>
          <w:rFonts w:hint="eastAsia" w:ascii="仿宋_GB2312" w:hAnsi="宋体" w:eastAsia="仿宋_GB2312" w:cs="宋体"/>
          <w:sz w:val="32"/>
          <w:szCs w:val="32"/>
        </w:rPr>
        <w:t>1.项目计划投资</w:t>
      </w:r>
      <w:r>
        <w:rPr>
          <w:rFonts w:hint="eastAsia" w:ascii="仿宋_GB2312" w:eastAsia="仿宋_GB2312"/>
          <w:sz w:val="32"/>
          <w:szCs w:val="32"/>
          <w:lang w:val="en-US" w:eastAsia="zh-CN"/>
        </w:rPr>
        <w:t>10</w:t>
      </w:r>
      <w:r>
        <w:rPr>
          <w:rFonts w:hint="eastAsia" w:ascii="仿宋_GB2312" w:hAnsi="宋体" w:eastAsia="仿宋_GB2312" w:cs="宋体"/>
          <w:sz w:val="32"/>
          <w:szCs w:val="32"/>
        </w:rPr>
        <w:t>万元，完成投资</w:t>
      </w:r>
      <w:r>
        <w:rPr>
          <w:rFonts w:hint="eastAsia" w:ascii="仿宋_GB2312" w:eastAsia="仿宋_GB2312"/>
          <w:sz w:val="32"/>
          <w:szCs w:val="32"/>
          <w:lang w:val="en-US" w:eastAsia="zh-CN"/>
        </w:rPr>
        <w:t>10</w:t>
      </w:r>
      <w:r>
        <w:rPr>
          <w:rFonts w:hint="eastAsia" w:ascii="仿宋_GB2312" w:hAnsi="宋体" w:eastAsia="仿宋_GB2312" w:cs="宋体"/>
          <w:sz w:val="32"/>
          <w:szCs w:val="32"/>
        </w:rPr>
        <w:t>万元，其中中央财政资金</w:t>
      </w:r>
      <w:r>
        <w:rPr>
          <w:rFonts w:hint="eastAsia" w:ascii="仿宋_GB2312" w:eastAsia="仿宋_GB2312"/>
          <w:sz w:val="32"/>
          <w:szCs w:val="32"/>
          <w:lang w:val="en-US" w:eastAsia="zh-CN"/>
        </w:rPr>
        <w:t>10</w:t>
      </w:r>
      <w:r>
        <w:rPr>
          <w:rFonts w:hint="eastAsia" w:ascii="仿宋_GB2312" w:hAnsi="宋体" w:eastAsia="仿宋_GB2312" w:cs="宋体"/>
          <w:sz w:val="32"/>
          <w:szCs w:val="32"/>
        </w:rPr>
        <w:t>万元，占</w:t>
      </w:r>
      <w:r>
        <w:rPr>
          <w:rFonts w:hint="eastAsia" w:ascii="仿宋_GB2312" w:eastAsia="仿宋_GB2312"/>
          <w:sz w:val="32"/>
          <w:szCs w:val="32"/>
        </w:rPr>
        <w:t>100%</w:t>
      </w:r>
      <w:r>
        <w:rPr>
          <w:rFonts w:hint="eastAsia" w:ascii="仿宋_GB2312" w:hAnsi="宋体" w:eastAsia="仿宋_GB2312" w:cs="宋体"/>
          <w:sz w:val="32"/>
          <w:szCs w:val="32"/>
        </w:rPr>
        <w:t>。资金及时拨付到位，执行情况良好。</w:t>
      </w:r>
    </w:p>
    <w:p>
      <w:pPr>
        <w:spacing w:line="600" w:lineRule="exact"/>
        <w:ind w:firstLine="640" w:firstLineChars="200"/>
        <w:rPr>
          <w:rFonts w:hint="eastAsia" w:ascii="仿宋_GB2312" w:hAnsi="宋体" w:eastAsia="仿宋_GB2312" w:cs="宋体"/>
          <w:sz w:val="32"/>
          <w:szCs w:val="32"/>
        </w:rPr>
      </w:pPr>
      <w:r>
        <w:rPr>
          <w:rFonts w:hint="eastAsia" w:ascii="仿宋_GB2312" w:eastAsia="仿宋_GB2312"/>
          <w:sz w:val="32"/>
          <w:szCs w:val="32"/>
        </w:rPr>
        <w:t>2</w:t>
      </w:r>
      <w:r>
        <w:rPr>
          <w:rFonts w:hint="eastAsia" w:ascii="仿宋_GB2312" w:hAnsi="宋体" w:eastAsia="仿宋_GB2312" w:cs="宋体"/>
          <w:sz w:val="32"/>
          <w:szCs w:val="32"/>
        </w:rPr>
        <w:t>．项目资金管理情况分析。津市市</w:t>
      </w:r>
      <w:r>
        <w:rPr>
          <w:rFonts w:hint="eastAsia" w:ascii="仿宋_GB2312" w:eastAsia="仿宋_GB2312"/>
          <w:sz w:val="32"/>
          <w:szCs w:val="32"/>
          <w:lang w:val="en-US" w:eastAsia="zh-CN"/>
        </w:rPr>
        <w:t>2020</w:t>
      </w:r>
      <w:r>
        <w:rPr>
          <w:rFonts w:hint="eastAsia" w:ascii="仿宋_GB2312" w:hAnsi="宋体" w:eastAsia="仿宋_GB2312" w:cs="宋体"/>
          <w:sz w:val="32"/>
          <w:szCs w:val="32"/>
        </w:rPr>
        <w:t>年山洪灾害防治项目主要是对津市市山洪灾害防治点实施群测群防建设，共设立山洪灾害群测群防宣传标语</w:t>
      </w:r>
      <w:r>
        <w:rPr>
          <w:rFonts w:hint="eastAsia" w:ascii="仿宋_GB2312" w:hAnsi="宋体" w:eastAsia="仿宋_GB2312" w:cs="宋体"/>
          <w:sz w:val="32"/>
          <w:szCs w:val="32"/>
          <w:lang w:val="en-US" w:eastAsia="zh-CN"/>
        </w:rPr>
        <w:t>12</w:t>
      </w:r>
      <w:r>
        <w:rPr>
          <w:rFonts w:hint="eastAsia" w:ascii="仿宋_GB2312" w:hAnsi="宋体" w:eastAsia="仿宋_GB2312" w:cs="宋体"/>
          <w:sz w:val="32"/>
          <w:szCs w:val="32"/>
        </w:rPr>
        <w:t>处、更换预警广播</w:t>
      </w:r>
      <w:r>
        <w:rPr>
          <w:rFonts w:hint="eastAsia" w:ascii="仿宋_GB2312" w:hAnsi="宋体" w:eastAsia="仿宋_GB2312" w:cs="宋体"/>
          <w:sz w:val="32"/>
          <w:szCs w:val="32"/>
          <w:lang w:val="en-US" w:eastAsia="zh-CN"/>
        </w:rPr>
        <w:t>6</w:t>
      </w:r>
      <w:r>
        <w:rPr>
          <w:rFonts w:hint="eastAsia" w:ascii="仿宋_GB2312" w:hAnsi="宋体" w:eastAsia="仿宋_GB2312" w:cs="宋体"/>
          <w:sz w:val="32"/>
          <w:szCs w:val="32"/>
        </w:rPr>
        <w:t>处、印发山洪灾害宣传手册1</w:t>
      </w:r>
      <w:r>
        <w:rPr>
          <w:rFonts w:hint="eastAsia" w:ascii="仿宋_GB2312" w:hAnsi="宋体" w:eastAsia="仿宋_GB2312" w:cs="宋体"/>
          <w:sz w:val="32"/>
          <w:szCs w:val="32"/>
          <w:lang w:val="en-US" w:eastAsia="zh-CN"/>
        </w:rPr>
        <w:t>5</w:t>
      </w:r>
      <w:r>
        <w:rPr>
          <w:rFonts w:hint="eastAsia" w:ascii="仿宋_GB2312" w:hAnsi="宋体" w:eastAsia="仿宋_GB2312" w:cs="宋体"/>
          <w:sz w:val="32"/>
          <w:szCs w:val="32"/>
        </w:rPr>
        <w:t>00份、开展山洪灾害知识培训1次、开展山洪灾害防御演练1次</w:t>
      </w:r>
      <w:r>
        <w:rPr>
          <w:rFonts w:hint="eastAsia" w:ascii="仿宋_GB2312" w:hAnsi="宋体" w:eastAsia="仿宋_GB2312" w:cs="宋体"/>
          <w:sz w:val="32"/>
          <w:szCs w:val="32"/>
          <w:lang w:val="en-US" w:eastAsia="zh-CN"/>
        </w:rPr>
        <w:t>及山洪灾害预警监测站点维护</w:t>
      </w:r>
      <w:r>
        <w:rPr>
          <w:rFonts w:hint="eastAsia" w:ascii="仿宋_GB2312" w:hAnsi="宋体" w:eastAsia="仿宋_GB2312" w:cs="宋体"/>
          <w:sz w:val="32"/>
          <w:szCs w:val="32"/>
        </w:rPr>
        <w:t>。</w:t>
      </w:r>
    </w:p>
    <w:p>
      <w:pPr>
        <w:spacing w:line="600" w:lineRule="exact"/>
        <w:ind w:firstLine="640" w:firstLineChars="200"/>
        <w:rPr>
          <w:rFonts w:hint="eastAsia" w:ascii="仿宋_GB2312" w:hAnsi="FangSong_GB2312" w:eastAsia="仿宋_GB2312" w:cs="FangSong_GB2312"/>
          <w:sz w:val="32"/>
          <w:szCs w:val="32"/>
        </w:rPr>
      </w:pPr>
      <w:r>
        <w:rPr>
          <w:rFonts w:hint="eastAsia" w:ascii="仿宋_GB2312" w:eastAsia="仿宋_GB2312"/>
          <w:sz w:val="32"/>
          <w:szCs w:val="32"/>
        </w:rPr>
        <w:t>在资金使用上，均实行资金去向公示制度，接受群众监督，确保每一分钱都用在刀刃上，建阳光工程。</w:t>
      </w:r>
    </w:p>
    <w:p>
      <w:pPr>
        <w:pStyle w:val="6"/>
        <w:ind w:firstLine="640" w:firstLineChars="200"/>
        <w:jc w:val="both"/>
        <w:rPr>
          <w:rFonts w:hint="eastAsia" w:ascii="黑体" w:hAnsi="黑体" w:eastAsia="黑体" w:cs="黑体"/>
          <w:sz w:val="32"/>
          <w:szCs w:val="32"/>
        </w:rPr>
      </w:pPr>
      <w:r>
        <w:rPr>
          <w:rFonts w:hint="eastAsia" w:ascii="黑体" w:hAnsi="黑体" w:eastAsia="黑体" w:cs="黑体"/>
          <w:sz w:val="32"/>
          <w:szCs w:val="32"/>
        </w:rPr>
        <w:t>二、绩效评价的组织实施情况</w:t>
      </w:r>
    </w:p>
    <w:p>
      <w:pPr>
        <w:spacing w:line="600" w:lineRule="exact"/>
        <w:ind w:firstLine="640" w:firstLineChars="200"/>
        <w:rPr>
          <w:rFonts w:hint="eastAsia" w:ascii="仿宋_GB2312" w:eastAsia="仿宋_GB2312"/>
          <w:sz w:val="32"/>
          <w:szCs w:val="32"/>
        </w:rPr>
      </w:pPr>
      <w:r>
        <w:rPr>
          <w:rFonts w:hint="eastAsia" w:ascii="仿宋_GB2312" w:hAnsi="宋体" w:eastAsia="仿宋_GB2312" w:cs="宋体"/>
          <w:b/>
          <w:sz w:val="32"/>
          <w:szCs w:val="32"/>
        </w:rPr>
        <w:t>（一）前期准备</w:t>
      </w:r>
    </w:p>
    <w:p>
      <w:pPr>
        <w:spacing w:line="600" w:lineRule="exact"/>
        <w:ind w:firstLine="640" w:firstLineChars="200"/>
        <w:rPr>
          <w:rFonts w:hint="eastAsia" w:ascii="仿宋_GB2312" w:eastAsia="仿宋_GB2312"/>
          <w:sz w:val="32"/>
          <w:szCs w:val="32"/>
        </w:rPr>
      </w:pPr>
      <w:r>
        <w:rPr>
          <w:rFonts w:hint="eastAsia" w:ascii="仿宋_GB2312" w:hAnsi="宋体" w:eastAsia="仿宋_GB2312" w:cs="宋体"/>
          <w:sz w:val="32"/>
          <w:szCs w:val="32"/>
        </w:rPr>
        <w:t>收集项目批复文件、实施方案、施工合同、财务凭证等与此次自评相关的文件资料。</w:t>
      </w:r>
    </w:p>
    <w:p>
      <w:pPr>
        <w:spacing w:line="600" w:lineRule="exact"/>
        <w:ind w:firstLine="640" w:firstLineChars="200"/>
        <w:rPr>
          <w:rFonts w:hint="eastAsia" w:ascii="仿宋_GB2312" w:eastAsia="仿宋_GB2312"/>
          <w:sz w:val="32"/>
          <w:szCs w:val="32"/>
        </w:rPr>
      </w:pPr>
      <w:r>
        <w:rPr>
          <w:rFonts w:hint="eastAsia" w:ascii="仿宋_GB2312" w:hAnsi="宋体" w:eastAsia="仿宋_GB2312" w:cs="宋体"/>
          <w:b/>
          <w:sz w:val="32"/>
          <w:szCs w:val="32"/>
        </w:rPr>
        <w:t>（二）组织过程</w:t>
      </w:r>
    </w:p>
    <w:p>
      <w:pPr>
        <w:spacing w:line="600" w:lineRule="exact"/>
        <w:ind w:firstLine="640" w:firstLineChars="200"/>
        <w:rPr>
          <w:rFonts w:hint="eastAsia" w:ascii="仿宋_GB2312" w:eastAsia="仿宋_GB2312"/>
          <w:sz w:val="32"/>
          <w:szCs w:val="32"/>
        </w:rPr>
      </w:pPr>
      <w:r>
        <w:rPr>
          <w:rFonts w:hint="eastAsia" w:ascii="仿宋_GB2312" w:hAnsi="宋体" w:eastAsia="仿宋_GB2312" w:cs="宋体"/>
          <w:sz w:val="32"/>
          <w:szCs w:val="32"/>
        </w:rPr>
        <w:t>成立绩效自评工作小组，对照上级文件确定自评项目，制作绩效自评工作方案，对收集的基础数据进行审核，必要时再次对现场进行查看，整理分析各项数据，总结经验教训后形成报告。</w:t>
      </w:r>
    </w:p>
    <w:p>
      <w:pPr>
        <w:spacing w:line="600" w:lineRule="exact"/>
        <w:ind w:firstLine="640" w:firstLineChars="200"/>
        <w:rPr>
          <w:rFonts w:hint="eastAsia" w:ascii="仿宋_GB2312" w:eastAsia="仿宋_GB2312"/>
          <w:sz w:val="32"/>
          <w:szCs w:val="32"/>
        </w:rPr>
      </w:pPr>
      <w:r>
        <w:rPr>
          <w:rFonts w:hint="eastAsia" w:ascii="仿宋_GB2312" w:hAnsi="宋体" w:eastAsia="仿宋_GB2312" w:cs="宋体"/>
          <w:b/>
          <w:sz w:val="32"/>
          <w:szCs w:val="32"/>
        </w:rPr>
        <w:t>（三）分析评价</w:t>
      </w:r>
    </w:p>
    <w:p>
      <w:pPr>
        <w:spacing w:line="600" w:lineRule="exact"/>
        <w:ind w:firstLine="640" w:firstLineChars="200"/>
        <w:rPr>
          <w:rFonts w:hint="eastAsia" w:ascii="仿宋_GB2312" w:hAnsi="FangSong_GB2312" w:eastAsia="仿宋_GB2312" w:cs="FangSong_GB2312"/>
          <w:sz w:val="32"/>
          <w:szCs w:val="32"/>
        </w:rPr>
      </w:pPr>
      <w:r>
        <w:rPr>
          <w:rFonts w:hint="eastAsia" w:ascii="仿宋_GB2312" w:eastAsia="仿宋_GB2312"/>
          <w:sz w:val="32"/>
          <w:szCs w:val="32"/>
        </w:rPr>
        <w:t>通过对项目的下达、实施、验收、自评，津市市</w:t>
      </w:r>
      <w:r>
        <w:rPr>
          <w:rFonts w:hint="eastAsia" w:ascii="仿宋_GB2312" w:eastAsia="仿宋_GB2312"/>
          <w:sz w:val="32"/>
          <w:szCs w:val="32"/>
          <w:lang w:val="en-US" w:eastAsia="zh-CN"/>
        </w:rPr>
        <w:t>2020</w:t>
      </w:r>
      <w:r>
        <w:rPr>
          <w:rFonts w:hint="eastAsia" w:ascii="仿宋_GB2312" w:eastAsia="仿宋_GB2312"/>
          <w:sz w:val="32"/>
          <w:szCs w:val="32"/>
        </w:rPr>
        <w:t>年度山洪灾害防指项目资金符合上级项目资金管理的要求。</w:t>
      </w:r>
    </w:p>
    <w:p>
      <w:pPr>
        <w:pStyle w:val="6"/>
        <w:ind w:firstLine="640" w:firstLineChars="200"/>
        <w:jc w:val="both"/>
        <w:rPr>
          <w:rFonts w:hint="eastAsia" w:ascii="黑体" w:hAnsi="黑体" w:eastAsia="黑体" w:cs="黑体"/>
          <w:sz w:val="32"/>
          <w:szCs w:val="32"/>
        </w:rPr>
      </w:pPr>
      <w:r>
        <w:rPr>
          <w:rFonts w:hint="eastAsia" w:ascii="黑体" w:hAnsi="黑体" w:eastAsia="黑体" w:cs="黑体"/>
          <w:sz w:val="32"/>
          <w:szCs w:val="32"/>
        </w:rPr>
        <w:t>三、评价结论</w:t>
      </w:r>
    </w:p>
    <w:p>
      <w:pPr>
        <w:pStyle w:val="6"/>
        <w:ind w:firstLine="640" w:firstLineChars="200"/>
        <w:jc w:val="both"/>
        <w:rPr>
          <w:rFonts w:hint="eastAsia" w:ascii="仿宋_GB2312" w:hAnsi="FangSong_GB2312" w:eastAsia="仿宋_GB2312" w:cs="FangSong_GB2312"/>
          <w:sz w:val="32"/>
          <w:szCs w:val="32"/>
        </w:rPr>
      </w:pPr>
      <w:r>
        <w:rPr>
          <w:rFonts w:hint="eastAsia" w:ascii="仿宋_GB2312" w:hAnsi="FangSong_GB2312" w:eastAsia="仿宋_GB2312" w:cs="FangSong_GB2312"/>
          <w:sz w:val="32"/>
          <w:szCs w:val="32"/>
        </w:rPr>
        <w:t>项目单位自评情况：自评价分数为99分，达到优良等级。</w:t>
      </w:r>
    </w:p>
    <w:p>
      <w:pPr>
        <w:pStyle w:val="6"/>
        <w:ind w:firstLine="640" w:firstLineChars="200"/>
        <w:jc w:val="both"/>
        <w:rPr>
          <w:rFonts w:hint="eastAsia" w:ascii="黑体" w:hAnsi="黑体" w:eastAsia="黑体" w:cs="黑体"/>
          <w:sz w:val="32"/>
          <w:szCs w:val="32"/>
        </w:rPr>
      </w:pPr>
      <w:r>
        <w:rPr>
          <w:rFonts w:hint="eastAsia" w:ascii="黑体" w:hAnsi="黑体" w:eastAsia="黑体" w:cs="黑体"/>
          <w:sz w:val="32"/>
          <w:szCs w:val="32"/>
        </w:rPr>
        <w:t>四、项目主要绩效</w:t>
      </w:r>
    </w:p>
    <w:p>
      <w:pPr>
        <w:pStyle w:val="6"/>
        <w:jc w:val="both"/>
        <w:rPr>
          <w:rFonts w:hint="eastAsia" w:ascii="仿宋_GB2312" w:hAnsi="FangSong_GB2312" w:eastAsia="仿宋_GB2312" w:cs="FangSong_GB2312"/>
          <w:sz w:val="32"/>
          <w:szCs w:val="32"/>
        </w:rPr>
      </w:pPr>
      <w:r>
        <w:rPr>
          <w:rFonts w:hint="eastAsia" w:ascii="FangSong_GB2312" w:hAnsi="FangSong_GB2312" w:cs="FangSong_GB2312"/>
        </w:rPr>
        <w:t xml:space="preserve"> </w:t>
      </w:r>
      <w:r>
        <w:rPr>
          <w:rFonts w:hint="eastAsia" w:ascii="仿宋_GB2312" w:hAnsi="FangSong_GB2312" w:eastAsia="仿宋_GB2312" w:cs="FangSong_GB2312"/>
        </w:rPr>
        <w:t xml:space="preserve">  </w:t>
      </w:r>
      <w:r>
        <w:rPr>
          <w:rFonts w:hint="eastAsia" w:ascii="仿宋_GB2312" w:hAnsi="FangSong_GB2312" w:eastAsia="仿宋_GB2312" w:cs="FangSong_GB2312"/>
          <w:sz w:val="32"/>
          <w:szCs w:val="32"/>
        </w:rPr>
        <w:t xml:space="preserve"> 该项目从</w:t>
      </w:r>
      <w:r>
        <w:rPr>
          <w:rFonts w:hint="eastAsia" w:ascii="仿宋_GB2312" w:hAnsi="宋体" w:eastAsia="仿宋_GB2312" w:cs="宋体"/>
          <w:sz w:val="32"/>
          <w:szCs w:val="32"/>
        </w:rPr>
        <w:t>设立山洪灾害群测群防宣传标语、更换预警设施、印发山洪灾宣传资料、开展培训演练等方面着手，使山洪灾害易发区群众对山洪灾害的整体认识有了非常大的改观，提高了群众主动防御灾害的积极性，更加使广大人民群众懂得如何避让灾害、防御灾害，有效地减少或避免山洪灾害带来的人员伤亡</w:t>
      </w:r>
      <w:r>
        <w:rPr>
          <w:rFonts w:hint="eastAsia" w:ascii="仿宋_GB2312" w:hAnsi="FangSong_GB2312" w:eastAsia="仿宋_GB2312" w:cs="FangSong_GB2312"/>
          <w:sz w:val="32"/>
          <w:szCs w:val="32"/>
        </w:rPr>
        <w:t>。</w:t>
      </w:r>
    </w:p>
    <w:p>
      <w:pPr>
        <w:autoSpaceDE w:val="0"/>
        <w:autoSpaceDN w:val="0"/>
        <w:adjustRightInd w:val="0"/>
        <w:ind w:firstLine="640" w:firstLineChars="200"/>
        <w:rPr>
          <w:rFonts w:hint="eastAsia" w:ascii="黑体" w:hAnsi="黑体" w:eastAsia="黑体" w:cs="黑体"/>
          <w:color w:val="000000"/>
          <w:kern w:val="0"/>
          <w:sz w:val="32"/>
          <w:szCs w:val="32"/>
        </w:rPr>
      </w:pPr>
      <w:r>
        <w:rPr>
          <w:rFonts w:hint="eastAsia" w:ascii="黑体" w:hAnsi="黑体" w:eastAsia="黑体" w:cs="黑体"/>
          <w:sz w:val="32"/>
          <w:szCs w:val="32"/>
        </w:rPr>
        <w:t>五、存在的问题及</w:t>
      </w:r>
      <w:r>
        <w:rPr>
          <w:rFonts w:hint="eastAsia" w:ascii="黑体" w:hAnsi="黑体" w:eastAsia="黑体" w:cs="黑体"/>
          <w:color w:val="000000"/>
          <w:kern w:val="0"/>
          <w:sz w:val="32"/>
          <w:szCs w:val="32"/>
        </w:rPr>
        <w:t>有关建议</w:t>
      </w:r>
    </w:p>
    <w:p>
      <w:pPr>
        <w:ind w:firstLine="640" w:firstLineChars="200"/>
        <w:rPr>
          <w:rFonts w:hint="eastAsia" w:ascii="仿宋_GB2312" w:eastAsia="仿宋_GB2312"/>
          <w:sz w:val="32"/>
          <w:szCs w:val="32"/>
        </w:rPr>
      </w:pPr>
      <w:r>
        <w:rPr>
          <w:rFonts w:hint="eastAsia" w:ascii="仿宋_GB2312" w:hAnsi="宋体" w:eastAsia="仿宋_GB2312" w:cs="宋体"/>
          <w:sz w:val="32"/>
          <w:szCs w:val="32"/>
        </w:rPr>
        <w:t>无</w:t>
      </w:r>
    </w:p>
    <w:p>
      <w:pPr>
        <w:ind w:firstLine="640" w:firstLineChars="200"/>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六、其他需说明的问题</w:t>
      </w:r>
    </w:p>
    <w:p>
      <w:pPr>
        <w:ind w:firstLine="640" w:firstLineChars="200"/>
        <w:rPr>
          <w:rFonts w:hint="eastAsia" w:ascii="仿宋_GB2312" w:hAnsi="黑体" w:eastAsia="仿宋_GB2312" w:cs="黑体"/>
          <w:color w:val="000000"/>
          <w:kern w:val="0"/>
          <w:sz w:val="32"/>
          <w:szCs w:val="32"/>
        </w:rPr>
      </w:pPr>
      <w:r>
        <w:rPr>
          <w:rFonts w:hint="eastAsia" w:ascii="仿宋_GB2312" w:hAnsi="黑体" w:eastAsia="仿宋_GB2312" w:cs="黑体"/>
          <w:color w:val="000000"/>
          <w:kern w:val="0"/>
          <w:sz w:val="32"/>
          <w:szCs w:val="32"/>
        </w:rPr>
        <w:t>无</w:t>
      </w:r>
    </w:p>
    <w:p/>
    <w:sectPr>
      <w:footerReference r:id="rId3" w:type="default"/>
      <w:footerReference r:id="rId4" w:type="even"/>
      <w:pgSz w:w="11906" w:h="16838"/>
      <w:pgMar w:top="1440" w:right="1701" w:bottom="1361" w:left="1701" w:header="851" w:footer="992" w:gutter="0"/>
      <w:cols w:space="425"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方正小标宋简体">
    <w:panose1 w:val="02000000000000000000"/>
    <w:charset w:val="86"/>
    <w:family w:val="script"/>
    <w:pitch w:val="default"/>
    <w:sig w:usb0="00000001" w:usb1="08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FangSong_GB2312">
    <w:altName w:val="仿宋"/>
    <w:panose1 w:val="00000000000000000000"/>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page" w:x="9802" w:y="-158"/>
      <w:rPr>
        <w:rStyle w:val="5"/>
        <w:sz w:val="24"/>
      </w:rPr>
    </w:pPr>
    <w:r>
      <w:rPr>
        <w:rStyle w:val="5"/>
        <w:sz w:val="24"/>
      </w:rPr>
      <w:fldChar w:fldCharType="begin"/>
    </w:r>
    <w:r>
      <w:rPr>
        <w:rStyle w:val="5"/>
        <w:sz w:val="24"/>
      </w:rPr>
      <w:instrText xml:space="preserve">PAGE  </w:instrText>
    </w:r>
    <w:r>
      <w:rPr>
        <w:rStyle w:val="5"/>
        <w:sz w:val="24"/>
      </w:rPr>
      <w:fldChar w:fldCharType="separate"/>
    </w:r>
    <w:r>
      <w:rPr>
        <w:rStyle w:val="5"/>
        <w:sz w:val="24"/>
      </w:rPr>
      <w:t>3</w:t>
    </w:r>
    <w:r>
      <w:rPr>
        <w:rStyle w:val="5"/>
        <w:sz w:val="24"/>
      </w:rP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right" w:y="1"/>
      <w:rPr>
        <w:rStyle w:val="5"/>
      </w:rPr>
    </w:pPr>
    <w:r>
      <w:rPr>
        <w:rStyle w:val="5"/>
      </w:rPr>
      <w:fldChar w:fldCharType="begin"/>
    </w:r>
    <w:r>
      <w:rPr>
        <w:rStyle w:val="5"/>
      </w:rPr>
      <w:instrText xml:space="preserve">PAGE  </w:instrText>
    </w:r>
    <w:r>
      <w:rPr>
        <w:rStyle w:val="5"/>
      </w:rPr>
      <w:fldChar w:fldCharType="end"/>
    </w:r>
  </w:p>
  <w:p>
    <w:pPr>
      <w:pStyle w:val="2"/>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5C3A25"/>
    <w:rsid w:val="04EE51EC"/>
    <w:rsid w:val="17BA2A25"/>
    <w:rsid w:val="3B972F14"/>
    <w:rsid w:val="5C5C3A25"/>
    <w:rsid w:val="5CA947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character" w:styleId="5">
    <w:name w:val="page number"/>
    <w:basedOn w:val="4"/>
    <w:qFormat/>
    <w:uiPriority w:val="0"/>
  </w:style>
  <w:style w:type="paragraph" w:customStyle="1" w:styleId="6">
    <w:name w:val="Default"/>
    <w:qFormat/>
    <w:uiPriority w:val="0"/>
    <w:pPr>
      <w:widowControl w:val="0"/>
      <w:autoSpaceDE w:val="0"/>
      <w:autoSpaceDN w:val="0"/>
      <w:adjustRightInd w:val="0"/>
    </w:pPr>
    <w:rPr>
      <w:rFonts w:ascii="Arial Unicode MS" w:hAnsi="Arial Unicode MS" w:eastAsia="宋体" w:cs="Arial Unicode MS"/>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2022-03-08T08:12:00Z</dcterms:created>
  <dc:creator>买卖今生</dc:creator>
  <cp:lastModifiedBy>&amp;</cp:lastModifiedBy>
  <dcterms:modified xsi:type="dcterms:W3CDTF">2022-03-08T08:59:23Z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BB44F42BE36C48039C1EB06CE4EFF9D2</vt:lpwstr>
  </property>
</Properties>
</file>