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津市市2021年度水利发展资金绩效自评报告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ind w:firstLine="640"/>
      </w:pPr>
      <w:r>
        <w:rPr>
          <w:rFonts w:hint="eastAsia" w:ascii="仿宋_GB2312" w:hAnsi="仿宋_GB2312" w:eastAsia="仿宋_GB2312" w:cs="仿宋_GB2312"/>
          <w:sz w:val="32"/>
          <w:szCs w:val="32"/>
        </w:rPr>
        <w:t>湖南省财政厅湘财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指【2020】306号文下达津市市2021年度农村饮水工程维修养护资金38万元、批复绩效目标受益人口3.79万人。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(一)资金投入情况分析。</w:t>
      </w:r>
    </w:p>
    <w:p>
      <w:pPr>
        <w:widowControl/>
        <w:tabs>
          <w:tab w:val="left" w:pos="312"/>
        </w:tabs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水利工程维修养护项目：本次绩效评价的水利工程维修养护资金为38万元，其中中央财政资金38万元。应实施的水利工程维修养护项目2个，绩效目标为改善农村饮水人口3.79万人。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(二)总体绩效目标完成情况分析。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绩效评价的水利工程维修养护资金为38万元，完成项目资金38万元，其中中央财政资金38万元。完成水利工程维修养护项目2个，改善农村饮水人口3.79万人。其中药山镇维修养护项目1个，完成项目资金10万元；新洲镇维修养护项目1个，完成项目资金28万元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(三)绩效指标完成情况分析。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绩效评价的水利工程维修养护项目全部按时完成，质量全部合格，完成农村饮水项目维修改造资金38万元，其中中央财政资金38万元。完成农村饮水项目维修养护项目2个，改善农村饮水人口3.79万人。其中药山镇维修养护项目1个，完成项目资金10万元，完成</w:t>
      </w:r>
      <w:r>
        <w:rPr>
          <w:rFonts w:hint="eastAsia" w:ascii="微软雅黑" w:hAnsi="微软雅黑" w:eastAsia="微软雅黑" w:cs="仿宋_GB2312"/>
          <w:sz w:val="32"/>
          <w:szCs w:val="32"/>
        </w:rPr>
        <w:t>Ø</w:t>
      </w:r>
      <w:r>
        <w:rPr>
          <w:rFonts w:hint="eastAsia" w:ascii="仿宋_GB2312" w:hAnsi="仿宋_GB2312" w:eastAsia="仿宋_GB2312" w:cs="仿宋_GB2312"/>
          <w:sz w:val="32"/>
          <w:szCs w:val="32"/>
        </w:rPr>
        <w:t>110mm管网改造182m；</w:t>
      </w:r>
      <w:r>
        <w:rPr>
          <w:rFonts w:hint="eastAsia" w:ascii="微软雅黑" w:hAnsi="微软雅黑" w:eastAsia="微软雅黑" w:cs="仿宋_GB2312"/>
          <w:sz w:val="32"/>
          <w:szCs w:val="32"/>
        </w:rPr>
        <w:t>Ø</w:t>
      </w:r>
      <w:r>
        <w:rPr>
          <w:rFonts w:hint="eastAsia" w:ascii="仿宋_GB2312" w:hAnsi="仿宋_GB2312" w:eastAsia="仿宋_GB2312" w:cs="仿宋_GB2312"/>
          <w:sz w:val="32"/>
          <w:szCs w:val="32"/>
        </w:rPr>
        <w:t>90mm管网改造2197m；</w:t>
      </w:r>
      <w:r>
        <w:rPr>
          <w:rFonts w:hint="eastAsia" w:ascii="微软雅黑" w:hAnsi="微软雅黑" w:eastAsia="微软雅黑" w:cs="仿宋_GB2312"/>
          <w:sz w:val="32"/>
          <w:szCs w:val="32"/>
        </w:rPr>
        <w:t>其它</w:t>
      </w:r>
      <w:r>
        <w:rPr>
          <w:rFonts w:hint="eastAsia" w:ascii="仿宋_GB2312" w:hAnsi="仿宋_GB2312" w:eastAsia="仿宋_GB2312" w:cs="仿宋_GB2312"/>
          <w:sz w:val="32"/>
          <w:szCs w:val="32"/>
        </w:rPr>
        <w:t>管网改造2560m。新洲镇维修养护项目1个，完成项目资金28万元，完成</w:t>
      </w:r>
      <w:r>
        <w:rPr>
          <w:rFonts w:hint="eastAsia" w:ascii="微软雅黑" w:hAnsi="微软雅黑" w:eastAsia="微软雅黑" w:cs="仿宋_GB2312"/>
          <w:sz w:val="32"/>
          <w:szCs w:val="32"/>
        </w:rPr>
        <w:t>Ø</w:t>
      </w:r>
      <w:r>
        <w:rPr>
          <w:rFonts w:hint="eastAsia" w:ascii="仿宋_GB2312" w:hAnsi="仿宋_GB2312" w:eastAsia="仿宋_GB2312" w:cs="仿宋_GB2312"/>
          <w:sz w:val="32"/>
          <w:szCs w:val="32"/>
        </w:rPr>
        <w:t>110mm管网改造500m；</w:t>
      </w:r>
      <w:r>
        <w:rPr>
          <w:rFonts w:hint="eastAsia" w:ascii="微软雅黑" w:hAnsi="微软雅黑" w:eastAsia="微软雅黑" w:cs="仿宋_GB2312"/>
          <w:sz w:val="32"/>
          <w:szCs w:val="32"/>
        </w:rPr>
        <w:t>Ø</w:t>
      </w:r>
      <w:r>
        <w:rPr>
          <w:rFonts w:hint="eastAsia" w:ascii="仿宋_GB2312" w:hAnsi="仿宋_GB2312" w:eastAsia="仿宋_GB2312" w:cs="仿宋_GB2312"/>
          <w:sz w:val="32"/>
          <w:szCs w:val="32"/>
        </w:rPr>
        <w:t>90mm管网改造1800m；</w:t>
      </w:r>
      <w:r>
        <w:rPr>
          <w:rFonts w:hint="eastAsia" w:ascii="微软雅黑" w:hAnsi="微软雅黑" w:eastAsia="微软雅黑" w:cs="仿宋_GB2312"/>
          <w:sz w:val="32"/>
          <w:szCs w:val="32"/>
        </w:rPr>
        <w:t>其它</w:t>
      </w:r>
      <w:r>
        <w:rPr>
          <w:rFonts w:hint="eastAsia" w:ascii="仿宋_GB2312" w:hAnsi="仿宋_GB2312" w:eastAsia="仿宋_GB2312" w:cs="仿宋_GB2312"/>
          <w:sz w:val="32"/>
          <w:szCs w:val="32"/>
        </w:rPr>
        <w:t>管网改造6500m。受益区群众满意率100%。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本次绩效评价的总体目标和绩效指标全部完成，无问题整改情况。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四、绩效自评结果拟应用和公开情况</w:t>
      </w:r>
    </w:p>
    <w:p>
      <w:pPr>
        <w:ind w:firstLine="640"/>
      </w:pPr>
      <w:r>
        <w:rPr>
          <w:rFonts w:hint="eastAsia" w:ascii="仿宋_GB2312" w:hAnsi="仿宋_GB2312" w:eastAsia="仿宋_GB2312" w:cs="仿宋_GB2312"/>
          <w:sz w:val="32"/>
          <w:szCs w:val="32"/>
        </w:rPr>
        <w:t>本次绩效评价开展自评工作采取现场评价、资料评价和走访群众的方式，主要过程为从2021年10月中旬开始，为期2周。评价形式为公开评价。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无问题整改情况。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附：转移支付区域(项目)绩效目标自评表</w:t>
      </w:r>
    </w:p>
    <w:p>
      <w:pPr>
        <w:pStyle w:val="4"/>
        <w:ind w:left="1060" w:hanging="640"/>
        <w:jc w:val="right"/>
      </w:pPr>
    </w:p>
    <w:p>
      <w:pPr>
        <w:pStyle w:val="4"/>
        <w:ind w:left="1060" w:right="480" w:hanging="640"/>
        <w:jc w:val="right"/>
      </w:pPr>
      <w:r>
        <w:rPr>
          <w:rFonts w:hint="eastAsia"/>
        </w:rPr>
        <w:t>津市市水利局</w:t>
      </w:r>
    </w:p>
    <w:p>
      <w:pPr>
        <w:rPr>
          <w:rFonts w:ascii="Times New Roman" w:hAnsi="Times New Roman" w:eastAsia="仿宋_GB2312" w:cs="Times New Roman"/>
          <w:sz w:val="32"/>
          <w:szCs w:val="22"/>
        </w:rPr>
      </w:pPr>
      <w:r>
        <w:rPr>
          <w:rFonts w:hint="eastAsia"/>
        </w:rPr>
        <w:t xml:space="preserve">                                                           </w:t>
      </w:r>
      <w:r>
        <w:rPr>
          <w:rFonts w:hint="eastAsia" w:ascii="Times New Roman" w:hAnsi="Times New Roman" w:eastAsia="仿宋_GB2312" w:cs="Times New Roman"/>
          <w:sz w:val="32"/>
          <w:szCs w:val="22"/>
        </w:rPr>
        <w:t xml:space="preserve"> 2022年3月3日</w:t>
      </w:r>
    </w:p>
    <w:p>
      <w:pPr>
        <w:ind w:firstLine="640"/>
        <w:rPr>
          <w:rFonts w:ascii="Times New Roman" w:hAnsi="Times New Roman" w:eastAsia="仿宋_GB2312" w:cs="Times New Roman"/>
          <w:sz w:val="32"/>
          <w:szCs w:val="22"/>
        </w:rPr>
      </w:pPr>
    </w:p>
    <w:p>
      <w:pPr>
        <w:ind w:firstLine="640"/>
        <w:rPr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984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69035B6"/>
    <w:rsid w:val="00682732"/>
    <w:rsid w:val="00793214"/>
    <w:rsid w:val="008045AE"/>
    <w:rsid w:val="00A03EEF"/>
    <w:rsid w:val="00B64E8D"/>
    <w:rsid w:val="00BB2C6B"/>
    <w:rsid w:val="00C76C63"/>
    <w:rsid w:val="00CE69CE"/>
    <w:rsid w:val="00CF3E27"/>
    <w:rsid w:val="00F830ED"/>
    <w:rsid w:val="00FA260E"/>
    <w:rsid w:val="34BC2F08"/>
    <w:rsid w:val="4690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widowControl/>
      <w:spacing w:line="360" w:lineRule="auto"/>
      <w:ind w:firstLine="200" w:firstLineChars="200"/>
      <w:outlineLvl w:val="0"/>
    </w:pPr>
    <w:rPr>
      <w:rFonts w:ascii="Times New Roman" w:hAnsi="Times New Roman" w:eastAsia="仿宋_GB2312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8"/>
    <w:qFormat/>
    <w:uiPriority w:val="99"/>
    <w:pPr>
      <w:keepNext/>
      <w:keepLines/>
      <w:widowControl/>
      <w:spacing w:line="360" w:lineRule="auto"/>
      <w:ind w:firstLine="200" w:firstLineChars="200"/>
      <w:outlineLvl w:val="1"/>
    </w:pPr>
    <w:rPr>
      <w:rFonts w:ascii="Times New Roman" w:hAnsi="Times New Roman" w:eastAsia="仿宋_GB2312" w:cs="Times New Roman"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able of figures"/>
    <w:basedOn w:val="1"/>
    <w:next w:val="1"/>
    <w:uiPriority w:val="99"/>
    <w:pPr>
      <w:widowControl/>
      <w:spacing w:line="360" w:lineRule="auto"/>
      <w:ind w:left="200" w:leftChars="200" w:hanging="200" w:hangingChars="200"/>
    </w:pPr>
    <w:rPr>
      <w:rFonts w:ascii="Times New Roman" w:hAnsi="Times New Roman" w:eastAsia="仿宋_GB2312" w:cs="Times New Roman"/>
      <w:sz w:val="32"/>
      <w:szCs w:val="22"/>
    </w:rPr>
  </w:style>
  <w:style w:type="character" w:customStyle="1" w:styleId="7">
    <w:name w:val="标题 1 Char"/>
    <w:basedOn w:val="6"/>
    <w:link w:val="2"/>
    <w:uiPriority w:val="99"/>
    <w:rPr>
      <w:rFonts w:ascii="Times New Roman" w:hAnsi="Times New Roman" w:eastAsia="仿宋_GB2312" w:cs="Times New Roman"/>
      <w:b/>
      <w:bCs/>
      <w:kern w:val="44"/>
      <w:sz w:val="32"/>
      <w:szCs w:val="44"/>
    </w:rPr>
  </w:style>
  <w:style w:type="character" w:customStyle="1" w:styleId="8">
    <w:name w:val="标题 2 Char"/>
    <w:basedOn w:val="6"/>
    <w:link w:val="3"/>
    <w:uiPriority w:val="99"/>
    <w:rPr>
      <w:rFonts w:ascii="Times New Roman" w:hAnsi="Times New Roman" w:eastAsia="仿宋_GB2312" w:cs="Times New Roman"/>
      <w:bCs/>
      <w:kern w:val="2"/>
      <w:sz w:val="32"/>
      <w:szCs w:val="32"/>
    </w:rPr>
  </w:style>
  <w:style w:type="paragraph" w:customStyle="1" w:styleId="9">
    <w:name w:val="Other|1"/>
    <w:basedOn w:val="1"/>
    <w:uiPriority w:val="99"/>
    <w:pPr>
      <w:spacing w:line="415" w:lineRule="auto"/>
      <w:ind w:firstLine="400" w:firstLineChars="200"/>
    </w:pPr>
    <w:rPr>
      <w:rFonts w:ascii="宋体" w:hAnsi="宋体" w:eastAsia="宋体" w:cs="宋体"/>
      <w:sz w:val="28"/>
      <w:szCs w:val="28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</Words>
  <Characters>749</Characters>
  <Lines>6</Lines>
  <Paragraphs>1</Paragraphs>
  <TotalTime>52</TotalTime>
  <ScaleCrop>false</ScaleCrop>
  <LinksUpToDate>false</LinksUpToDate>
  <CharactersWithSpaces>879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2022-02-28T01:39:00Z</dcterms:created>
  <dc:creator>滢子</dc:creator>
  <cp:lastModifiedBy>&amp;</cp:lastModifiedBy>
  <dcterms:modified xsi:type="dcterms:W3CDTF">2022-03-08T08:56:25Z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308D4BE0FF1544D3B8EF7E7909B70972</vt:lpwstr>
  </property>
</Properties>
</file>