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BB3" w:rsidRDefault="006172D6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津市市第七小学</w:t>
      </w:r>
      <w:r w:rsidR="000A487B">
        <w:rPr>
          <w:rFonts w:eastAsia="方正小标宋_GBK" w:hint="eastAsia"/>
          <w:sz w:val="36"/>
          <w:szCs w:val="36"/>
        </w:rPr>
        <w:t>2021</w:t>
      </w:r>
      <w:r w:rsidR="000A487B">
        <w:rPr>
          <w:rFonts w:eastAsia="方正小标宋_GBK" w:hint="eastAsia"/>
          <w:sz w:val="36"/>
          <w:szCs w:val="36"/>
        </w:rPr>
        <w:t>年度</w:t>
      </w:r>
      <w:r w:rsidR="000A487B">
        <w:rPr>
          <w:rFonts w:eastAsia="方正小标宋_GBK"/>
          <w:sz w:val="36"/>
          <w:szCs w:val="36"/>
        </w:rPr>
        <w:t>部门整体支出</w:t>
      </w:r>
    </w:p>
    <w:p w:rsidR="002E2BB3" w:rsidRDefault="000A487B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 w:rsidR="002E2BB3" w:rsidRDefault="002E2BB3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6172D6" w:rsidRDefault="000A487B" w:rsidP="006172D6">
      <w:pPr>
        <w:widowControl/>
        <w:spacing w:line="560" w:lineRule="exact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</w:t>
      </w:r>
      <w:r>
        <w:rPr>
          <w:rFonts w:eastAsia="黑体"/>
          <w:sz w:val="32"/>
          <w:szCs w:val="32"/>
        </w:rPr>
        <w:t>部门、单位基本情况</w:t>
      </w:r>
    </w:p>
    <w:p w:rsidR="006172D6" w:rsidRPr="00422988" w:rsidRDefault="006172D6" w:rsidP="006172D6">
      <w:pPr>
        <w:widowControl/>
        <w:spacing w:line="560" w:lineRule="exact"/>
        <w:ind w:firstLine="640"/>
        <w:rPr>
          <w:rFonts w:ascii="仿宋" w:eastAsia="仿宋" w:hAnsi="仿宋" w:cs="仿宋"/>
          <w:color w:val="222222"/>
          <w:kern w:val="0"/>
          <w:sz w:val="28"/>
          <w:szCs w:val="28"/>
        </w:rPr>
      </w:pPr>
      <w:r w:rsidRPr="00422988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（一）机构、人员构成</w:t>
      </w:r>
    </w:p>
    <w:p w:rsidR="006172D6" w:rsidRPr="00422988" w:rsidRDefault="006172D6" w:rsidP="00BA2C64">
      <w:pPr>
        <w:pStyle w:val="a4"/>
        <w:shd w:val="clear" w:color="auto" w:fill="FFFFFF"/>
        <w:spacing w:before="0" w:beforeAutospacing="0" w:after="0" w:afterAutospacing="0" w:line="360" w:lineRule="atLeast"/>
        <w:ind w:firstLineChars="450" w:firstLine="1260"/>
        <w:jc w:val="both"/>
        <w:rPr>
          <w:rFonts w:ascii="仿宋" w:eastAsia="仿宋" w:hAnsi="仿宋" w:cs="仿宋"/>
          <w:color w:val="222222"/>
          <w:sz w:val="28"/>
          <w:szCs w:val="28"/>
        </w:rPr>
      </w:pP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从预算单位构成看，</w:t>
      </w:r>
      <w:r w:rsidRPr="00422988">
        <w:rPr>
          <w:rFonts w:ascii="仿宋" w:eastAsia="仿宋" w:hAnsi="仿宋" w:hint="eastAsia"/>
          <w:sz w:val="28"/>
          <w:szCs w:val="28"/>
        </w:rPr>
        <w:t>为独立核算的</w:t>
      </w:r>
      <w:r>
        <w:rPr>
          <w:rFonts w:ascii="仿宋" w:eastAsia="仿宋" w:hAnsi="仿宋" w:hint="eastAsia"/>
          <w:sz w:val="28"/>
          <w:szCs w:val="28"/>
        </w:rPr>
        <w:t>事业</w:t>
      </w:r>
      <w:r w:rsidRPr="00422988">
        <w:rPr>
          <w:rFonts w:ascii="仿宋" w:eastAsia="仿宋" w:hAnsi="仿宋" w:hint="eastAsia"/>
          <w:sz w:val="28"/>
          <w:szCs w:val="28"/>
        </w:rPr>
        <w:t>单位，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只包括本级预算。</w:t>
      </w:r>
      <w:r w:rsidRPr="00422988">
        <w:rPr>
          <w:rFonts w:ascii="仿宋" w:eastAsia="仿宋" w:hAnsi="仿宋" w:hint="eastAsia"/>
          <w:sz w:val="28"/>
          <w:szCs w:val="28"/>
        </w:rPr>
        <w:t>根据编委核定，我校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不含下属单位或机构，下设校长室、办公室、财务室、总务处、教务处、教师办公室。编制人数</w:t>
      </w:r>
      <w:r w:rsidR="008F468C">
        <w:rPr>
          <w:rFonts w:ascii="仿宋" w:eastAsia="仿宋" w:hAnsi="仿宋" w:cs="仿宋" w:hint="eastAsia"/>
          <w:color w:val="222222"/>
          <w:sz w:val="28"/>
          <w:szCs w:val="28"/>
        </w:rPr>
        <w:t>39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人，在编在岗人员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39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人，其中高级职称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5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人，中级职称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23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人，初级职称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11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人，</w:t>
      </w:r>
      <w:r w:rsidRPr="00422988">
        <w:rPr>
          <w:rFonts w:ascii="仿宋" w:eastAsia="仿宋" w:hAnsi="仿宋" w:hint="eastAsia"/>
          <w:sz w:val="28"/>
          <w:szCs w:val="28"/>
        </w:rPr>
        <w:t>退休教师</w:t>
      </w:r>
      <w:r>
        <w:rPr>
          <w:rFonts w:ascii="仿宋" w:eastAsia="仿宋" w:hAnsi="仿宋" w:hint="eastAsia"/>
          <w:sz w:val="28"/>
          <w:szCs w:val="28"/>
        </w:rPr>
        <w:t>55</w:t>
      </w:r>
      <w:r w:rsidRPr="00422988">
        <w:rPr>
          <w:rFonts w:ascii="仿宋" w:eastAsia="仿宋" w:hAnsi="仿宋" w:hint="eastAsia"/>
          <w:sz w:val="28"/>
          <w:szCs w:val="28"/>
        </w:rPr>
        <w:t>人</w:t>
      </w:r>
      <w:r>
        <w:rPr>
          <w:rFonts w:ascii="仿宋" w:eastAsia="仿宋" w:hAnsi="仿宋" w:hint="eastAsia"/>
          <w:sz w:val="28"/>
          <w:szCs w:val="28"/>
        </w:rPr>
        <w:t>，</w:t>
      </w:r>
      <w:r w:rsidRPr="00422988">
        <w:rPr>
          <w:rFonts w:ascii="仿宋" w:eastAsia="仿宋" w:hAnsi="仿宋" w:hint="eastAsia"/>
          <w:sz w:val="28"/>
          <w:szCs w:val="28"/>
        </w:rPr>
        <w:t>在校学生</w:t>
      </w:r>
      <w:r>
        <w:rPr>
          <w:rFonts w:ascii="仿宋" w:eastAsia="仿宋" w:hAnsi="仿宋" w:hint="eastAsia"/>
          <w:sz w:val="28"/>
          <w:szCs w:val="28"/>
        </w:rPr>
        <w:t>394</w:t>
      </w:r>
      <w:r w:rsidRPr="00422988">
        <w:rPr>
          <w:rFonts w:ascii="仿宋" w:eastAsia="仿宋" w:hAnsi="仿宋" w:hint="eastAsia"/>
          <w:sz w:val="28"/>
          <w:szCs w:val="28"/>
        </w:rPr>
        <w:t>人。</w:t>
      </w:r>
    </w:p>
    <w:p w:rsidR="006172D6" w:rsidRDefault="006172D6" w:rsidP="006172D6">
      <w:pPr>
        <w:widowControl/>
        <w:spacing w:line="560" w:lineRule="exact"/>
        <w:ind w:firstLineChars="200" w:firstLine="640"/>
        <w:rPr>
          <w:rFonts w:ascii="仿宋" w:eastAsia="仿宋" w:hAnsi="仿宋" w:cs="仿宋"/>
          <w:color w:val="222222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（二）单位主要职责</w:t>
      </w:r>
    </w:p>
    <w:p w:rsidR="006172D6" w:rsidRPr="000542AA" w:rsidRDefault="006172D6" w:rsidP="00BA2C64">
      <w:pPr>
        <w:pStyle w:val="a4"/>
        <w:shd w:val="clear" w:color="auto" w:fill="FFFFFF"/>
        <w:spacing w:before="0" w:beforeAutospacing="0" w:after="0" w:afterAutospacing="0"/>
        <w:ind w:firstLineChars="450" w:firstLine="1260"/>
        <w:rPr>
          <w:rFonts w:ascii="仿宋" w:eastAsia="仿宋" w:hAnsi="仿宋"/>
          <w:color w:val="333333"/>
          <w:sz w:val="28"/>
          <w:szCs w:val="28"/>
        </w:rPr>
      </w:pPr>
      <w:r w:rsidRPr="000542AA">
        <w:rPr>
          <w:rFonts w:ascii="仿宋" w:eastAsia="仿宋" w:hAnsi="仿宋" w:hint="eastAsia"/>
          <w:color w:val="333333"/>
          <w:sz w:val="28"/>
          <w:szCs w:val="28"/>
        </w:rPr>
        <w:t>津市市第</w:t>
      </w:r>
      <w:r>
        <w:rPr>
          <w:rFonts w:ascii="仿宋" w:eastAsia="仿宋" w:hAnsi="仿宋" w:hint="eastAsia"/>
          <w:color w:val="333333"/>
          <w:sz w:val="28"/>
          <w:szCs w:val="28"/>
        </w:rPr>
        <w:t>七</w:t>
      </w:r>
      <w:r w:rsidRPr="000542AA">
        <w:rPr>
          <w:rFonts w:ascii="仿宋" w:eastAsia="仿宋" w:hAnsi="仿宋" w:hint="eastAsia"/>
          <w:color w:val="333333"/>
          <w:sz w:val="28"/>
          <w:szCs w:val="28"/>
        </w:rPr>
        <w:t>小学是一所小学义务教育学校，实施小学教育，促进基础教育发展。</w:t>
      </w:r>
    </w:p>
    <w:p w:rsidR="000A487B" w:rsidRPr="0044125A" w:rsidRDefault="000A487B" w:rsidP="0044125A">
      <w:pPr>
        <w:widowControl/>
        <w:spacing w:line="600" w:lineRule="exact"/>
        <w:ind w:firstLineChars="100" w:firstLine="320"/>
        <w:rPr>
          <w:rFonts w:eastAsia="黑体"/>
          <w:sz w:val="32"/>
          <w:szCs w:val="32"/>
        </w:rPr>
      </w:pPr>
      <w:r w:rsidRPr="0044125A">
        <w:rPr>
          <w:rFonts w:eastAsia="黑体" w:hint="eastAsia"/>
          <w:sz w:val="32"/>
          <w:szCs w:val="32"/>
        </w:rPr>
        <w:t>二、</w:t>
      </w:r>
      <w:r w:rsidRPr="0044125A">
        <w:rPr>
          <w:rFonts w:eastAsia="黑体"/>
          <w:sz w:val="32"/>
          <w:szCs w:val="32"/>
        </w:rPr>
        <w:t>一般公共预算支出情况</w:t>
      </w:r>
    </w:p>
    <w:p w:rsidR="000A487B" w:rsidRDefault="000A487B" w:rsidP="000A487B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（一）</w:t>
      </w:r>
      <w:r>
        <w:rPr>
          <w:rFonts w:ascii="Times New Roman" w:eastAsia="黑体" w:hAnsi="Times New Roman"/>
          <w:sz w:val="32"/>
          <w:szCs w:val="32"/>
        </w:rPr>
        <w:t>基本支出情况</w:t>
      </w:r>
    </w:p>
    <w:p w:rsidR="00804B71" w:rsidRPr="00804B71" w:rsidRDefault="00804B71" w:rsidP="00904EAB">
      <w:pPr>
        <w:widowControl/>
        <w:shd w:val="clear" w:color="auto" w:fill="FFFFFF"/>
        <w:spacing w:afterLines="50" w:line="405" w:lineRule="atLeast"/>
        <w:ind w:firstLineChars="450" w:firstLine="1260"/>
        <w:jc w:val="left"/>
        <w:rPr>
          <w:rFonts w:ascii="仿宋_GB2312" w:eastAsia="仿宋_GB2312" w:hAnsi="微软雅黑" w:cs="宋体"/>
          <w:color w:val="333333"/>
          <w:sz w:val="28"/>
          <w:szCs w:val="28"/>
        </w:rPr>
      </w:pPr>
      <w:r w:rsidRPr="00804B71">
        <w:rPr>
          <w:rFonts w:ascii="仿宋_GB2312" w:eastAsia="仿宋_GB2312" w:hAnsi="微软雅黑" w:cs="宋体" w:hint="eastAsia"/>
          <w:color w:val="333333"/>
          <w:sz w:val="28"/>
          <w:szCs w:val="28"/>
        </w:rPr>
        <w:t>2021年基本支出年初预算数为552.61万元，其中：人员经费547.21万元占99.02%，包括：基本工资219.92万元、津贴补贴0万元、奖金85.49万元、其他社会保障缴费6.09万元、绩效工资96.62万元、机关事业单位基本养老保险缴费50.65万元、机关事业单位职业年金缴费25.33万元、职工基本医疗保险缴费19.01万元、其他工资福利支出1.24万元、住房公积金37.99万元、其他对个人和家庭的补助4.87万元 。无退休费（退休人员工资由社保代发）、无生活补贴。公用经费5.4万元，包括：办公费0.52万元、印刷费</w:t>
      </w:r>
      <w:r w:rsidRPr="00804B71">
        <w:rPr>
          <w:rFonts w:ascii="仿宋_GB2312" w:eastAsia="仿宋_GB2312" w:hAnsi="微软雅黑" w:cs="宋体" w:hint="eastAsia"/>
          <w:color w:val="333333"/>
          <w:sz w:val="28"/>
          <w:szCs w:val="28"/>
        </w:rPr>
        <w:lastRenderedPageBreak/>
        <w:t>0.00万元、水费0.00万元、电费0.00万元、邮电费0.00万元、物业管理费0.00万元、差旅费0.00万元、维修（护）费0.00万元、培训费0.00万元、劳务费0.00万元、工会费0.00万元、福利费2.38万元、其他交通费0.00万元、党建经费0.00万元、其他商品和服务支出2.50万元、专项业务支出0万元等等。</w:t>
      </w:r>
    </w:p>
    <w:p w:rsidR="002E2BB3" w:rsidRPr="00804B71" w:rsidRDefault="000A487B" w:rsidP="00804B71">
      <w:pPr>
        <w:widowControl/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804B71">
        <w:rPr>
          <w:rFonts w:eastAsia="黑体" w:hint="eastAsia"/>
          <w:sz w:val="32"/>
          <w:szCs w:val="32"/>
        </w:rPr>
        <w:t>（二）</w:t>
      </w:r>
      <w:r w:rsidRPr="00804B71">
        <w:rPr>
          <w:rFonts w:eastAsia="黑体"/>
          <w:sz w:val="32"/>
          <w:szCs w:val="32"/>
        </w:rPr>
        <w:t>项目支出情况</w:t>
      </w:r>
    </w:p>
    <w:p w:rsidR="00804B71" w:rsidRPr="00A22C99" w:rsidRDefault="00804B71" w:rsidP="00804B71">
      <w:pPr>
        <w:pStyle w:val="a3"/>
        <w:widowControl/>
        <w:spacing w:line="600" w:lineRule="exact"/>
        <w:ind w:leftChars="305" w:left="640"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A22C99">
        <w:rPr>
          <w:rFonts w:ascii="仿宋" w:eastAsia="仿宋" w:hAnsi="仿宋" w:hint="eastAsia"/>
          <w:color w:val="000000" w:themeColor="text1"/>
          <w:sz w:val="32"/>
        </w:rPr>
        <w:t>2021年</w:t>
      </w:r>
      <w:r>
        <w:rPr>
          <w:rFonts w:ascii="仿宋" w:eastAsia="仿宋" w:hAnsi="仿宋" w:hint="eastAsia"/>
          <w:color w:val="000000" w:themeColor="text1"/>
          <w:sz w:val="32"/>
        </w:rPr>
        <w:t>津市市第七小学无</w:t>
      </w:r>
      <w:r w:rsidRPr="00A22C99">
        <w:rPr>
          <w:rFonts w:ascii="仿宋" w:eastAsia="仿宋" w:hAnsi="仿宋" w:hint="eastAsia"/>
          <w:color w:val="000000" w:themeColor="text1"/>
          <w:sz w:val="32"/>
        </w:rPr>
        <w:t>项目支出</w:t>
      </w:r>
      <w:r>
        <w:rPr>
          <w:rFonts w:ascii="仿宋" w:eastAsia="仿宋" w:hAnsi="仿宋" w:hint="eastAsia"/>
          <w:color w:val="000000" w:themeColor="text1"/>
          <w:sz w:val="32"/>
        </w:rPr>
        <w:t>。</w:t>
      </w:r>
    </w:p>
    <w:p w:rsidR="00804B71" w:rsidRPr="0044125A" w:rsidRDefault="000A487B" w:rsidP="0044125A">
      <w:pPr>
        <w:widowControl/>
        <w:spacing w:line="600" w:lineRule="exact"/>
        <w:ind w:firstLineChars="100" w:firstLine="320"/>
        <w:jc w:val="left"/>
        <w:rPr>
          <w:rFonts w:eastAsia="黑体"/>
          <w:sz w:val="32"/>
          <w:szCs w:val="32"/>
        </w:rPr>
      </w:pPr>
      <w:r w:rsidRPr="0044125A">
        <w:rPr>
          <w:rFonts w:eastAsia="黑体" w:hint="eastAsia"/>
          <w:sz w:val="32"/>
          <w:szCs w:val="32"/>
        </w:rPr>
        <w:t>三、</w:t>
      </w:r>
      <w:r w:rsidRPr="0044125A">
        <w:rPr>
          <w:rFonts w:eastAsia="黑体"/>
          <w:sz w:val="32"/>
          <w:szCs w:val="32"/>
        </w:rPr>
        <w:t>政府性基金预算支出情况</w:t>
      </w:r>
    </w:p>
    <w:p w:rsidR="00804B71" w:rsidRPr="00804B71" w:rsidRDefault="00804B71" w:rsidP="00BA2C64">
      <w:pPr>
        <w:widowControl/>
        <w:spacing w:line="600" w:lineRule="exact"/>
        <w:ind w:firstLineChars="331" w:firstLine="1059"/>
        <w:jc w:val="left"/>
        <w:rPr>
          <w:rFonts w:ascii="仿宋" w:eastAsia="仿宋" w:hAnsi="仿宋"/>
          <w:sz w:val="32"/>
          <w:szCs w:val="32"/>
        </w:rPr>
      </w:pPr>
      <w:r w:rsidRPr="00804B71">
        <w:rPr>
          <w:rFonts w:ascii="仿宋" w:eastAsia="仿宋" w:hAnsi="仿宋" w:hint="eastAsia"/>
          <w:sz w:val="32"/>
          <w:szCs w:val="32"/>
        </w:rPr>
        <w:t>2021年津市市第</w:t>
      </w:r>
      <w:r w:rsidR="0044125A">
        <w:rPr>
          <w:rFonts w:ascii="仿宋" w:eastAsia="仿宋" w:hAnsi="仿宋" w:hint="eastAsia"/>
          <w:sz w:val="32"/>
          <w:szCs w:val="32"/>
        </w:rPr>
        <w:t>七</w:t>
      </w:r>
      <w:r w:rsidRPr="00804B71">
        <w:rPr>
          <w:rFonts w:ascii="仿宋" w:eastAsia="仿宋" w:hAnsi="仿宋" w:hint="eastAsia"/>
          <w:sz w:val="32"/>
          <w:szCs w:val="32"/>
        </w:rPr>
        <w:t>小学无政府性预算基金支出。</w:t>
      </w:r>
    </w:p>
    <w:p w:rsidR="002E2BB3" w:rsidRDefault="000A487B" w:rsidP="0044125A">
      <w:pPr>
        <w:widowControl/>
        <w:spacing w:line="600" w:lineRule="exact"/>
        <w:ind w:firstLineChars="100" w:firstLine="32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44125A" w:rsidRPr="00483B86" w:rsidRDefault="0044125A" w:rsidP="00BA2C64">
      <w:pPr>
        <w:widowControl/>
        <w:spacing w:line="480" w:lineRule="auto"/>
        <w:ind w:firstLineChars="300" w:firstLine="96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kern w:val="0"/>
          <w:sz w:val="32"/>
          <w:szCs w:val="32"/>
        </w:rPr>
        <w:t>21</w:t>
      </w:r>
      <w:r w:rsidRPr="00483B86">
        <w:rPr>
          <w:rFonts w:ascii="仿宋" w:eastAsia="仿宋" w:hAnsi="仿宋" w:cs="宋体"/>
          <w:kern w:val="0"/>
          <w:sz w:val="32"/>
          <w:szCs w:val="32"/>
        </w:rPr>
        <w:t>年我校所有财政性资金、专项资金都纳入绩效管理的范围。我校各项开支严格执行预算，控制成本，开源节流，每一分钱的使用都有它的经济性、效率性、有效性和可持续性，促进学校教育教学各项活动的开动，提升质量，学生学习生活的环境得到极大的改善，教师的生活环境也得到了相应改善。对各项资金均进行制度化管理，按规划组织实施，保证了各项资金使用的真实、合法、有效，提高了资金的使用率。保证单位的高效运转；确保各项决策部署得到有效落实产生了良好的社会效应，也取得了发展的可持续性、长效性。</w:t>
      </w:r>
    </w:p>
    <w:p w:rsidR="0044125A" w:rsidRPr="002D2205" w:rsidRDefault="000A487B" w:rsidP="002D2205">
      <w:pPr>
        <w:widowControl/>
        <w:spacing w:line="600" w:lineRule="exact"/>
        <w:ind w:firstLineChars="50" w:firstLine="160"/>
        <w:jc w:val="left"/>
        <w:rPr>
          <w:rFonts w:eastAsia="黑体"/>
          <w:sz w:val="32"/>
          <w:szCs w:val="32"/>
        </w:rPr>
      </w:pPr>
      <w:r w:rsidRPr="002D2205">
        <w:rPr>
          <w:rFonts w:eastAsia="黑体" w:hint="eastAsia"/>
          <w:sz w:val="32"/>
          <w:szCs w:val="32"/>
        </w:rPr>
        <w:t>五、</w:t>
      </w:r>
      <w:r w:rsidRPr="002D2205">
        <w:rPr>
          <w:rFonts w:eastAsia="黑体"/>
          <w:sz w:val="32"/>
          <w:szCs w:val="32"/>
        </w:rPr>
        <w:t>存在的问题及原因分析</w:t>
      </w:r>
    </w:p>
    <w:p w:rsidR="002E2BB3" w:rsidRDefault="0044125A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lastRenderedPageBreak/>
        <w:t>学校的师资力量面临老龄化，年轻专业教师太少，工资待遇及工作环境有待提高；学校硬件设施老旧，对学生的科学素养、文艺知识的提高有很大的限制，教师课堂上的教授也受到了很大的限制，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还有</w:t>
      </w:r>
      <w:r w:rsidRPr="00483B86">
        <w:rPr>
          <w:rFonts w:ascii="仿宋" w:eastAsia="仿宋" w:hAnsi="仿宋" w:cs="宋体"/>
          <w:kern w:val="0"/>
          <w:sz w:val="32"/>
          <w:szCs w:val="32"/>
        </w:rPr>
        <w:t>水电费的支出成倍增长，以致经费预算不足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483B86">
        <w:rPr>
          <w:rFonts w:ascii="仿宋" w:eastAsia="仿宋" w:hAnsi="仿宋" w:cs="宋体"/>
          <w:kern w:val="0"/>
          <w:sz w:val="32"/>
          <w:szCs w:val="32"/>
        </w:rPr>
        <w:t>对于固定资产的管理不够规范合理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44125A" w:rsidRDefault="000A487B" w:rsidP="002D2205">
      <w:pPr>
        <w:widowControl/>
        <w:spacing w:line="480" w:lineRule="auto"/>
        <w:ind w:firstLineChars="100" w:firstLine="32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 w:rsidR="0044125A" w:rsidRPr="00483B86" w:rsidRDefault="0044125A" w:rsidP="0044125A">
      <w:pPr>
        <w:widowControl/>
        <w:spacing w:line="480" w:lineRule="auto"/>
        <w:ind w:firstLineChars="250" w:firstLine="800"/>
        <w:rPr>
          <w:rFonts w:ascii="仿宋" w:eastAsia="仿宋" w:hAnsi="仿宋" w:cs="宋体"/>
          <w:kern w:val="0"/>
          <w:sz w:val="32"/>
          <w:szCs w:val="32"/>
        </w:rPr>
      </w:pPr>
      <w:r w:rsidRPr="00483B86">
        <w:rPr>
          <w:rFonts w:ascii="仿宋" w:eastAsia="仿宋" w:hAnsi="仿宋" w:cs="宋体"/>
          <w:kern w:val="0"/>
          <w:sz w:val="32"/>
          <w:szCs w:val="32"/>
        </w:rPr>
        <w:t>1、能够足额安排财政预算，确保各项日常工作的开展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44125A" w:rsidRPr="00483B86" w:rsidRDefault="0044125A" w:rsidP="0044125A">
      <w:pPr>
        <w:widowControl/>
        <w:spacing w:line="480" w:lineRule="auto"/>
        <w:ind w:firstLineChars="250" w:firstLine="800"/>
        <w:rPr>
          <w:rFonts w:ascii="仿宋" w:eastAsia="仿宋" w:hAnsi="仿宋" w:cs="宋体"/>
          <w:kern w:val="0"/>
          <w:sz w:val="32"/>
          <w:szCs w:val="32"/>
        </w:rPr>
      </w:pPr>
      <w:r w:rsidRPr="00483B86">
        <w:rPr>
          <w:rFonts w:ascii="仿宋" w:eastAsia="仿宋" w:hAnsi="仿宋" w:cs="宋体"/>
          <w:kern w:val="0"/>
          <w:sz w:val="32"/>
          <w:szCs w:val="32"/>
        </w:rPr>
        <w:t>2、加强绩效评价管理评价的可操作性，对相关业务人员进行相关培训，以提高业务知识水平。</w:t>
      </w:r>
    </w:p>
    <w:p w:rsidR="002E2BB3" w:rsidRDefault="000A487B" w:rsidP="0044125A">
      <w:pPr>
        <w:widowControl/>
        <w:spacing w:line="600" w:lineRule="exact"/>
        <w:ind w:firstLineChars="100" w:firstLine="32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 w:rsidR="0044125A" w:rsidRDefault="0044125A" w:rsidP="00623B88">
      <w:pPr>
        <w:widowControl/>
        <w:spacing w:line="600" w:lineRule="exact"/>
        <w:ind w:firstLineChars="300" w:firstLine="96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无。</w:t>
      </w:r>
    </w:p>
    <w:p w:rsidR="0044125A" w:rsidRDefault="0044125A" w:rsidP="0044125A">
      <w:pPr>
        <w:widowControl/>
        <w:spacing w:line="600" w:lineRule="exact"/>
        <w:ind w:firstLineChars="250" w:firstLine="800"/>
        <w:jc w:val="left"/>
        <w:rPr>
          <w:rFonts w:eastAsia="黑体"/>
          <w:sz w:val="32"/>
          <w:szCs w:val="32"/>
        </w:rPr>
      </w:pPr>
    </w:p>
    <w:p w:rsidR="0044125A" w:rsidRDefault="0044125A" w:rsidP="0044125A">
      <w:pPr>
        <w:widowControl/>
        <w:spacing w:line="600" w:lineRule="exact"/>
        <w:ind w:firstLineChars="250" w:firstLine="800"/>
        <w:jc w:val="left"/>
        <w:rPr>
          <w:rFonts w:eastAsia="黑体"/>
          <w:sz w:val="32"/>
          <w:szCs w:val="32"/>
        </w:rPr>
      </w:pPr>
    </w:p>
    <w:p w:rsidR="0044125A" w:rsidRDefault="0044125A" w:rsidP="0044125A">
      <w:pPr>
        <w:widowControl/>
        <w:spacing w:line="600" w:lineRule="exact"/>
        <w:ind w:firstLineChars="250" w:firstLine="800"/>
        <w:jc w:val="left"/>
        <w:rPr>
          <w:rFonts w:eastAsia="黑体"/>
          <w:sz w:val="32"/>
          <w:szCs w:val="32"/>
        </w:rPr>
      </w:pPr>
    </w:p>
    <w:p w:rsidR="0044125A" w:rsidRDefault="0044125A" w:rsidP="0044125A">
      <w:pPr>
        <w:widowControl/>
        <w:spacing w:line="600" w:lineRule="exact"/>
        <w:ind w:firstLineChars="250" w:firstLine="800"/>
        <w:jc w:val="left"/>
        <w:rPr>
          <w:rFonts w:eastAsia="黑体"/>
          <w:sz w:val="32"/>
          <w:szCs w:val="32"/>
        </w:rPr>
      </w:pPr>
    </w:p>
    <w:p w:rsidR="0044125A" w:rsidRDefault="0044125A" w:rsidP="0044125A">
      <w:pPr>
        <w:widowControl/>
        <w:spacing w:line="600" w:lineRule="exact"/>
        <w:ind w:firstLineChars="250" w:firstLine="800"/>
        <w:jc w:val="right"/>
      </w:pPr>
      <w:r>
        <w:rPr>
          <w:rFonts w:eastAsia="黑体" w:hint="eastAsia"/>
          <w:sz w:val="32"/>
          <w:szCs w:val="32"/>
        </w:rPr>
        <w:t>津市市第七小学</w:t>
      </w:r>
    </w:p>
    <w:sectPr w:rsidR="0044125A" w:rsidSect="002E2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8E7B"/>
    <w:multiLevelType w:val="singleLevel"/>
    <w:tmpl w:val="05488E7B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0A487B"/>
    <w:rsid w:val="002D2205"/>
    <w:rsid w:val="002E2BB3"/>
    <w:rsid w:val="0044125A"/>
    <w:rsid w:val="005876CD"/>
    <w:rsid w:val="006172D6"/>
    <w:rsid w:val="00623B88"/>
    <w:rsid w:val="00804B71"/>
    <w:rsid w:val="008F468C"/>
    <w:rsid w:val="00904EAB"/>
    <w:rsid w:val="009A4361"/>
    <w:rsid w:val="00BA2C64"/>
    <w:rsid w:val="3A076E09"/>
    <w:rsid w:val="3B8F3226"/>
    <w:rsid w:val="5A9D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2BB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2BB3"/>
    <w:pPr>
      <w:ind w:firstLineChars="200" w:firstLine="420"/>
    </w:pPr>
    <w:rPr>
      <w:rFonts w:ascii="Calibri" w:hAnsi="Calibri"/>
      <w:szCs w:val="22"/>
    </w:rPr>
  </w:style>
  <w:style w:type="paragraph" w:styleId="a4">
    <w:name w:val="Normal (Web)"/>
    <w:basedOn w:val="a"/>
    <w:uiPriority w:val="99"/>
    <w:rsid w:val="006172D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1091</Words>
  <Characters>152</Characters>
  <Application>Microsoft Office Word</Application>
  <DocSecurity>0</DocSecurity>
  <Lines>1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2021-03-15T06:50:00Z</dcterms:created>
  <dcterms:modified xsi:type="dcterms:W3CDTF">2022-03-24T03:29:00Z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