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6A" w:rsidRDefault="00DC3A6C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津市市第五小学</w:t>
      </w:r>
      <w:r w:rsidR="00947EFF">
        <w:rPr>
          <w:rFonts w:eastAsia="方正小标宋_GBK" w:hint="eastAsia"/>
          <w:sz w:val="36"/>
          <w:szCs w:val="36"/>
        </w:rPr>
        <w:t>2021</w:t>
      </w:r>
      <w:r w:rsidR="00947EFF">
        <w:rPr>
          <w:rFonts w:eastAsia="方正小标宋_GBK" w:hint="eastAsia"/>
          <w:sz w:val="36"/>
          <w:szCs w:val="36"/>
        </w:rPr>
        <w:t>年度</w:t>
      </w:r>
      <w:r w:rsidR="00947EFF">
        <w:rPr>
          <w:rFonts w:eastAsia="方正小标宋_GBK"/>
          <w:sz w:val="36"/>
          <w:szCs w:val="36"/>
        </w:rPr>
        <w:t>部门整体支出</w:t>
      </w:r>
    </w:p>
    <w:p w:rsidR="00E2276A" w:rsidRDefault="00947EFF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E2276A" w:rsidRDefault="00E2276A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E2276A" w:rsidRDefault="00947EFF" w:rsidP="008F02FE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E820FD" w:rsidRDefault="00E820FD" w:rsidP="00E820FD">
      <w:pPr>
        <w:spacing w:line="480" w:lineRule="atLeast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1．主要职能。</w:t>
      </w:r>
      <w:r w:rsidRPr="008F02FE">
        <w:rPr>
          <w:rFonts w:ascii="仿宋" w:eastAsia="仿宋" w:hAnsi="仿宋" w:hint="eastAsia"/>
          <w:color w:val="000000" w:themeColor="text1"/>
          <w:sz w:val="32"/>
          <w:szCs w:val="32"/>
        </w:rPr>
        <w:t>津市市第五小学以实施义务教育阶段的学历教育。促进基础教育发展为宗旨，主要从事小学学历教育。</w:t>
      </w:r>
    </w:p>
    <w:p w:rsidR="00E820FD" w:rsidRPr="00483B86" w:rsidRDefault="00E820FD" w:rsidP="00E820FD">
      <w:pPr>
        <w:widowControl/>
        <w:spacing w:line="480" w:lineRule="auto"/>
        <w:ind w:firstLine="48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2．机构情况，</w:t>
      </w:r>
      <w:r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="00493338">
        <w:rPr>
          <w:rFonts w:ascii="仿宋" w:eastAsia="仿宋" w:hAnsi="仿宋" w:cs="宋体"/>
          <w:kern w:val="0"/>
          <w:sz w:val="32"/>
          <w:szCs w:val="32"/>
        </w:rPr>
        <w:t>年单位由办公室、教务处、</w:t>
      </w:r>
      <w:r w:rsidR="00493338">
        <w:rPr>
          <w:rFonts w:ascii="仿宋" w:eastAsia="仿宋" w:hAnsi="仿宋" w:cs="宋体" w:hint="eastAsia"/>
          <w:kern w:val="0"/>
          <w:sz w:val="32"/>
          <w:szCs w:val="32"/>
        </w:rPr>
        <w:t>德育</w:t>
      </w:r>
      <w:r w:rsidRPr="00483B86">
        <w:rPr>
          <w:rFonts w:ascii="仿宋" w:eastAsia="仿宋" w:hAnsi="仿宋" w:cs="宋体"/>
          <w:kern w:val="0"/>
          <w:sz w:val="32"/>
          <w:szCs w:val="32"/>
        </w:rPr>
        <w:t>处、总务处</w:t>
      </w:r>
      <w:r>
        <w:rPr>
          <w:rFonts w:ascii="仿宋" w:eastAsia="仿宋" w:hAnsi="仿宋" w:cs="宋体" w:hint="eastAsia"/>
          <w:kern w:val="0"/>
          <w:sz w:val="32"/>
          <w:szCs w:val="32"/>
        </w:rPr>
        <w:t>和幼儿园</w:t>
      </w:r>
      <w:r w:rsidRPr="00483B86">
        <w:rPr>
          <w:rFonts w:ascii="仿宋" w:eastAsia="仿宋" w:hAnsi="仿宋" w:cs="宋体"/>
          <w:kern w:val="0"/>
          <w:sz w:val="32"/>
          <w:szCs w:val="32"/>
        </w:rPr>
        <w:t>等组成。</w:t>
      </w:r>
    </w:p>
    <w:p w:rsidR="00E820FD" w:rsidRPr="00483B86" w:rsidRDefault="00E820FD" w:rsidP="00E820FD">
      <w:pPr>
        <w:widowControl/>
        <w:spacing w:line="480" w:lineRule="auto"/>
        <w:ind w:firstLine="48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3．人员情况。</w:t>
      </w:r>
      <w:r>
        <w:rPr>
          <w:rFonts w:ascii="仿宋" w:eastAsia="仿宋" w:hAnsi="仿宋" w:cs="宋体" w:hint="eastAsia"/>
          <w:kern w:val="0"/>
          <w:sz w:val="32"/>
          <w:szCs w:val="32"/>
        </w:rPr>
        <w:t>2021</w:t>
      </w:r>
      <w:r w:rsidRPr="00483B86">
        <w:rPr>
          <w:rFonts w:ascii="仿宋" w:eastAsia="仿宋" w:hAnsi="仿宋" w:cs="宋体"/>
          <w:kern w:val="0"/>
          <w:sz w:val="32"/>
          <w:szCs w:val="32"/>
        </w:rPr>
        <w:t>年本单位在编在岗教师</w:t>
      </w:r>
      <w:r>
        <w:rPr>
          <w:rFonts w:ascii="仿宋" w:eastAsia="仿宋" w:hAnsi="仿宋" w:cs="宋体" w:hint="eastAsia"/>
          <w:kern w:val="0"/>
          <w:sz w:val="32"/>
          <w:szCs w:val="32"/>
        </w:rPr>
        <w:t>32</w:t>
      </w:r>
      <w:r w:rsidRPr="00483B86">
        <w:rPr>
          <w:rFonts w:ascii="仿宋" w:eastAsia="仿宋" w:hAnsi="仿宋" w:cs="宋体"/>
          <w:kern w:val="0"/>
          <w:sz w:val="32"/>
          <w:szCs w:val="32"/>
        </w:rPr>
        <w:t>人，保育员</w:t>
      </w:r>
      <w:r>
        <w:rPr>
          <w:rFonts w:ascii="仿宋" w:eastAsia="仿宋" w:hAnsi="仿宋" w:cs="宋体" w:hint="eastAsia"/>
          <w:kern w:val="0"/>
          <w:sz w:val="32"/>
          <w:szCs w:val="32"/>
        </w:rPr>
        <w:t>6</w:t>
      </w:r>
      <w:r w:rsidRPr="00483B86">
        <w:rPr>
          <w:rFonts w:ascii="仿宋" w:eastAsia="仿宋" w:hAnsi="仿宋" w:cs="宋体"/>
          <w:kern w:val="0"/>
          <w:sz w:val="32"/>
          <w:szCs w:val="32"/>
        </w:rPr>
        <w:t>人，门卫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Pr="00483B86">
        <w:rPr>
          <w:rFonts w:ascii="仿宋" w:eastAsia="仿宋" w:hAnsi="仿宋" w:cs="宋体"/>
          <w:kern w:val="0"/>
          <w:sz w:val="32"/>
          <w:szCs w:val="32"/>
        </w:rPr>
        <w:t>人，遗属</w:t>
      </w:r>
      <w:r>
        <w:rPr>
          <w:rFonts w:ascii="仿宋" w:eastAsia="仿宋" w:hAnsi="仿宋" w:cs="宋体" w:hint="eastAsia"/>
          <w:kern w:val="0"/>
          <w:sz w:val="32"/>
          <w:szCs w:val="32"/>
        </w:rPr>
        <w:t>8</w:t>
      </w:r>
      <w:r w:rsidRPr="00483B86">
        <w:rPr>
          <w:rFonts w:ascii="仿宋" w:eastAsia="仿宋" w:hAnsi="仿宋" w:cs="宋体"/>
          <w:kern w:val="0"/>
          <w:sz w:val="32"/>
          <w:szCs w:val="32"/>
        </w:rPr>
        <w:t>人。</w:t>
      </w:r>
    </w:p>
    <w:p w:rsidR="00E2276A" w:rsidRPr="00CC0BA3" w:rsidRDefault="00CC0BA3" w:rsidP="00CC0BA3">
      <w:pPr>
        <w:widowControl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C0BA3">
        <w:rPr>
          <w:rFonts w:ascii="黑体" w:eastAsia="黑体" w:hAnsi="黑体" w:hint="eastAsia"/>
          <w:color w:val="000000" w:themeColor="text1"/>
          <w:sz w:val="32"/>
          <w:szCs w:val="32"/>
        </w:rPr>
        <w:t>二、</w:t>
      </w:r>
      <w:r w:rsidR="00947EFF" w:rsidRPr="00CC0BA3">
        <w:rPr>
          <w:rFonts w:ascii="黑体" w:eastAsia="黑体" w:hAnsi="黑体"/>
          <w:sz w:val="32"/>
          <w:szCs w:val="32"/>
        </w:rPr>
        <w:t>一般公共预算支出情况</w:t>
      </w:r>
    </w:p>
    <w:p w:rsidR="00D84F94" w:rsidRPr="00D84F94" w:rsidRDefault="00D84F94" w:rsidP="00D84F94">
      <w:pPr>
        <w:widowControl/>
        <w:spacing w:line="48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D84F94"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Pr="00D84F94">
        <w:rPr>
          <w:rFonts w:ascii="仿宋" w:eastAsia="仿宋" w:hAnsi="仿宋" w:cs="宋体"/>
          <w:kern w:val="0"/>
          <w:sz w:val="32"/>
          <w:szCs w:val="32"/>
        </w:rPr>
        <w:t>年收入</w:t>
      </w:r>
      <w:r w:rsidR="002E40BD">
        <w:rPr>
          <w:rFonts w:ascii="仿宋" w:eastAsia="仿宋" w:hAnsi="仿宋" w:cs="宋体" w:hint="eastAsia"/>
          <w:kern w:val="0"/>
          <w:sz w:val="32"/>
          <w:szCs w:val="32"/>
        </w:rPr>
        <w:t>470.23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万元，其中：财政拨款收入</w:t>
      </w:r>
      <w:r w:rsidR="002E40BD">
        <w:rPr>
          <w:rFonts w:ascii="仿宋" w:eastAsia="仿宋" w:hAnsi="仿宋" w:cs="宋体" w:hint="eastAsia"/>
          <w:kern w:val="0"/>
          <w:sz w:val="32"/>
          <w:szCs w:val="32"/>
        </w:rPr>
        <w:t>422.93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万元；</w:t>
      </w:r>
      <w:r w:rsidR="007F5545">
        <w:rPr>
          <w:rFonts w:ascii="仿宋" w:eastAsia="仿宋" w:hAnsi="仿宋" w:cs="宋体" w:hint="eastAsia"/>
          <w:kern w:val="0"/>
          <w:sz w:val="32"/>
          <w:szCs w:val="32"/>
        </w:rPr>
        <w:t>纳入专户管理的非税收入30.7万元，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事业收入</w:t>
      </w:r>
      <w:r w:rsidR="007F5545">
        <w:rPr>
          <w:rFonts w:ascii="仿宋" w:eastAsia="仿宋" w:hAnsi="仿宋" w:cs="宋体" w:hint="eastAsia"/>
          <w:kern w:val="0"/>
          <w:sz w:val="32"/>
          <w:szCs w:val="32"/>
        </w:rPr>
        <w:t>16.6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万元；</w:t>
      </w:r>
      <w:r w:rsidR="007F5545" w:rsidRPr="00D84F94">
        <w:rPr>
          <w:rFonts w:ascii="仿宋" w:eastAsia="仿宋" w:hAnsi="仿宋" w:cs="宋体"/>
          <w:kern w:val="0"/>
          <w:sz w:val="32"/>
          <w:szCs w:val="32"/>
        </w:rPr>
        <w:t xml:space="preserve"> </w:t>
      </w:r>
      <w:r w:rsidR="007125ED">
        <w:rPr>
          <w:rFonts w:ascii="仿宋" w:eastAsia="仿宋" w:hAnsi="仿宋" w:cs="宋体"/>
          <w:kern w:val="0"/>
          <w:sz w:val="32"/>
          <w:szCs w:val="32"/>
        </w:rPr>
        <w:t>20</w:t>
      </w:r>
      <w:r w:rsidR="007125ED"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Pr="00D84F94">
        <w:rPr>
          <w:rFonts w:ascii="仿宋" w:eastAsia="仿宋" w:hAnsi="仿宋" w:cs="宋体"/>
          <w:kern w:val="0"/>
          <w:sz w:val="32"/>
          <w:szCs w:val="32"/>
        </w:rPr>
        <w:t>年本部门支出</w:t>
      </w:r>
      <w:r w:rsidR="007F5545">
        <w:rPr>
          <w:rFonts w:ascii="仿宋" w:eastAsia="仿宋" w:hAnsi="仿宋" w:cs="宋体" w:hint="eastAsia"/>
          <w:kern w:val="0"/>
          <w:sz w:val="32"/>
          <w:szCs w:val="32"/>
        </w:rPr>
        <w:t>470.23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万元。其中：</w:t>
      </w:r>
      <w:r w:rsidR="00FE6D14">
        <w:rPr>
          <w:rFonts w:ascii="仿宋" w:eastAsia="仿宋" w:hAnsi="仿宋" w:cs="宋体" w:hint="eastAsia"/>
          <w:kern w:val="0"/>
          <w:sz w:val="32"/>
          <w:szCs w:val="32"/>
        </w:rPr>
        <w:t>工资福利支出406.97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万元，项目支出</w:t>
      </w:r>
      <w:r w:rsidR="007F5545">
        <w:rPr>
          <w:rFonts w:ascii="仿宋" w:eastAsia="仿宋" w:hAnsi="仿宋" w:cs="宋体" w:hint="eastAsia"/>
          <w:kern w:val="0"/>
          <w:sz w:val="32"/>
          <w:szCs w:val="32"/>
        </w:rPr>
        <w:t>0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万元。</w:t>
      </w:r>
      <w:r w:rsidR="00FE6D14">
        <w:rPr>
          <w:rFonts w:ascii="仿宋" w:eastAsia="仿宋" w:hAnsi="仿宋" w:cs="宋体" w:hint="eastAsia"/>
          <w:kern w:val="0"/>
          <w:sz w:val="32"/>
          <w:szCs w:val="32"/>
        </w:rPr>
        <w:t>对个人和家庭的补助</w:t>
      </w:r>
      <w:r w:rsidRPr="00D84F94">
        <w:rPr>
          <w:rFonts w:ascii="仿宋" w:eastAsia="仿宋" w:hAnsi="仿宋" w:cs="宋体"/>
          <w:kern w:val="0"/>
          <w:sz w:val="32"/>
          <w:szCs w:val="32"/>
        </w:rPr>
        <w:t>支出</w:t>
      </w:r>
      <w:r w:rsidR="00FE6D14">
        <w:rPr>
          <w:rFonts w:ascii="仿宋" w:eastAsia="仿宋" w:hAnsi="仿宋" w:cs="宋体" w:hint="eastAsia"/>
          <w:kern w:val="0"/>
          <w:sz w:val="32"/>
          <w:szCs w:val="32"/>
        </w:rPr>
        <w:t>13.36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万元；</w:t>
      </w:r>
      <w:r w:rsidR="00FE6D14">
        <w:rPr>
          <w:rFonts w:ascii="仿宋" w:eastAsia="仿宋" w:hAnsi="仿宋" w:cs="宋体" w:hint="eastAsia"/>
          <w:kern w:val="0"/>
          <w:sz w:val="32"/>
          <w:szCs w:val="32"/>
        </w:rPr>
        <w:t>商品和服务支出</w:t>
      </w:r>
      <w:r w:rsidRPr="00D84F94">
        <w:rPr>
          <w:rFonts w:ascii="仿宋" w:eastAsia="仿宋" w:hAnsi="仿宋" w:cs="宋体"/>
          <w:kern w:val="0"/>
          <w:sz w:val="32"/>
          <w:szCs w:val="32"/>
        </w:rPr>
        <w:t>支出</w:t>
      </w:r>
      <w:r w:rsidR="007F5545">
        <w:rPr>
          <w:rFonts w:ascii="仿宋" w:eastAsia="仿宋" w:hAnsi="仿宋" w:cs="宋体" w:hint="eastAsia"/>
          <w:kern w:val="0"/>
          <w:sz w:val="32"/>
          <w:szCs w:val="32"/>
        </w:rPr>
        <w:t>49.9</w:t>
      </w:r>
      <w:r w:rsidRPr="00D84F94">
        <w:rPr>
          <w:rFonts w:ascii="仿宋" w:eastAsia="仿宋" w:hAnsi="仿宋" w:cs="宋体"/>
          <w:kern w:val="0"/>
          <w:sz w:val="32"/>
          <w:szCs w:val="32"/>
        </w:rPr>
        <w:t>万元。</w:t>
      </w:r>
    </w:p>
    <w:p w:rsidR="00E2276A" w:rsidRPr="00B12400" w:rsidRDefault="00B12400" w:rsidP="00B12400">
      <w:pPr>
        <w:widowControl/>
        <w:spacing w:line="600" w:lineRule="exact"/>
        <w:ind w:left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</w:t>
      </w:r>
      <w:r w:rsidR="00947EFF" w:rsidRPr="00B12400">
        <w:rPr>
          <w:rFonts w:eastAsia="黑体"/>
          <w:sz w:val="32"/>
          <w:szCs w:val="32"/>
        </w:rPr>
        <w:t>基本支出情况</w:t>
      </w:r>
    </w:p>
    <w:p w:rsidR="00A22C99" w:rsidRPr="00A22C99" w:rsidRDefault="00A22C99" w:rsidP="00E659D7">
      <w:pPr>
        <w:pStyle w:val="CM6"/>
        <w:ind w:firstLineChars="200" w:firstLine="640"/>
        <w:rPr>
          <w:rFonts w:ascii="仿宋" w:eastAsia="仿宋" w:hAnsi="仿宋"/>
          <w:color w:val="000000" w:themeColor="text1"/>
          <w:sz w:val="32"/>
        </w:rPr>
      </w:pPr>
      <w:r w:rsidRPr="00A22C99">
        <w:rPr>
          <w:rFonts w:ascii="仿宋" w:eastAsia="仿宋" w:hAnsi="仿宋" w:hint="eastAsia"/>
          <w:color w:val="000000" w:themeColor="text1"/>
          <w:sz w:val="32"/>
        </w:rPr>
        <w:t>一、基本支出：2021年基本支出年初预算数为470.23万元，是指为保障单位机构正常运转、完成日常工作任务而发生的各项支出，包括用于基本工资、津贴补贴等人员经费以及办公费、印刷费、水电费、办公设备购置等日常公用经费。</w:t>
      </w:r>
    </w:p>
    <w:p w:rsidR="00E2276A" w:rsidRPr="00B12400" w:rsidRDefault="00B12400" w:rsidP="00A22C99">
      <w:pPr>
        <w:widowControl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12400">
        <w:rPr>
          <w:rFonts w:ascii="仿宋" w:eastAsia="仿宋" w:hAnsi="仿宋" w:hint="eastAsia"/>
          <w:sz w:val="32"/>
          <w:szCs w:val="32"/>
        </w:rPr>
        <w:lastRenderedPageBreak/>
        <w:t>二、</w:t>
      </w:r>
      <w:r w:rsidR="00947EFF" w:rsidRPr="00B12400">
        <w:rPr>
          <w:rFonts w:ascii="仿宋" w:eastAsia="仿宋" w:hAnsi="仿宋"/>
          <w:sz w:val="32"/>
          <w:szCs w:val="32"/>
        </w:rPr>
        <w:t>项目支出情况</w:t>
      </w:r>
    </w:p>
    <w:p w:rsidR="00A22C99" w:rsidRPr="00A22C99" w:rsidRDefault="00A22C99" w:rsidP="00A22C99">
      <w:pPr>
        <w:pStyle w:val="a3"/>
        <w:widowControl/>
        <w:spacing w:line="600" w:lineRule="exact"/>
        <w:ind w:leftChars="305" w:left="640" w:firstLineChars="150" w:firstLine="480"/>
        <w:jc w:val="left"/>
        <w:rPr>
          <w:rFonts w:ascii="仿宋" w:eastAsia="仿宋" w:hAnsi="仿宋"/>
          <w:sz w:val="32"/>
          <w:szCs w:val="32"/>
        </w:rPr>
      </w:pPr>
      <w:r w:rsidRPr="00A22C99">
        <w:rPr>
          <w:rFonts w:ascii="仿宋" w:eastAsia="仿宋" w:hAnsi="仿宋" w:hint="eastAsia"/>
          <w:color w:val="000000" w:themeColor="text1"/>
          <w:sz w:val="32"/>
        </w:rPr>
        <w:t>2021年</w:t>
      </w:r>
      <w:r w:rsidR="001D64CE">
        <w:rPr>
          <w:rFonts w:ascii="仿宋" w:eastAsia="仿宋" w:hAnsi="仿宋" w:hint="eastAsia"/>
          <w:color w:val="000000" w:themeColor="text1"/>
          <w:sz w:val="32"/>
        </w:rPr>
        <w:t>津市市第五小学无</w:t>
      </w:r>
      <w:r w:rsidRPr="00A22C99">
        <w:rPr>
          <w:rFonts w:ascii="仿宋" w:eastAsia="仿宋" w:hAnsi="仿宋" w:hint="eastAsia"/>
          <w:color w:val="000000" w:themeColor="text1"/>
          <w:sz w:val="32"/>
        </w:rPr>
        <w:t>项目支出</w:t>
      </w:r>
      <w:r w:rsidR="001D64CE">
        <w:rPr>
          <w:rFonts w:ascii="仿宋" w:eastAsia="仿宋" w:hAnsi="仿宋" w:hint="eastAsia"/>
          <w:color w:val="000000" w:themeColor="text1"/>
          <w:sz w:val="32"/>
        </w:rPr>
        <w:t>。</w:t>
      </w:r>
    </w:p>
    <w:p w:rsidR="00E2276A" w:rsidRDefault="00B12400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四</w:t>
      </w:r>
      <w:r w:rsidR="00947EFF">
        <w:rPr>
          <w:rFonts w:ascii="Times New Roman" w:eastAsia="黑体" w:hAnsi="Times New Roman" w:hint="eastAsia"/>
          <w:sz w:val="32"/>
          <w:szCs w:val="32"/>
        </w:rPr>
        <w:t>、</w:t>
      </w:r>
      <w:r w:rsidR="00947EFF"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A22C99" w:rsidRPr="00A22C99" w:rsidRDefault="00A22C99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 xml:space="preserve">  </w:t>
      </w:r>
      <w:r w:rsidRPr="00A22C99">
        <w:rPr>
          <w:rFonts w:ascii="仿宋" w:eastAsia="仿宋" w:hAnsi="仿宋" w:hint="eastAsia"/>
          <w:sz w:val="32"/>
          <w:szCs w:val="32"/>
        </w:rPr>
        <w:t xml:space="preserve"> 2021年津市市第五小学无政府性预算基金支出。</w:t>
      </w:r>
    </w:p>
    <w:p w:rsidR="00E2276A" w:rsidRDefault="00B12400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 w:rsidR="00947EFF">
        <w:rPr>
          <w:rFonts w:eastAsia="黑体"/>
          <w:sz w:val="32"/>
          <w:szCs w:val="32"/>
        </w:rPr>
        <w:t>、部门整体支出绩效情况</w:t>
      </w:r>
    </w:p>
    <w:p w:rsidR="00E659D7" w:rsidRPr="00483B86" w:rsidRDefault="00E659D7" w:rsidP="00E659D7">
      <w:pPr>
        <w:widowControl/>
        <w:spacing w:line="480" w:lineRule="auto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20</w:t>
      </w:r>
      <w:r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Pr="00483B86">
        <w:rPr>
          <w:rFonts w:ascii="仿宋" w:eastAsia="仿宋" w:hAnsi="仿宋" w:cs="宋体"/>
          <w:kern w:val="0"/>
          <w:sz w:val="32"/>
          <w:szCs w:val="32"/>
        </w:rPr>
        <w:t>年我校所有财政性资金、专项资金都纳入绩效管理的范围。我校各项开支严格执行预算，控制成本，开源节流，每一分钱的使用都有它的经济性、效率性、有效性和可持续性，促进学校教育教学各项活动的开动，提升质量，学生学习生活的环境得到极大的改善，教师的生活环境也得到了相应改善。对各项资金均进行制度化管理，按规划组织实施，保证了各项资金使用的真实、合法、有效，提高了资金的使用率。保证单位的高效运转；确保各项决策部署得到有效落实产生了良好的社会效应，也取得了发展的可持续性、长效性。</w:t>
      </w:r>
    </w:p>
    <w:p w:rsidR="00E2276A" w:rsidRDefault="00B12400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六</w:t>
      </w:r>
      <w:r w:rsidR="00947EFF">
        <w:rPr>
          <w:rFonts w:ascii="Times New Roman" w:eastAsia="黑体" w:hAnsi="Times New Roman" w:hint="eastAsia"/>
          <w:sz w:val="32"/>
          <w:szCs w:val="32"/>
        </w:rPr>
        <w:t>、</w:t>
      </w:r>
      <w:r w:rsidR="00947EFF"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E659D7" w:rsidRPr="00483B86" w:rsidRDefault="00E659D7" w:rsidP="00E659D7">
      <w:pPr>
        <w:widowControl/>
        <w:spacing w:line="480" w:lineRule="auto"/>
        <w:ind w:firstLine="480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编制教师人数少，故而我校本年度聘请了</w:t>
      </w:r>
      <w:r w:rsidRPr="00483B86">
        <w:rPr>
          <w:rFonts w:ascii="仿宋" w:eastAsia="仿宋" w:hAnsi="仿宋" w:cs="宋体"/>
          <w:kern w:val="0"/>
          <w:sz w:val="32"/>
          <w:szCs w:val="32"/>
        </w:rPr>
        <w:t>临时代课老师，进而导致日常经费开支增加。加上现代化设备的使用率提高，致使水电费的支出成倍增长，以致经费预算不足，造成学校的经费使用不尽合理。由于专业业务水平不高，对于固定资产的管理和入账不够规范合理。</w:t>
      </w:r>
    </w:p>
    <w:p w:rsidR="00E659D7" w:rsidRPr="00E659D7" w:rsidRDefault="00E659D7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E2276A" w:rsidRDefault="00B12400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七</w:t>
      </w:r>
      <w:r w:rsidR="00947EFF">
        <w:rPr>
          <w:rFonts w:eastAsia="黑体"/>
          <w:sz w:val="32"/>
          <w:szCs w:val="32"/>
        </w:rPr>
        <w:t>、下一步改进措施</w:t>
      </w:r>
    </w:p>
    <w:p w:rsidR="00E659D7" w:rsidRPr="00483B86" w:rsidRDefault="00E659D7" w:rsidP="00E659D7">
      <w:pPr>
        <w:widowControl/>
        <w:spacing w:line="480" w:lineRule="auto"/>
        <w:ind w:firstLine="48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1、能够足额安排财政预算，确保各项日常工作的开展.</w:t>
      </w:r>
    </w:p>
    <w:p w:rsidR="00E659D7" w:rsidRPr="00483B86" w:rsidRDefault="00E659D7" w:rsidP="00E659D7">
      <w:pPr>
        <w:widowControl/>
        <w:spacing w:line="480" w:lineRule="auto"/>
        <w:ind w:firstLine="480"/>
        <w:rPr>
          <w:rFonts w:ascii="仿宋" w:eastAsia="仿宋" w:hAnsi="仿宋" w:cs="宋体"/>
          <w:kern w:val="0"/>
          <w:sz w:val="32"/>
          <w:szCs w:val="32"/>
        </w:rPr>
      </w:pPr>
      <w:r w:rsidRPr="00483B86">
        <w:rPr>
          <w:rFonts w:ascii="仿宋" w:eastAsia="仿宋" w:hAnsi="仿宋" w:cs="宋体"/>
          <w:kern w:val="0"/>
          <w:sz w:val="32"/>
          <w:szCs w:val="32"/>
        </w:rPr>
        <w:t>2、加强绩效评价管理评价的可操作性，对相关业务人员进行相关培训，以提高业务知识水平。</w:t>
      </w:r>
    </w:p>
    <w:p w:rsidR="00E2276A" w:rsidRDefault="00B12400" w:rsidP="00E659D7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</w:t>
      </w:r>
      <w:r w:rsidR="00947EFF">
        <w:rPr>
          <w:rFonts w:eastAsia="黑体"/>
          <w:sz w:val="32"/>
          <w:szCs w:val="32"/>
        </w:rPr>
        <w:t>、其他需要说明的情况</w:t>
      </w: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Default="00DA2F40" w:rsidP="00DA2F40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</w:p>
    <w:p w:rsidR="00DA2F40" w:rsidRPr="002A0B7D" w:rsidRDefault="00DA2F40" w:rsidP="00DA2F40">
      <w:pPr>
        <w:widowControl/>
        <w:spacing w:line="600" w:lineRule="exact"/>
        <w:ind w:firstLineChars="150" w:firstLine="480"/>
        <w:jc w:val="left"/>
        <w:rPr>
          <w:rFonts w:ascii="仿宋" w:eastAsia="仿宋" w:hAnsi="仿宋"/>
        </w:rPr>
      </w:pPr>
      <w:r>
        <w:rPr>
          <w:rFonts w:eastAsia="黑体" w:hint="eastAsia"/>
          <w:sz w:val="32"/>
          <w:szCs w:val="32"/>
        </w:rPr>
        <w:t xml:space="preserve">                           </w:t>
      </w:r>
      <w:r w:rsidRPr="002A0B7D">
        <w:rPr>
          <w:rFonts w:ascii="仿宋" w:eastAsia="仿宋" w:hAnsi="仿宋" w:hint="eastAsia"/>
          <w:sz w:val="32"/>
          <w:szCs w:val="32"/>
        </w:rPr>
        <w:t>津市市第五小学</w:t>
      </w:r>
    </w:p>
    <w:sectPr w:rsidR="00DA2F40" w:rsidRPr="002A0B7D" w:rsidSect="00E22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7EE" w:rsidRDefault="00B957EE" w:rsidP="00DC3A6C">
      <w:r>
        <w:separator/>
      </w:r>
    </w:p>
  </w:endnote>
  <w:endnote w:type="continuationSeparator" w:id="1">
    <w:p w:rsidR="00B957EE" w:rsidRDefault="00B957EE" w:rsidP="00DC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7EE" w:rsidRDefault="00B957EE" w:rsidP="00DC3A6C">
      <w:r>
        <w:separator/>
      </w:r>
    </w:p>
  </w:footnote>
  <w:footnote w:type="continuationSeparator" w:id="1">
    <w:p w:rsidR="00B957EE" w:rsidRDefault="00B957EE" w:rsidP="00DC3A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3D3F"/>
    <w:multiLevelType w:val="hybridMultilevel"/>
    <w:tmpl w:val="351A7D34"/>
    <w:lvl w:ilvl="0" w:tplc="102CD3DC">
      <w:start w:val="1"/>
      <w:numFmt w:val="japaneseCounting"/>
      <w:lvlText w:val="%1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1">
    <w:nsid w:val="52887468"/>
    <w:multiLevelType w:val="hybridMultilevel"/>
    <w:tmpl w:val="FC0C0F0E"/>
    <w:lvl w:ilvl="0" w:tplc="85B8463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2CF5E87"/>
    <w:multiLevelType w:val="hybridMultilevel"/>
    <w:tmpl w:val="E7EC0656"/>
    <w:lvl w:ilvl="0" w:tplc="856C263A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145D55"/>
    <w:rsid w:val="00181F3F"/>
    <w:rsid w:val="001D64CE"/>
    <w:rsid w:val="002279CF"/>
    <w:rsid w:val="002A0B7D"/>
    <w:rsid w:val="002E40BD"/>
    <w:rsid w:val="00493338"/>
    <w:rsid w:val="005B26AD"/>
    <w:rsid w:val="007125ED"/>
    <w:rsid w:val="007F5545"/>
    <w:rsid w:val="008F02FE"/>
    <w:rsid w:val="00947EFF"/>
    <w:rsid w:val="00A22C99"/>
    <w:rsid w:val="00B12400"/>
    <w:rsid w:val="00B22FC7"/>
    <w:rsid w:val="00B957EE"/>
    <w:rsid w:val="00BA0CC9"/>
    <w:rsid w:val="00CC0BA3"/>
    <w:rsid w:val="00D84F94"/>
    <w:rsid w:val="00DA2F40"/>
    <w:rsid w:val="00DC3A6C"/>
    <w:rsid w:val="00E2276A"/>
    <w:rsid w:val="00E659D7"/>
    <w:rsid w:val="00E820FD"/>
    <w:rsid w:val="00FE6D14"/>
    <w:rsid w:val="3A076E09"/>
    <w:rsid w:val="3B8F3226"/>
    <w:rsid w:val="5A9D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27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276A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DC3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C3A6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DC3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C3A6C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M9">
    <w:name w:val="CM9"/>
    <w:basedOn w:val="a"/>
    <w:next w:val="a"/>
    <w:uiPriority w:val="99"/>
    <w:unhideWhenUsed/>
    <w:rsid w:val="00A22C99"/>
    <w:pPr>
      <w:autoSpaceDE w:val="0"/>
      <w:autoSpaceDN w:val="0"/>
      <w:adjustRightInd w:val="0"/>
      <w:spacing w:line="600" w:lineRule="atLeast"/>
      <w:jc w:val="left"/>
    </w:pPr>
    <w:rPr>
      <w:rFonts w:eastAsia="Times New Roman"/>
      <w:color w:val="000000"/>
      <w:kern w:val="0"/>
      <w:sz w:val="24"/>
      <w:szCs w:val="20"/>
    </w:rPr>
  </w:style>
  <w:style w:type="paragraph" w:customStyle="1" w:styleId="CM6">
    <w:name w:val="CM6"/>
    <w:basedOn w:val="a"/>
    <w:next w:val="a"/>
    <w:uiPriority w:val="99"/>
    <w:unhideWhenUsed/>
    <w:rsid w:val="00A22C99"/>
    <w:pPr>
      <w:autoSpaceDE w:val="0"/>
      <w:autoSpaceDN w:val="0"/>
      <w:adjustRightInd w:val="0"/>
      <w:spacing w:line="600" w:lineRule="atLeast"/>
      <w:jc w:val="left"/>
    </w:pPr>
    <w:rPr>
      <w:rFonts w:eastAsia="Times New Roman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153</Words>
  <Characters>878</Characters>
  <Application>Microsoft Office Word</Application>
  <DocSecurity>0</DocSecurity>
  <Lines>7</Lines>
  <Paragraphs>2</Paragraphs>
  <ScaleCrop>false</ScaleCrop>
  <Company>Sky123.Org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津市市第七小学</cp:lastModifiedBy>
  <cp:revision>16</cp:revision>
  <dcterms:created xsi:type="dcterms:W3CDTF">2021-03-15T06:50:00Z</dcterms:created>
  <dcterms:modified xsi:type="dcterms:W3CDTF">2022-03-24T01:01:00Z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