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中共津市市委党史研究室</w:t>
      </w:r>
    </w:p>
    <w:p>
      <w:pPr>
        <w:spacing w:line="600" w:lineRule="exact"/>
        <w:jc w:val="center"/>
        <w:rPr>
          <w:rFonts w:eastAsia="方正小标宋_GBK"/>
          <w:sz w:val="36"/>
          <w:szCs w:val="36"/>
        </w:rPr>
      </w:pPr>
      <w:r>
        <w:rPr>
          <w:rFonts w:hint="eastAsia" w:eastAsia="方正小标宋_GBK"/>
          <w:sz w:val="36"/>
          <w:szCs w:val="36"/>
          <w:lang w:val="en-US" w:eastAsia="zh-CN"/>
        </w:rPr>
        <w:t>2021年度</w:t>
      </w:r>
      <w:r>
        <w:rPr>
          <w:rFonts w:hint="eastAsia" w:eastAsia="方正小标宋_GBK"/>
          <w:sz w:val="36"/>
          <w:szCs w:val="36"/>
          <w:lang w:eastAsia="zh-CN"/>
        </w:rPr>
        <w:t>项目</w:t>
      </w:r>
      <w:r>
        <w:rPr>
          <w:rFonts w:eastAsia="方正小标宋_GBK"/>
          <w:sz w:val="36"/>
          <w:szCs w:val="36"/>
        </w:rPr>
        <w:t>支出绩效报告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津市市委党史研究室（以下简称市委党史研究室）作为市委直属的正科级公益一类事业单位，加挂津市市地方志编纂室（简称市地方志编纂室）牌子。</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主要职责是：</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贯彻落实中央、省、常德有关党史及地方志工作的方针、政策；规划和组织全市的党史、方志工作；承担市委党史工作领导小组和市地方志编纂委员会的日常工作。</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研究总结津市深入贯彻习近平新时代中国特色社会主义思想的实践和经验。</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征集、整理中共津市地方史资料，研究编写中共津市地方史，编纂出版党史书刊、老同志回忆录；负责全市党史人物、地方名人的研究和宣传；组织编修《津市市志》、部门志、镇（街）志、专业志、企业志和市志丛书，抢救整理全市各种旧志资料。</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运用史志资料和史志研究成果，开展各种形式的党史、方志宣传教育，发挥编史修志资政育人的社会功能；参与组织重大党史事件、重要党史人物的纪念活动；审核涉及中国共产党津市历史的重要文稿、书稿、照片，参与审核全市党史题材作品、重要展览、新建党史纪念场馆的立项和内容等。</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负责对各镇（街）、各部门党史、方志工作的业务联系和协调；组织对各镇（街）、各部门编辑的史志书籍进行评审、验收；负责对各镇（街）、各部门党史、方志干部及其他史志工作者培训。</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收集、整理、研究津市地方文献和地情资料，编辑出版《津市年鉴》。</w:t>
      </w:r>
    </w:p>
    <w:p>
      <w:pPr>
        <w:pStyle w:val="4"/>
        <w:widowControl/>
        <w:numPr>
          <w:ilvl w:val="0"/>
          <w:numId w:val="0"/>
        </w:numPr>
        <w:spacing w:line="600" w:lineRule="exact"/>
        <w:ind w:left="64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组织指导全市党史联络工作，为离退休老干部做好党史工作服务。</w:t>
      </w:r>
    </w:p>
    <w:p>
      <w:pPr>
        <w:pStyle w:val="4"/>
        <w:widowControl/>
        <w:numPr>
          <w:ilvl w:val="0"/>
          <w:numId w:val="0"/>
        </w:numPr>
        <w:spacing w:line="600" w:lineRule="exact"/>
        <w:ind w:left="640" w:leftChars="0"/>
        <w:rPr>
          <w:rFonts w:eastAsia="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承办市委、市人民政府交办的其他事项。</w:t>
      </w:r>
    </w:p>
    <w:p>
      <w:pPr>
        <w:adjustRightInd w:val="0"/>
        <w:snapToGrid w:val="0"/>
        <w:spacing w:line="60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p>
    <w:p>
      <w:pPr>
        <w:widowControl/>
        <w:spacing w:line="600" w:lineRule="exact"/>
        <w:ind w:firstLine="660"/>
        <w:jc w:val="left"/>
        <w:rPr>
          <w:rFonts w:eastAsia="仿宋_GB2312"/>
          <w:sz w:val="32"/>
          <w:szCs w:val="32"/>
        </w:rPr>
      </w:pPr>
      <w:r>
        <w:rPr>
          <w:rFonts w:eastAsia="仿宋_GB2312"/>
          <w:color w:val="auto"/>
          <w:sz w:val="32"/>
          <w:szCs w:val="32"/>
        </w:rPr>
        <w:t>是部门为完成特定行政工作任务或事业发展目标而发生的支出，包括有关事业发展专项、专项业务费等，其中：</w:t>
      </w:r>
      <w:r>
        <w:rPr>
          <w:rFonts w:hint="eastAsia" w:eastAsia="仿宋_GB2312"/>
          <w:color w:val="auto"/>
          <w:sz w:val="32"/>
          <w:szCs w:val="32"/>
          <w:lang w:eastAsia="zh-CN"/>
        </w:rPr>
        <w:t>《津市年鉴》</w:t>
      </w:r>
      <w:r>
        <w:rPr>
          <w:rFonts w:eastAsia="仿宋_GB2312"/>
          <w:color w:val="auto"/>
          <w:sz w:val="32"/>
          <w:szCs w:val="32"/>
        </w:rPr>
        <w:t>工作经费支出</w:t>
      </w:r>
      <w:r>
        <w:rPr>
          <w:rFonts w:hint="eastAsia" w:eastAsia="仿宋_GB2312"/>
          <w:color w:val="auto"/>
          <w:sz w:val="32"/>
          <w:szCs w:val="32"/>
          <w:lang w:val="en-US" w:eastAsia="zh-CN"/>
        </w:rPr>
        <w:t>22.40</w:t>
      </w:r>
      <w:r>
        <w:rPr>
          <w:rFonts w:eastAsia="仿宋_GB2312"/>
          <w:color w:val="auto"/>
          <w:sz w:val="32"/>
          <w:szCs w:val="32"/>
        </w:rPr>
        <w:t>万元，主要用于</w:t>
      </w:r>
      <w:r>
        <w:rPr>
          <w:rFonts w:hint="eastAsia" w:eastAsia="仿宋_GB2312"/>
          <w:color w:val="auto"/>
          <w:sz w:val="32"/>
          <w:szCs w:val="32"/>
          <w:lang w:eastAsia="zh-CN"/>
        </w:rPr>
        <w:t>书号费、印刷费等</w:t>
      </w:r>
      <w:r>
        <w:rPr>
          <w:rFonts w:eastAsia="仿宋_GB2312"/>
          <w:color w:val="auto"/>
          <w:sz w:val="32"/>
          <w:szCs w:val="32"/>
        </w:rPr>
        <w:t>方面；</w:t>
      </w:r>
      <w:r>
        <w:rPr>
          <w:rFonts w:hint="eastAsia" w:eastAsia="仿宋_GB2312"/>
          <w:color w:val="auto"/>
          <w:sz w:val="32"/>
          <w:szCs w:val="32"/>
          <w:lang w:eastAsia="zh-CN"/>
        </w:rPr>
        <w:t>党史联络组</w:t>
      </w:r>
      <w:r>
        <w:rPr>
          <w:rFonts w:eastAsia="仿宋_GB2312"/>
          <w:color w:val="auto"/>
          <w:sz w:val="32"/>
          <w:szCs w:val="32"/>
        </w:rPr>
        <w:t>经费支出</w:t>
      </w:r>
      <w:r>
        <w:rPr>
          <w:rFonts w:hint="eastAsia" w:eastAsia="仿宋_GB2312"/>
          <w:color w:val="auto"/>
          <w:sz w:val="32"/>
          <w:szCs w:val="32"/>
          <w:lang w:val="en-US" w:eastAsia="zh-CN"/>
        </w:rPr>
        <w:t>2.40</w:t>
      </w:r>
      <w:r>
        <w:rPr>
          <w:rFonts w:eastAsia="仿宋_GB2312"/>
          <w:color w:val="auto"/>
          <w:sz w:val="32"/>
          <w:szCs w:val="32"/>
        </w:rPr>
        <w:t>万元，主要用于</w:t>
      </w:r>
      <w:r>
        <w:rPr>
          <w:rFonts w:hint="eastAsia" w:eastAsia="仿宋_GB2312"/>
          <w:color w:val="auto"/>
          <w:sz w:val="32"/>
          <w:szCs w:val="32"/>
          <w:lang w:eastAsia="zh-CN"/>
        </w:rPr>
        <w:t>党史联络组开展活动</w:t>
      </w:r>
      <w:r>
        <w:rPr>
          <w:rFonts w:eastAsia="仿宋_GB2312"/>
          <w:color w:val="auto"/>
          <w:sz w:val="32"/>
          <w:szCs w:val="32"/>
        </w:rPr>
        <w:t>等方面；</w:t>
      </w:r>
      <w:r>
        <w:rPr>
          <w:rFonts w:hint="eastAsia" w:eastAsia="仿宋_GB2312"/>
          <w:color w:val="auto"/>
          <w:sz w:val="32"/>
          <w:szCs w:val="32"/>
          <w:lang w:eastAsia="zh-CN"/>
        </w:rPr>
        <w:t>党史、方志资料征集费支出</w:t>
      </w:r>
      <w:r>
        <w:rPr>
          <w:rFonts w:hint="eastAsia" w:eastAsia="仿宋_GB2312"/>
          <w:color w:val="auto"/>
          <w:sz w:val="32"/>
          <w:szCs w:val="32"/>
          <w:lang w:val="en-US" w:eastAsia="zh-CN"/>
        </w:rPr>
        <w:t>3.20</w:t>
      </w:r>
      <w:r>
        <w:rPr>
          <w:rFonts w:hint="eastAsia" w:eastAsia="仿宋_GB2312"/>
          <w:color w:val="auto"/>
          <w:sz w:val="32"/>
          <w:szCs w:val="32"/>
        </w:rPr>
        <w:t>万</w:t>
      </w:r>
      <w:r>
        <w:rPr>
          <w:rFonts w:eastAsia="仿宋_GB2312"/>
          <w:color w:val="auto"/>
          <w:sz w:val="32"/>
          <w:szCs w:val="32"/>
        </w:rPr>
        <w:t>元，主要用于</w:t>
      </w:r>
      <w:r>
        <w:rPr>
          <w:rFonts w:hint="eastAsia" w:eastAsia="仿宋_GB2312"/>
          <w:color w:val="auto"/>
          <w:sz w:val="32"/>
          <w:szCs w:val="32"/>
          <w:lang w:eastAsia="zh-CN"/>
        </w:rPr>
        <w:t>党史、方志资料收集</w:t>
      </w:r>
      <w:r>
        <w:rPr>
          <w:rFonts w:eastAsia="仿宋_GB2312"/>
          <w:color w:val="auto"/>
          <w:sz w:val="32"/>
          <w:szCs w:val="32"/>
        </w:rPr>
        <w:t>等</w:t>
      </w:r>
      <w:r>
        <w:rPr>
          <w:rFonts w:hint="eastAsia" w:eastAsia="仿宋_GB2312"/>
          <w:color w:val="auto"/>
          <w:sz w:val="32"/>
          <w:szCs w:val="32"/>
        </w:rPr>
        <w:t>方面</w:t>
      </w:r>
      <w:r>
        <w:rPr>
          <w:rFonts w:eastAsia="仿宋_GB2312"/>
          <w:color w:val="auto"/>
          <w:sz w:val="32"/>
          <w:szCs w:val="32"/>
        </w:rPr>
        <w:t>；</w:t>
      </w:r>
      <w:r>
        <w:rPr>
          <w:rFonts w:hint="eastAsia" w:eastAsia="仿宋_GB2312"/>
          <w:color w:val="auto"/>
          <w:sz w:val="32"/>
          <w:szCs w:val="32"/>
          <w:lang w:eastAsia="zh-CN"/>
        </w:rPr>
        <w:t>改革开放纪实经费支出</w:t>
      </w:r>
      <w:r>
        <w:rPr>
          <w:rFonts w:hint="eastAsia" w:eastAsia="仿宋_GB2312"/>
          <w:color w:val="auto"/>
          <w:sz w:val="32"/>
          <w:szCs w:val="32"/>
          <w:lang w:val="en-US" w:eastAsia="zh-CN"/>
        </w:rPr>
        <w:t>3.20</w:t>
      </w:r>
      <w:r>
        <w:rPr>
          <w:rFonts w:hint="eastAsia" w:eastAsia="仿宋_GB2312"/>
          <w:color w:val="auto"/>
          <w:sz w:val="32"/>
          <w:szCs w:val="32"/>
        </w:rPr>
        <w:t>万</w:t>
      </w:r>
      <w:r>
        <w:rPr>
          <w:rFonts w:eastAsia="仿宋_GB2312"/>
          <w:color w:val="auto"/>
          <w:sz w:val="32"/>
          <w:szCs w:val="32"/>
        </w:rPr>
        <w:t>元，主要</w:t>
      </w:r>
      <w:r>
        <w:rPr>
          <w:rFonts w:hint="eastAsia" w:eastAsia="仿宋_GB2312"/>
          <w:color w:val="auto"/>
          <w:sz w:val="32"/>
          <w:szCs w:val="32"/>
        </w:rPr>
        <w:t>用</w:t>
      </w:r>
      <w:r>
        <w:rPr>
          <w:rFonts w:eastAsia="仿宋_GB2312"/>
          <w:color w:val="auto"/>
          <w:sz w:val="32"/>
          <w:szCs w:val="32"/>
        </w:rPr>
        <w:t>于</w:t>
      </w:r>
      <w:r>
        <w:rPr>
          <w:rFonts w:hint="eastAsia" w:eastAsia="仿宋_GB2312"/>
          <w:color w:val="auto"/>
          <w:sz w:val="32"/>
          <w:szCs w:val="32"/>
          <w:lang w:eastAsia="zh-CN"/>
        </w:rPr>
        <w:t>湖南省改革开放纪实资料编纂</w:t>
      </w:r>
      <w:r>
        <w:rPr>
          <w:rFonts w:eastAsia="仿宋_GB2312"/>
          <w:color w:val="auto"/>
          <w:sz w:val="32"/>
          <w:szCs w:val="32"/>
        </w:rPr>
        <w:t>等</w:t>
      </w:r>
      <w:r>
        <w:rPr>
          <w:rFonts w:hint="eastAsia" w:eastAsia="仿宋_GB2312"/>
          <w:color w:val="auto"/>
          <w:sz w:val="32"/>
          <w:szCs w:val="32"/>
        </w:rPr>
        <w:t>方面</w:t>
      </w:r>
      <w:r>
        <w:rPr>
          <w:rFonts w:eastAsia="仿宋_GB2312"/>
          <w:color w:val="auto"/>
          <w:sz w:val="32"/>
          <w:szCs w:val="32"/>
        </w:rPr>
        <w:t>。</w:t>
      </w: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widowControl/>
        <w:spacing w:line="600" w:lineRule="exact"/>
        <w:ind w:firstLine="660"/>
        <w:jc w:val="left"/>
        <w:rPr>
          <w:rFonts w:hint="eastAsia" w:eastAsia="仿宋_GB2312"/>
          <w:sz w:val="32"/>
          <w:szCs w:val="32"/>
          <w:lang w:val="en-US" w:eastAsia="zh-CN"/>
        </w:rPr>
      </w:pPr>
      <w:r>
        <w:rPr>
          <w:rFonts w:hint="eastAsia" w:eastAsia="仿宋_GB2312"/>
          <w:sz w:val="32"/>
          <w:szCs w:val="32"/>
          <w:lang w:val="en-US" w:eastAsia="zh-CN"/>
        </w:rPr>
        <w:t xml:space="preserve"> </w:t>
      </w:r>
      <w:r>
        <w:rPr>
          <w:rFonts w:eastAsia="仿宋_GB2312"/>
          <w:color w:val="auto"/>
          <w:sz w:val="32"/>
          <w:szCs w:val="32"/>
        </w:rPr>
        <w:t>是部门为完成特定行政工作任务或事业发展目标而发生的支出，包括有关事业发展专项、专项业务费等，其中：</w:t>
      </w:r>
      <w:r>
        <w:rPr>
          <w:rFonts w:hint="eastAsia" w:eastAsia="仿宋_GB2312"/>
          <w:color w:val="auto"/>
          <w:sz w:val="32"/>
          <w:szCs w:val="32"/>
          <w:lang w:eastAsia="zh-CN"/>
        </w:rPr>
        <w:t>《津市年鉴》</w:t>
      </w:r>
      <w:r>
        <w:rPr>
          <w:rFonts w:eastAsia="仿宋_GB2312"/>
          <w:color w:val="auto"/>
          <w:sz w:val="32"/>
          <w:szCs w:val="32"/>
        </w:rPr>
        <w:t>工作经费支出</w:t>
      </w:r>
      <w:r>
        <w:rPr>
          <w:rFonts w:hint="eastAsia" w:eastAsia="仿宋_GB2312"/>
          <w:color w:val="auto"/>
          <w:sz w:val="32"/>
          <w:szCs w:val="32"/>
          <w:lang w:val="en-US" w:eastAsia="zh-CN"/>
        </w:rPr>
        <w:t>22.40</w:t>
      </w:r>
      <w:r>
        <w:rPr>
          <w:rFonts w:eastAsia="仿宋_GB2312"/>
          <w:color w:val="auto"/>
          <w:sz w:val="32"/>
          <w:szCs w:val="32"/>
        </w:rPr>
        <w:t>万元，主要用于</w:t>
      </w:r>
      <w:r>
        <w:rPr>
          <w:rFonts w:hint="eastAsia" w:eastAsia="仿宋_GB2312"/>
          <w:color w:val="auto"/>
          <w:sz w:val="32"/>
          <w:szCs w:val="32"/>
          <w:lang w:eastAsia="zh-CN"/>
        </w:rPr>
        <w:t>书号费、印刷费等</w:t>
      </w:r>
      <w:r>
        <w:rPr>
          <w:rFonts w:eastAsia="仿宋_GB2312"/>
          <w:color w:val="auto"/>
          <w:sz w:val="32"/>
          <w:szCs w:val="32"/>
        </w:rPr>
        <w:t>方面；</w:t>
      </w:r>
      <w:r>
        <w:rPr>
          <w:rFonts w:hint="eastAsia" w:eastAsia="仿宋_GB2312"/>
          <w:color w:val="auto"/>
          <w:sz w:val="32"/>
          <w:szCs w:val="32"/>
          <w:lang w:eastAsia="zh-CN"/>
        </w:rPr>
        <w:t>党史联络组</w:t>
      </w:r>
      <w:r>
        <w:rPr>
          <w:rFonts w:eastAsia="仿宋_GB2312"/>
          <w:color w:val="auto"/>
          <w:sz w:val="32"/>
          <w:szCs w:val="32"/>
        </w:rPr>
        <w:t>经费支出</w:t>
      </w:r>
      <w:r>
        <w:rPr>
          <w:rFonts w:hint="eastAsia" w:eastAsia="仿宋_GB2312"/>
          <w:color w:val="auto"/>
          <w:sz w:val="32"/>
          <w:szCs w:val="32"/>
          <w:lang w:val="en-US" w:eastAsia="zh-CN"/>
        </w:rPr>
        <w:t>2.40</w:t>
      </w:r>
      <w:r>
        <w:rPr>
          <w:rFonts w:eastAsia="仿宋_GB2312"/>
          <w:color w:val="auto"/>
          <w:sz w:val="32"/>
          <w:szCs w:val="32"/>
        </w:rPr>
        <w:t>万元，主要用于</w:t>
      </w:r>
      <w:r>
        <w:rPr>
          <w:rFonts w:hint="eastAsia" w:eastAsia="仿宋_GB2312"/>
          <w:color w:val="auto"/>
          <w:sz w:val="32"/>
          <w:szCs w:val="32"/>
          <w:lang w:eastAsia="zh-CN"/>
        </w:rPr>
        <w:t>党史联络组开展活动</w:t>
      </w:r>
      <w:r>
        <w:rPr>
          <w:rFonts w:eastAsia="仿宋_GB2312"/>
          <w:color w:val="auto"/>
          <w:sz w:val="32"/>
          <w:szCs w:val="32"/>
        </w:rPr>
        <w:t>等方面；</w:t>
      </w:r>
      <w:r>
        <w:rPr>
          <w:rFonts w:hint="eastAsia" w:eastAsia="仿宋_GB2312"/>
          <w:color w:val="auto"/>
          <w:sz w:val="32"/>
          <w:szCs w:val="32"/>
          <w:lang w:eastAsia="zh-CN"/>
        </w:rPr>
        <w:t>党史、方志资料征集费支出</w:t>
      </w:r>
      <w:r>
        <w:rPr>
          <w:rFonts w:hint="eastAsia" w:eastAsia="仿宋_GB2312"/>
          <w:color w:val="auto"/>
          <w:sz w:val="32"/>
          <w:szCs w:val="32"/>
          <w:lang w:val="en-US" w:eastAsia="zh-CN"/>
        </w:rPr>
        <w:t>3.20</w:t>
      </w:r>
      <w:r>
        <w:rPr>
          <w:rFonts w:hint="eastAsia" w:eastAsia="仿宋_GB2312"/>
          <w:color w:val="auto"/>
          <w:sz w:val="32"/>
          <w:szCs w:val="32"/>
        </w:rPr>
        <w:t>万</w:t>
      </w:r>
      <w:r>
        <w:rPr>
          <w:rFonts w:eastAsia="仿宋_GB2312"/>
          <w:color w:val="auto"/>
          <w:sz w:val="32"/>
          <w:szCs w:val="32"/>
        </w:rPr>
        <w:t>元，主要用于</w:t>
      </w:r>
      <w:r>
        <w:rPr>
          <w:rFonts w:hint="eastAsia" w:eastAsia="仿宋_GB2312"/>
          <w:color w:val="auto"/>
          <w:sz w:val="32"/>
          <w:szCs w:val="32"/>
          <w:lang w:eastAsia="zh-CN"/>
        </w:rPr>
        <w:t>党史、方志资料收集</w:t>
      </w:r>
      <w:r>
        <w:rPr>
          <w:rFonts w:eastAsia="仿宋_GB2312"/>
          <w:color w:val="auto"/>
          <w:sz w:val="32"/>
          <w:szCs w:val="32"/>
        </w:rPr>
        <w:t>等</w:t>
      </w:r>
      <w:r>
        <w:rPr>
          <w:rFonts w:hint="eastAsia" w:eastAsia="仿宋_GB2312"/>
          <w:color w:val="auto"/>
          <w:sz w:val="32"/>
          <w:szCs w:val="32"/>
        </w:rPr>
        <w:t>方面</w:t>
      </w:r>
      <w:r>
        <w:rPr>
          <w:rFonts w:eastAsia="仿宋_GB2312"/>
          <w:color w:val="auto"/>
          <w:sz w:val="32"/>
          <w:szCs w:val="32"/>
        </w:rPr>
        <w:t>；</w:t>
      </w:r>
      <w:r>
        <w:rPr>
          <w:rFonts w:hint="eastAsia" w:eastAsia="仿宋_GB2312"/>
          <w:color w:val="auto"/>
          <w:sz w:val="32"/>
          <w:szCs w:val="32"/>
          <w:lang w:eastAsia="zh-CN"/>
        </w:rPr>
        <w:t>改革开放纪实经费支出</w:t>
      </w:r>
      <w:r>
        <w:rPr>
          <w:rFonts w:hint="eastAsia" w:eastAsia="仿宋_GB2312"/>
          <w:color w:val="auto"/>
          <w:sz w:val="32"/>
          <w:szCs w:val="32"/>
          <w:lang w:val="en-US" w:eastAsia="zh-CN"/>
        </w:rPr>
        <w:t>3.20</w:t>
      </w:r>
      <w:r>
        <w:rPr>
          <w:rFonts w:hint="eastAsia" w:eastAsia="仿宋_GB2312"/>
          <w:color w:val="auto"/>
          <w:sz w:val="32"/>
          <w:szCs w:val="32"/>
        </w:rPr>
        <w:t>万</w:t>
      </w:r>
      <w:r>
        <w:rPr>
          <w:rFonts w:eastAsia="仿宋_GB2312"/>
          <w:color w:val="auto"/>
          <w:sz w:val="32"/>
          <w:szCs w:val="32"/>
        </w:rPr>
        <w:t>元，主要</w:t>
      </w:r>
      <w:r>
        <w:rPr>
          <w:rFonts w:hint="eastAsia" w:eastAsia="仿宋_GB2312"/>
          <w:color w:val="auto"/>
          <w:sz w:val="32"/>
          <w:szCs w:val="32"/>
        </w:rPr>
        <w:t>用</w:t>
      </w:r>
      <w:r>
        <w:rPr>
          <w:rFonts w:eastAsia="仿宋_GB2312"/>
          <w:color w:val="auto"/>
          <w:sz w:val="32"/>
          <w:szCs w:val="32"/>
        </w:rPr>
        <w:t>于</w:t>
      </w:r>
      <w:r>
        <w:rPr>
          <w:rFonts w:hint="eastAsia" w:eastAsia="仿宋_GB2312"/>
          <w:color w:val="auto"/>
          <w:sz w:val="32"/>
          <w:szCs w:val="32"/>
          <w:lang w:eastAsia="zh-CN"/>
        </w:rPr>
        <w:t>湖南省改革开放纪实资料编纂</w:t>
      </w:r>
      <w:r>
        <w:rPr>
          <w:rFonts w:eastAsia="仿宋_GB2312"/>
          <w:color w:val="auto"/>
          <w:sz w:val="32"/>
          <w:szCs w:val="32"/>
        </w:rPr>
        <w:t>等</w:t>
      </w:r>
      <w:r>
        <w:rPr>
          <w:rFonts w:hint="eastAsia" w:eastAsia="仿宋_GB2312"/>
          <w:color w:val="auto"/>
          <w:sz w:val="32"/>
          <w:szCs w:val="32"/>
        </w:rPr>
        <w:t>方面</w:t>
      </w:r>
      <w:r>
        <w:rPr>
          <w:rFonts w:eastAsia="仿宋_GB2312"/>
          <w:color w:val="auto"/>
          <w:sz w:val="32"/>
          <w:szCs w:val="32"/>
        </w:rPr>
        <w:t>。</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w:t>
      </w:r>
      <w:r>
        <w:rPr>
          <w:rFonts w:hint="eastAsia" w:eastAsia="仿宋_GB2312"/>
          <w:sz w:val="32"/>
          <w:szCs w:val="32"/>
          <w:lang w:eastAsia="zh-CN"/>
        </w:rPr>
        <w:t>纳入年初预算进行</w:t>
      </w:r>
      <w:r>
        <w:rPr>
          <w:rFonts w:eastAsia="仿宋_GB2312"/>
          <w:sz w:val="32"/>
          <w:szCs w:val="32"/>
        </w:rPr>
        <w:t>落实、</w:t>
      </w:r>
      <w:r>
        <w:rPr>
          <w:rFonts w:hint="eastAsia" w:eastAsia="仿宋_GB2312"/>
          <w:sz w:val="32"/>
          <w:szCs w:val="32"/>
          <w:lang w:eastAsia="zh-CN"/>
        </w:rPr>
        <w:t>财政按季度进行拨付到位</w:t>
      </w:r>
      <w:r>
        <w:rPr>
          <w:rFonts w:eastAsia="仿宋_GB2312"/>
          <w:sz w:val="32"/>
          <w:szCs w:val="32"/>
        </w:rPr>
        <w:t>。</w:t>
      </w:r>
    </w:p>
    <w:p>
      <w:pPr>
        <w:adjustRightInd w:val="0"/>
        <w:snapToGrid w:val="0"/>
        <w:spacing w:line="60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lang w:eastAsia="zh-CN"/>
        </w:rPr>
        <w:t>项目</w:t>
      </w:r>
      <w:r>
        <w:rPr>
          <w:rFonts w:eastAsia="仿宋_GB2312"/>
          <w:sz w:val="32"/>
          <w:szCs w:val="32"/>
        </w:rPr>
        <w:t>资金</w:t>
      </w:r>
      <w:r>
        <w:rPr>
          <w:rFonts w:hint="eastAsia" w:eastAsia="仿宋_GB2312"/>
          <w:sz w:val="32"/>
          <w:szCs w:val="32"/>
          <w:lang w:eastAsia="zh-CN"/>
        </w:rPr>
        <w:t>按照财政波付进度进行资金</w:t>
      </w:r>
      <w:r>
        <w:rPr>
          <w:rFonts w:eastAsia="仿宋_GB2312"/>
          <w:sz w:val="32"/>
          <w:szCs w:val="32"/>
        </w:rPr>
        <w:t>使用。</w:t>
      </w:r>
    </w:p>
    <w:p>
      <w:pPr>
        <w:adjustRightInd w:val="0"/>
        <w:snapToGrid w:val="0"/>
        <w:spacing w:line="600" w:lineRule="exact"/>
        <w:ind w:firstLine="640" w:firstLineChars="200"/>
        <w:rPr>
          <w:rFonts w:eastAsia="仿宋_GB2312"/>
          <w:sz w:val="32"/>
          <w:szCs w:val="32"/>
        </w:rPr>
      </w:pPr>
      <w:r>
        <w:rPr>
          <w:rFonts w:eastAsia="仿宋_GB2312"/>
          <w:sz w:val="32"/>
          <w:szCs w:val="32"/>
        </w:rPr>
        <w:t>（三）</w:t>
      </w:r>
      <w:r>
        <w:rPr>
          <w:rFonts w:hint="eastAsia" w:eastAsia="仿宋_GB2312"/>
          <w:sz w:val="32"/>
          <w:szCs w:val="32"/>
          <w:lang w:eastAsia="zh-CN"/>
        </w:rPr>
        <w:t>项目</w:t>
      </w:r>
      <w:r>
        <w:rPr>
          <w:rFonts w:eastAsia="仿宋_GB2312"/>
          <w:sz w:val="32"/>
          <w:szCs w:val="32"/>
        </w:rPr>
        <w:t>资金管理</w:t>
      </w:r>
      <w:r>
        <w:rPr>
          <w:rFonts w:hint="eastAsia" w:eastAsia="仿宋_GB2312"/>
          <w:sz w:val="32"/>
          <w:szCs w:val="32"/>
          <w:lang w:eastAsia="zh-CN"/>
        </w:rPr>
        <w:t>按照项目资金使用管理制度</w:t>
      </w:r>
      <w:r>
        <w:rPr>
          <w:rFonts w:eastAsia="仿宋_GB2312"/>
          <w:sz w:val="32"/>
          <w:szCs w:val="32"/>
        </w:rPr>
        <w:t>、</w:t>
      </w:r>
      <w:r>
        <w:rPr>
          <w:rFonts w:hint="eastAsia" w:eastAsia="仿宋_GB2312"/>
          <w:sz w:val="32"/>
          <w:szCs w:val="32"/>
          <w:lang w:eastAsia="zh-CN"/>
        </w:rPr>
        <w:t>重大项目集体研究决定</w:t>
      </w:r>
      <w:r>
        <w:rPr>
          <w:rFonts w:eastAsia="仿宋_GB2312"/>
          <w:sz w:val="32"/>
          <w:szCs w:val="32"/>
        </w:rPr>
        <w:t>执行。</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lang w:eastAsia="zh-CN"/>
        </w:rPr>
        <w:t>《津市年鉴》项目严格按照项目资金使用管理制度执行，自</w:t>
      </w:r>
      <w:r>
        <w:rPr>
          <w:rFonts w:hint="eastAsia" w:eastAsia="仿宋_GB2312"/>
          <w:sz w:val="32"/>
          <w:szCs w:val="32"/>
          <w:lang w:val="en-US" w:eastAsia="zh-CN"/>
        </w:rPr>
        <w:t>2013年至今一直在石门县教育印刷厂印刷。</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widowControl/>
        <w:spacing w:line="600" w:lineRule="exact"/>
        <w:ind w:firstLine="660"/>
        <w:jc w:val="left"/>
        <w:rPr>
          <w:rFonts w:hint="eastAsia" w:eastAsia="仿宋_GB2312"/>
          <w:sz w:val="32"/>
          <w:szCs w:val="32"/>
          <w:lang w:val="en-US" w:eastAsia="zh-CN"/>
        </w:rPr>
      </w:pPr>
      <w:r>
        <w:rPr>
          <w:rFonts w:hint="eastAsia" w:eastAsia="仿宋_GB2312"/>
          <w:color w:val="auto"/>
          <w:sz w:val="32"/>
          <w:szCs w:val="32"/>
          <w:lang w:eastAsia="zh-CN"/>
        </w:rPr>
        <w:t>《津市年鉴》</w:t>
      </w:r>
      <w:r>
        <w:rPr>
          <w:rFonts w:eastAsia="仿宋_GB2312"/>
          <w:color w:val="auto"/>
          <w:sz w:val="32"/>
          <w:szCs w:val="32"/>
        </w:rPr>
        <w:t>工作经费支出</w:t>
      </w:r>
      <w:r>
        <w:rPr>
          <w:rFonts w:hint="eastAsia" w:eastAsia="仿宋_GB2312"/>
          <w:color w:val="auto"/>
          <w:sz w:val="32"/>
          <w:szCs w:val="32"/>
          <w:lang w:val="en-US" w:eastAsia="zh-CN"/>
        </w:rPr>
        <w:t>22.40</w:t>
      </w:r>
      <w:r>
        <w:rPr>
          <w:rFonts w:eastAsia="仿宋_GB2312"/>
          <w:color w:val="auto"/>
          <w:sz w:val="32"/>
          <w:szCs w:val="32"/>
        </w:rPr>
        <w:t>万元，主要用于</w:t>
      </w:r>
      <w:r>
        <w:rPr>
          <w:rFonts w:hint="eastAsia" w:eastAsia="仿宋_GB2312"/>
          <w:color w:val="auto"/>
          <w:sz w:val="32"/>
          <w:szCs w:val="32"/>
          <w:lang w:eastAsia="zh-CN"/>
        </w:rPr>
        <w:t>书号费、印刷费等</w:t>
      </w:r>
      <w:r>
        <w:rPr>
          <w:rFonts w:eastAsia="仿宋_GB2312"/>
          <w:color w:val="auto"/>
          <w:sz w:val="32"/>
          <w:szCs w:val="32"/>
        </w:rPr>
        <w:t>方面</w:t>
      </w:r>
      <w:r>
        <w:rPr>
          <w:rFonts w:hint="eastAsia" w:eastAsia="仿宋_GB2312"/>
          <w:color w:val="auto"/>
          <w:sz w:val="32"/>
          <w:szCs w:val="32"/>
          <w:lang w:eastAsia="zh-CN"/>
        </w:rPr>
        <w:t>，印刷</w:t>
      </w:r>
      <w:r>
        <w:rPr>
          <w:rFonts w:hint="eastAsia" w:eastAsia="仿宋_GB2312"/>
          <w:color w:val="auto"/>
          <w:sz w:val="32"/>
          <w:szCs w:val="32"/>
          <w:lang w:val="en-US" w:eastAsia="zh-CN"/>
        </w:rPr>
        <w:t>800册</w:t>
      </w:r>
      <w:r>
        <w:rPr>
          <w:rFonts w:eastAsia="仿宋_GB2312"/>
          <w:color w:val="auto"/>
          <w:sz w:val="32"/>
          <w:szCs w:val="32"/>
        </w:rPr>
        <w:t>；</w:t>
      </w:r>
      <w:r>
        <w:rPr>
          <w:rFonts w:hint="eastAsia" w:eastAsia="仿宋_GB2312"/>
          <w:color w:val="auto"/>
          <w:sz w:val="32"/>
          <w:szCs w:val="32"/>
          <w:lang w:eastAsia="zh-CN"/>
        </w:rPr>
        <w:t>党史联络组</w:t>
      </w:r>
      <w:r>
        <w:rPr>
          <w:rFonts w:eastAsia="仿宋_GB2312"/>
          <w:color w:val="auto"/>
          <w:sz w:val="32"/>
          <w:szCs w:val="32"/>
        </w:rPr>
        <w:t>经费支出</w:t>
      </w:r>
      <w:r>
        <w:rPr>
          <w:rFonts w:hint="eastAsia" w:eastAsia="仿宋_GB2312"/>
          <w:color w:val="auto"/>
          <w:sz w:val="32"/>
          <w:szCs w:val="32"/>
          <w:lang w:val="en-US" w:eastAsia="zh-CN"/>
        </w:rPr>
        <w:t>2.40</w:t>
      </w:r>
      <w:r>
        <w:rPr>
          <w:rFonts w:eastAsia="仿宋_GB2312"/>
          <w:color w:val="auto"/>
          <w:sz w:val="32"/>
          <w:szCs w:val="32"/>
        </w:rPr>
        <w:t>万元，主要用于</w:t>
      </w:r>
      <w:r>
        <w:rPr>
          <w:rFonts w:hint="eastAsia" w:eastAsia="仿宋_GB2312"/>
          <w:color w:val="auto"/>
          <w:sz w:val="32"/>
          <w:szCs w:val="32"/>
          <w:lang w:eastAsia="zh-CN"/>
        </w:rPr>
        <w:t>党史联络组开展活动</w:t>
      </w:r>
      <w:r>
        <w:rPr>
          <w:rFonts w:hint="eastAsia" w:eastAsia="仿宋_GB2312"/>
          <w:color w:val="auto"/>
          <w:sz w:val="32"/>
          <w:szCs w:val="32"/>
          <w:lang w:val="en-US" w:eastAsia="zh-CN"/>
        </w:rPr>
        <w:t>5次，会议费用等</w:t>
      </w:r>
      <w:r>
        <w:rPr>
          <w:rFonts w:eastAsia="仿宋_GB2312"/>
          <w:color w:val="auto"/>
          <w:sz w:val="32"/>
          <w:szCs w:val="32"/>
        </w:rPr>
        <w:t>；</w:t>
      </w:r>
      <w:r>
        <w:rPr>
          <w:rFonts w:hint="eastAsia" w:eastAsia="仿宋_GB2312"/>
          <w:color w:val="auto"/>
          <w:sz w:val="32"/>
          <w:szCs w:val="32"/>
          <w:lang w:eastAsia="zh-CN"/>
        </w:rPr>
        <w:t>党史、方志资料征集费支出</w:t>
      </w:r>
      <w:r>
        <w:rPr>
          <w:rFonts w:hint="eastAsia" w:eastAsia="仿宋_GB2312"/>
          <w:color w:val="auto"/>
          <w:sz w:val="32"/>
          <w:szCs w:val="32"/>
          <w:lang w:val="en-US" w:eastAsia="zh-CN"/>
        </w:rPr>
        <w:t>3.20</w:t>
      </w:r>
      <w:r>
        <w:rPr>
          <w:rFonts w:hint="eastAsia" w:eastAsia="仿宋_GB2312"/>
          <w:color w:val="auto"/>
          <w:sz w:val="32"/>
          <w:szCs w:val="32"/>
        </w:rPr>
        <w:t>万</w:t>
      </w:r>
      <w:r>
        <w:rPr>
          <w:rFonts w:eastAsia="仿宋_GB2312"/>
          <w:color w:val="auto"/>
          <w:sz w:val="32"/>
          <w:szCs w:val="32"/>
        </w:rPr>
        <w:t>元，主要用于</w:t>
      </w:r>
      <w:r>
        <w:rPr>
          <w:rFonts w:hint="eastAsia" w:eastAsia="仿宋_GB2312"/>
          <w:color w:val="auto"/>
          <w:sz w:val="32"/>
          <w:szCs w:val="32"/>
          <w:lang w:eastAsia="zh-CN"/>
        </w:rPr>
        <w:t>党史、方志资料收集</w:t>
      </w:r>
      <w:r>
        <w:rPr>
          <w:rFonts w:eastAsia="仿宋_GB2312"/>
          <w:color w:val="auto"/>
          <w:sz w:val="32"/>
          <w:szCs w:val="32"/>
        </w:rPr>
        <w:t>等</w:t>
      </w:r>
      <w:r>
        <w:rPr>
          <w:rFonts w:hint="eastAsia" w:eastAsia="仿宋_GB2312"/>
          <w:color w:val="auto"/>
          <w:sz w:val="32"/>
          <w:szCs w:val="32"/>
        </w:rPr>
        <w:t>方面</w:t>
      </w:r>
      <w:r>
        <w:rPr>
          <w:rFonts w:eastAsia="仿宋_GB2312"/>
          <w:color w:val="auto"/>
          <w:sz w:val="32"/>
          <w:szCs w:val="32"/>
        </w:rPr>
        <w:t>；</w:t>
      </w:r>
      <w:r>
        <w:rPr>
          <w:rFonts w:hint="eastAsia" w:eastAsia="仿宋_GB2312"/>
          <w:color w:val="auto"/>
          <w:sz w:val="32"/>
          <w:szCs w:val="32"/>
          <w:lang w:eastAsia="zh-CN"/>
        </w:rPr>
        <w:t>改革开放纪实经费支出</w:t>
      </w:r>
      <w:r>
        <w:rPr>
          <w:rFonts w:hint="eastAsia" w:eastAsia="仿宋_GB2312"/>
          <w:color w:val="auto"/>
          <w:sz w:val="32"/>
          <w:szCs w:val="32"/>
          <w:lang w:val="en-US" w:eastAsia="zh-CN"/>
        </w:rPr>
        <w:t>3.20</w:t>
      </w:r>
      <w:r>
        <w:rPr>
          <w:rFonts w:hint="eastAsia" w:eastAsia="仿宋_GB2312"/>
          <w:color w:val="auto"/>
          <w:sz w:val="32"/>
          <w:szCs w:val="32"/>
        </w:rPr>
        <w:t>万</w:t>
      </w:r>
      <w:r>
        <w:rPr>
          <w:rFonts w:eastAsia="仿宋_GB2312"/>
          <w:color w:val="auto"/>
          <w:sz w:val="32"/>
          <w:szCs w:val="32"/>
        </w:rPr>
        <w:t>元，主要</w:t>
      </w:r>
      <w:r>
        <w:rPr>
          <w:rFonts w:hint="eastAsia" w:eastAsia="仿宋_GB2312"/>
          <w:color w:val="auto"/>
          <w:sz w:val="32"/>
          <w:szCs w:val="32"/>
        </w:rPr>
        <w:t>用</w:t>
      </w:r>
      <w:r>
        <w:rPr>
          <w:rFonts w:eastAsia="仿宋_GB2312"/>
          <w:color w:val="auto"/>
          <w:sz w:val="32"/>
          <w:szCs w:val="32"/>
        </w:rPr>
        <w:t>于</w:t>
      </w:r>
      <w:r>
        <w:rPr>
          <w:rFonts w:hint="eastAsia" w:eastAsia="仿宋_GB2312"/>
          <w:color w:val="auto"/>
          <w:sz w:val="32"/>
          <w:szCs w:val="32"/>
          <w:lang w:eastAsia="zh-CN"/>
        </w:rPr>
        <w:t>湖南省改革开放纪实资料编纂</w:t>
      </w:r>
      <w:r>
        <w:rPr>
          <w:rFonts w:eastAsia="仿宋_GB2312"/>
          <w:color w:val="auto"/>
          <w:sz w:val="32"/>
          <w:szCs w:val="32"/>
        </w:rPr>
        <w:t>等</w:t>
      </w:r>
      <w:r>
        <w:rPr>
          <w:rFonts w:hint="eastAsia" w:eastAsia="仿宋_GB2312"/>
          <w:color w:val="auto"/>
          <w:sz w:val="32"/>
          <w:szCs w:val="32"/>
        </w:rPr>
        <w:t>方面</w:t>
      </w:r>
      <w:r>
        <w:rPr>
          <w:rFonts w:eastAsia="仿宋_GB2312"/>
          <w:color w:val="auto"/>
          <w:sz w:val="32"/>
          <w:szCs w:val="32"/>
        </w:rPr>
        <w:t>。</w:t>
      </w:r>
    </w:p>
    <w:p>
      <w:pPr>
        <w:adjustRightInd w:val="0"/>
        <w:snapToGrid w:val="0"/>
        <w:spacing w:line="600" w:lineRule="exact"/>
        <w:ind w:firstLine="640" w:firstLineChars="200"/>
        <w:rPr>
          <w:rFonts w:eastAsia="黑体"/>
          <w:sz w:val="32"/>
          <w:szCs w:val="32"/>
        </w:rPr>
      </w:pPr>
      <w:bookmarkStart w:id="0" w:name="_GoBack"/>
      <w:bookmarkEnd w:id="0"/>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（一）后续工作计划。</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（二）主要经验做法、存在的问题和建议。主要包括资金安排、使用过程中的经验、做法、存在的问题、改进措施和有关建议等。</w:t>
      </w:r>
    </w:p>
    <w:p>
      <w:pPr>
        <w:adjustRightInd w:val="0"/>
        <w:snapToGrid w:val="0"/>
        <w:spacing w:line="600" w:lineRule="exact"/>
        <w:ind w:firstLine="640" w:firstLineChars="200"/>
        <w:rPr>
          <w:rFonts w:eastAsia="黑体"/>
          <w:sz w:val="32"/>
          <w:szCs w:val="32"/>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3"/>
        <w:tblW w:w="9999" w:type="dxa"/>
        <w:jc w:val="center"/>
        <w:tblInd w:w="0" w:type="dxa"/>
        <w:tblLayout w:type="fixed"/>
        <w:tblCellMar>
          <w:top w:w="0" w:type="dxa"/>
          <w:left w:w="108" w:type="dxa"/>
          <w:bottom w:w="0" w:type="dxa"/>
          <w:right w:w="108" w:type="dxa"/>
        </w:tblCellMar>
      </w:tblPr>
      <w:tblGrid>
        <w:gridCol w:w="1135"/>
        <w:gridCol w:w="992"/>
        <w:gridCol w:w="1261"/>
        <w:gridCol w:w="1534"/>
        <w:gridCol w:w="824"/>
        <w:gridCol w:w="1134"/>
        <w:gridCol w:w="828"/>
        <w:gridCol w:w="873"/>
        <w:gridCol w:w="1418"/>
      </w:tblGrid>
      <w:tr>
        <w:tblPrEx>
          <w:tblLayout w:type="fixed"/>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Layout w:type="fixed"/>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Layout w:type="fixed"/>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vAlign w:val="center"/>
          </w:tcPr>
          <w:p>
            <w:pPr>
              <w:widowControl/>
              <w:jc w:val="center"/>
              <w:rPr>
                <w:rFonts w:eastAsia="仿宋_GB2312"/>
                <w:color w:val="000000"/>
                <w:kern w:val="0"/>
                <w:szCs w:val="21"/>
              </w:rPr>
            </w:pPr>
            <w:r>
              <w:rPr>
                <w:rFonts w:hint="eastAsia" w:eastAsia="仿宋_GB2312"/>
                <w:color w:val="000000"/>
                <w:kern w:val="0"/>
                <w:szCs w:val="21"/>
                <w:lang w:eastAsia="zh-CN"/>
              </w:rPr>
              <w:t>《津市年鉴》</w:t>
            </w:r>
          </w:p>
        </w:tc>
      </w:tr>
      <w:tr>
        <w:tblPrEx>
          <w:tblLayout w:type="fixed"/>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000000" w:sz="4" w:space="0"/>
            </w:tcBorders>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5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82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vAlign w:val="top"/>
          </w:tcPr>
          <w:p>
            <w:pPr>
              <w:rPr>
                <w:rFonts w:eastAsia="仿宋_GB2312"/>
                <w:szCs w:val="21"/>
              </w:rPr>
            </w:pPr>
            <w:r>
              <w:rPr>
                <w:rFonts w:eastAsia="仿宋_GB2312"/>
                <w:szCs w:val="21"/>
              </w:rPr>
              <w:t>得分</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534"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31.2</w:t>
            </w:r>
          </w:p>
        </w:tc>
        <w:tc>
          <w:tcPr>
            <w:tcW w:w="824"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31.2</w:t>
            </w:r>
          </w:p>
        </w:tc>
        <w:tc>
          <w:tcPr>
            <w:tcW w:w="1134" w:type="dxa"/>
            <w:tcBorders>
              <w:top w:val="nil"/>
              <w:left w:val="nil"/>
              <w:bottom w:val="single" w:color="auto" w:sz="4" w:space="0"/>
              <w:right w:val="single" w:color="auto" w:sz="4" w:space="0"/>
            </w:tcBorders>
            <w:vAlign w:val="center"/>
          </w:tcPr>
          <w:p>
            <w:pPr>
              <w:widowControl/>
              <w:tabs>
                <w:tab w:val="left" w:pos="388"/>
              </w:tabs>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ab/>
            </w:r>
            <w:r>
              <w:rPr>
                <w:rFonts w:hint="eastAsia" w:eastAsia="仿宋_GB2312"/>
                <w:color w:val="000000"/>
                <w:kern w:val="0"/>
                <w:szCs w:val="21"/>
                <w:lang w:val="en-US" w:eastAsia="zh-CN"/>
              </w:rPr>
              <w:t>31.2</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5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5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5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Layout w:type="fixed"/>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vAlign w:val="center"/>
          </w:tcPr>
          <w:p>
            <w:pPr>
              <w:widowControl/>
              <w:jc w:val="center"/>
              <w:rPr>
                <w:rFonts w:eastAsia="仿宋_GB2312"/>
                <w:color w:val="000000"/>
                <w:kern w:val="0"/>
                <w:szCs w:val="21"/>
              </w:rPr>
            </w:pP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5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82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 w:val="10"/>
                <w:szCs w:val="10"/>
              </w:rPr>
              <w:t>编辑公开出版《津市年鉴》；召开4次党史联络组活动；报送改革开放纪实专题；收集党史、方志资料。</w:t>
            </w: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15</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 w:val="10"/>
                <w:szCs w:val="10"/>
              </w:rPr>
              <w:t>《津市年鉴》获省方志成果3等奖；改革开放纪实专题入选省级刊物刊登。</w:t>
            </w: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15</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rPr>
              <w:t>一年一鉴，公开出版。</w:t>
            </w: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rPr>
              <w:t>公开招标，严控成本。</w:t>
            </w: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left w:val="nil"/>
              <w:right w:val="single" w:color="auto" w:sz="4" w:space="0"/>
            </w:tcBorders>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left w:val="nil"/>
              <w:right w:val="single" w:color="auto" w:sz="4" w:space="0"/>
            </w:tcBorders>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rPr>
              <w:t>传承历史，宣传津市。</w:t>
            </w: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29</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left w:val="nil"/>
              <w:right w:val="single" w:color="auto" w:sz="4" w:space="0"/>
            </w:tcBorders>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vAlign w:val="center"/>
          </w:tcPr>
          <w:p>
            <w:pPr>
              <w:widowControl/>
              <w:jc w:val="center"/>
              <w:rPr>
                <w:rFonts w:eastAsia="仿宋_GB2312"/>
                <w:color w:val="000000"/>
                <w:kern w:val="0"/>
                <w:szCs w:val="21"/>
              </w:rPr>
            </w:pP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left w:val="nil"/>
              <w:right w:val="single" w:color="auto" w:sz="4" w:space="0"/>
            </w:tcBorders>
            <w:vAlign w:val="center"/>
          </w:tcPr>
          <w:p>
            <w:pPr>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53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eastAsia="仿宋_GB2312"/>
                <w:color w:val="000000"/>
                <w:kern w:val="0"/>
                <w:szCs w:val="21"/>
              </w:rPr>
            </w:pPr>
          </w:p>
        </w:tc>
        <w:tc>
          <w:tcPr>
            <w:tcW w:w="992" w:type="dxa"/>
            <w:vMerge w:val="continue"/>
            <w:tcBorders>
              <w:left w:val="nil"/>
              <w:right w:val="single" w:color="auto" w:sz="4" w:space="0"/>
            </w:tcBorders>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15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vAlign w:val="center"/>
          </w:tcPr>
          <w:p>
            <w:pPr>
              <w:widowControl/>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53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p>
        </w:tc>
        <w:tc>
          <w:tcPr>
            <w:tcW w:w="15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left"/>
              <w:rPr>
                <w:rFonts w:eastAsia="仿宋_GB2312"/>
                <w:color w:val="000000"/>
                <w:kern w:val="0"/>
                <w:szCs w:val="21"/>
              </w:rPr>
            </w:pPr>
          </w:p>
        </w:tc>
        <w:tc>
          <w:tcPr>
            <w:tcW w:w="992" w:type="dxa"/>
            <w:vMerge w:val="restart"/>
            <w:tcBorders>
              <w:top w:val="nil"/>
              <w:left w:val="nil"/>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5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82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vAlign w:val="center"/>
          </w:tcPr>
          <w:p>
            <w:pPr>
              <w:widowControl/>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vAlign w:val="center"/>
          </w:tcPr>
          <w:p>
            <w:pPr>
              <w:widowControl/>
              <w:jc w:val="left"/>
              <w:rPr>
                <w:rFonts w:eastAsia="仿宋_GB2312"/>
                <w:color w:val="000000"/>
                <w:kern w:val="0"/>
                <w:szCs w:val="21"/>
              </w:rPr>
            </w:pPr>
          </w:p>
        </w:tc>
        <w:tc>
          <w:tcPr>
            <w:tcW w:w="15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hint="eastAsia" w:eastAsia="仿宋_GB2312"/>
                <w:color w:val="000000"/>
                <w:kern w:val="0"/>
                <w:szCs w:val="21"/>
              </w:rPr>
              <w:t>获得市级主要领导人的表扬。</w:t>
            </w:r>
          </w:p>
        </w:tc>
        <w:tc>
          <w:tcPr>
            <w:tcW w:w="82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98</w:t>
            </w:r>
          </w:p>
        </w:tc>
        <w:tc>
          <w:tcPr>
            <w:tcW w:w="1418" w:type="dxa"/>
            <w:tcBorders>
              <w:top w:val="nil"/>
              <w:left w:val="nil"/>
              <w:bottom w:val="single" w:color="auto" w:sz="4" w:space="0"/>
              <w:right w:val="single" w:color="auto" w:sz="4" w:space="0"/>
            </w:tcBorders>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w:t>
      </w:r>
      <w:r>
        <w:rPr>
          <w:rFonts w:hint="eastAsia" w:eastAsia="仿宋_GB2312"/>
          <w:sz w:val="24"/>
          <w:lang w:eastAsia="zh-CN"/>
        </w:rPr>
        <w:t>：谈凤翔</w:t>
      </w:r>
      <w:r>
        <w:rPr>
          <w:rFonts w:eastAsia="仿宋_GB2312"/>
          <w:sz w:val="24"/>
        </w:rPr>
        <w:t xml:space="preserve"> 填报日期：</w:t>
      </w:r>
      <w:r>
        <w:rPr>
          <w:rFonts w:hint="eastAsia" w:eastAsia="仿宋_GB2312"/>
          <w:sz w:val="24"/>
          <w:lang w:val="en-US" w:eastAsia="zh-CN"/>
        </w:rPr>
        <w:t>2022.4.1</w:t>
      </w:r>
      <w:r>
        <w:rPr>
          <w:rFonts w:eastAsia="仿宋_GB2312"/>
          <w:sz w:val="24"/>
        </w:rPr>
        <w:t xml:space="preserve"> 联系电话：</w:t>
      </w:r>
      <w:r>
        <w:rPr>
          <w:rFonts w:hint="eastAsia" w:eastAsia="仿宋_GB2312"/>
          <w:sz w:val="24"/>
          <w:lang w:val="en-US" w:eastAsia="zh-CN"/>
        </w:rPr>
        <w:t>0736-4100376</w:t>
      </w:r>
      <w:r>
        <w:rPr>
          <w:rFonts w:eastAsia="仿宋_GB2312"/>
          <w:sz w:val="24"/>
        </w:rPr>
        <w:t>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5AE4A9"/>
    <w:multiLevelType w:val="singleLevel"/>
    <w:tmpl w:val="765AE4A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A2D61E4"/>
    <w:rsid w:val="0CFE4450"/>
    <w:rsid w:val="283A17CD"/>
    <w:rsid w:val="305B5409"/>
    <w:rsid w:val="3779512D"/>
    <w:rsid w:val="3C343492"/>
    <w:rsid w:val="421342FC"/>
    <w:rsid w:val="487D713D"/>
    <w:rsid w:val="6B33199D"/>
    <w:rsid w:val="6FC6713E"/>
    <w:rsid w:val="70923087"/>
    <w:rsid w:val="76385297"/>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cp:lastPrinted>2022-04-01T08:19:45Z</cp:lastPrinted>
  <dcterms:modified xsi:type="dcterms:W3CDTF">2022-04-01T08:19:50Z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y fmtid="{D5CDD505-2E9C-101B-9397-08002B2CF9AE}" pid="3" name="ICV">
    <vt:lpwstr>C6CD5B2C6D5245CBB84BC4F80A5E1BC4</vt:lpwstr>
  </property>
</Properties>
</file>