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07" w:rsidRPr="00DA69FF" w:rsidRDefault="0030586C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津市市双济实验学校</w:t>
      </w:r>
    </w:p>
    <w:p w:rsidR="00D30907" w:rsidRPr="00DA69FF" w:rsidRDefault="00D3090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DA69FF">
        <w:rPr>
          <w:rFonts w:ascii="方正小标宋简体" w:eastAsia="方正小标宋简体"/>
          <w:sz w:val="44"/>
          <w:szCs w:val="44"/>
        </w:rPr>
        <w:t>2021</w:t>
      </w:r>
      <w:r w:rsidRPr="00DA69FF">
        <w:rPr>
          <w:rFonts w:ascii="方正小标宋简体" w:eastAsia="方正小标宋简体" w:hint="eastAsia"/>
          <w:sz w:val="44"/>
          <w:szCs w:val="44"/>
        </w:rPr>
        <w:t>年度部门整体支出绩效报告</w:t>
      </w:r>
    </w:p>
    <w:p w:rsidR="00D30907" w:rsidRDefault="00D30907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D30907" w:rsidRPr="00DA69FF" w:rsidRDefault="00D30907" w:rsidP="008F2EA7">
      <w:pPr>
        <w:pStyle w:val="a4"/>
        <w:widowControl/>
        <w:spacing w:line="570" w:lineRule="exact"/>
        <w:ind w:firstLine="643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一、部门、单位基本情况</w:t>
      </w:r>
    </w:p>
    <w:p w:rsidR="00D30907" w:rsidRPr="00DA69FF" w:rsidRDefault="00D30907" w:rsidP="008F2EA7">
      <w:pPr>
        <w:widowControl/>
        <w:spacing w:line="570" w:lineRule="exact"/>
        <w:ind w:firstLineChars="200" w:firstLine="643"/>
        <w:jc w:val="left"/>
        <w:rPr>
          <w:rFonts w:ascii="楷体_GB2312" w:eastAsia="楷体_GB2312"/>
          <w:b/>
          <w:sz w:val="32"/>
          <w:szCs w:val="32"/>
        </w:rPr>
      </w:pPr>
      <w:r w:rsidRPr="00DA69FF">
        <w:rPr>
          <w:rFonts w:ascii="楷体_GB2312" w:eastAsia="楷体_GB2312"/>
          <w:b/>
          <w:sz w:val="32"/>
          <w:szCs w:val="32"/>
        </w:rPr>
        <w:t>(</w:t>
      </w:r>
      <w:r w:rsidRPr="00DA69FF">
        <w:rPr>
          <w:rFonts w:ascii="楷体_GB2312" w:eastAsia="楷体_GB2312" w:hint="eastAsia"/>
          <w:b/>
          <w:sz w:val="32"/>
          <w:szCs w:val="32"/>
        </w:rPr>
        <w:t>一</w:t>
      </w:r>
      <w:r w:rsidRPr="00DA69FF">
        <w:rPr>
          <w:rFonts w:ascii="楷体_GB2312" w:eastAsia="楷体_GB2312"/>
          <w:b/>
          <w:sz w:val="32"/>
          <w:szCs w:val="32"/>
        </w:rPr>
        <w:t>)</w:t>
      </w:r>
      <w:r w:rsidRPr="00DA69FF">
        <w:rPr>
          <w:rFonts w:ascii="楷体_GB2312" w:eastAsia="楷体_GB2312" w:hint="eastAsia"/>
          <w:b/>
          <w:sz w:val="32"/>
          <w:szCs w:val="32"/>
        </w:rPr>
        <w:t>机构、人员构成</w:t>
      </w:r>
    </w:p>
    <w:p w:rsidR="00D30907" w:rsidRPr="00DA69FF" w:rsidRDefault="0030586C" w:rsidP="008F2EA7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津市市双济实验学校</w:t>
      </w:r>
      <w:r w:rsidR="00D30907" w:rsidRPr="00DA69FF">
        <w:rPr>
          <w:rFonts w:ascii="仿宋_GB2312" w:eastAsia="仿宋_GB2312" w:hint="eastAsia"/>
          <w:sz w:val="32"/>
          <w:szCs w:val="32"/>
        </w:rPr>
        <w:t>为独立核算的事业单位，属一级预算单位。根据编委核定，我校下设</w:t>
      </w:r>
      <w:r w:rsidR="00D30907" w:rsidRPr="00DA69FF">
        <w:rPr>
          <w:rFonts w:ascii="仿宋_GB2312" w:eastAsia="仿宋_GB2312"/>
          <w:sz w:val="32"/>
          <w:szCs w:val="32"/>
        </w:rPr>
        <w:t>6</w:t>
      </w:r>
      <w:r w:rsidR="00D30907" w:rsidRPr="00DA69FF">
        <w:rPr>
          <w:rFonts w:ascii="仿宋_GB2312" w:eastAsia="仿宋_GB2312" w:hint="eastAsia"/>
          <w:sz w:val="32"/>
          <w:szCs w:val="32"/>
        </w:rPr>
        <w:t>个科室，含校长室、副校长室、办公室、工会、财务室、教务处</w:t>
      </w:r>
      <w:r w:rsidR="00D30907" w:rsidRPr="00DA69FF">
        <w:rPr>
          <w:rFonts w:ascii="仿宋_GB2312" w:eastAsia="仿宋_GB2312"/>
          <w:sz w:val="32"/>
          <w:szCs w:val="32"/>
        </w:rPr>
        <w:t>,</w:t>
      </w:r>
      <w:r w:rsidR="00D30907" w:rsidRPr="00DA69FF">
        <w:rPr>
          <w:rFonts w:ascii="仿宋_GB2312" w:eastAsia="仿宋_GB2312" w:hint="eastAsia"/>
          <w:sz w:val="32"/>
          <w:szCs w:val="32"/>
        </w:rPr>
        <w:t>不含下属单位或机构。编制人数</w:t>
      </w:r>
      <w:r w:rsidR="008F2EA7">
        <w:rPr>
          <w:rFonts w:ascii="仿宋_GB2312" w:eastAsia="仿宋_GB2312" w:hint="eastAsia"/>
          <w:sz w:val="32"/>
          <w:szCs w:val="32"/>
        </w:rPr>
        <w:t>32</w:t>
      </w:r>
      <w:r w:rsidR="00D30907" w:rsidRPr="00DA69FF">
        <w:rPr>
          <w:rFonts w:ascii="仿宋_GB2312" w:eastAsia="仿宋_GB2312" w:hint="eastAsia"/>
          <w:sz w:val="32"/>
          <w:szCs w:val="32"/>
        </w:rPr>
        <w:t>人，在编在岗人员</w:t>
      </w:r>
      <w:r w:rsidR="008F2EA7">
        <w:rPr>
          <w:rFonts w:ascii="仿宋_GB2312" w:eastAsia="仿宋_GB2312" w:hint="eastAsia"/>
          <w:sz w:val="32"/>
          <w:szCs w:val="32"/>
        </w:rPr>
        <w:t>32</w:t>
      </w:r>
      <w:r w:rsidR="00D30907" w:rsidRPr="00DA69FF">
        <w:rPr>
          <w:rFonts w:ascii="仿宋_GB2312" w:eastAsia="仿宋_GB2312" w:hint="eastAsia"/>
          <w:sz w:val="32"/>
          <w:szCs w:val="32"/>
        </w:rPr>
        <w:t>，其中高级职称</w:t>
      </w:r>
      <w:r w:rsidR="008F2EA7">
        <w:rPr>
          <w:rFonts w:ascii="仿宋_GB2312" w:eastAsia="仿宋_GB2312" w:hint="eastAsia"/>
          <w:sz w:val="32"/>
          <w:szCs w:val="32"/>
        </w:rPr>
        <w:t>2</w:t>
      </w:r>
      <w:r w:rsidR="00D30907" w:rsidRPr="00DA69FF">
        <w:rPr>
          <w:rFonts w:ascii="仿宋_GB2312" w:eastAsia="仿宋_GB2312" w:hint="eastAsia"/>
          <w:sz w:val="32"/>
          <w:szCs w:val="32"/>
        </w:rPr>
        <w:t>人，中级职称</w:t>
      </w:r>
      <w:r w:rsidR="008F2EA7">
        <w:rPr>
          <w:rFonts w:ascii="仿宋_GB2312" w:eastAsia="仿宋_GB2312" w:hint="eastAsia"/>
          <w:sz w:val="32"/>
          <w:szCs w:val="32"/>
        </w:rPr>
        <w:t>27</w:t>
      </w:r>
      <w:r w:rsidR="00D30907" w:rsidRPr="00DA69FF">
        <w:rPr>
          <w:rFonts w:ascii="仿宋_GB2312" w:eastAsia="仿宋_GB2312" w:hint="eastAsia"/>
          <w:sz w:val="32"/>
          <w:szCs w:val="32"/>
        </w:rPr>
        <w:t>人，初级职称</w:t>
      </w:r>
      <w:r w:rsidR="008F2EA7">
        <w:rPr>
          <w:rFonts w:ascii="仿宋_GB2312" w:eastAsia="仿宋_GB2312" w:hint="eastAsia"/>
          <w:sz w:val="32"/>
          <w:szCs w:val="32"/>
        </w:rPr>
        <w:t>1人，</w:t>
      </w:r>
      <w:r w:rsidR="00D30907" w:rsidRPr="00DA69FF">
        <w:rPr>
          <w:rFonts w:ascii="仿宋_GB2312" w:eastAsia="仿宋_GB2312" w:hint="eastAsia"/>
          <w:sz w:val="32"/>
          <w:szCs w:val="32"/>
        </w:rPr>
        <w:t>工勤</w:t>
      </w:r>
      <w:r w:rsidR="008F2EA7">
        <w:rPr>
          <w:rFonts w:ascii="仿宋_GB2312" w:eastAsia="仿宋_GB2312" w:hint="eastAsia"/>
          <w:sz w:val="32"/>
          <w:szCs w:val="32"/>
        </w:rPr>
        <w:t>2</w:t>
      </w:r>
      <w:r w:rsidR="00D30907" w:rsidRPr="00DA69FF">
        <w:rPr>
          <w:rFonts w:ascii="仿宋_GB2312" w:eastAsia="仿宋_GB2312" w:hint="eastAsia"/>
          <w:sz w:val="32"/>
          <w:szCs w:val="32"/>
        </w:rPr>
        <w:t>人。</w:t>
      </w:r>
    </w:p>
    <w:p w:rsidR="00D30907" w:rsidRPr="00DA69FF" w:rsidRDefault="00D30907" w:rsidP="008F2EA7">
      <w:pPr>
        <w:widowControl/>
        <w:spacing w:line="570" w:lineRule="exact"/>
        <w:ind w:firstLineChars="200" w:firstLine="643"/>
        <w:jc w:val="left"/>
        <w:rPr>
          <w:rFonts w:ascii="楷体_GB2312" w:eastAsia="楷体_GB2312"/>
          <w:b/>
          <w:sz w:val="32"/>
          <w:szCs w:val="32"/>
        </w:rPr>
      </w:pPr>
      <w:r w:rsidRPr="00DA69FF">
        <w:rPr>
          <w:rFonts w:ascii="楷体_GB2312" w:eastAsia="楷体_GB2312"/>
          <w:b/>
          <w:sz w:val="32"/>
          <w:szCs w:val="32"/>
        </w:rPr>
        <w:t>(</w:t>
      </w:r>
      <w:r w:rsidRPr="00DA69FF">
        <w:rPr>
          <w:rFonts w:ascii="楷体_GB2312" w:eastAsia="楷体_GB2312" w:hint="eastAsia"/>
          <w:b/>
          <w:sz w:val="32"/>
          <w:szCs w:val="32"/>
        </w:rPr>
        <w:t>二</w:t>
      </w:r>
      <w:r w:rsidRPr="00DA69FF">
        <w:rPr>
          <w:rFonts w:ascii="楷体_GB2312" w:eastAsia="楷体_GB2312"/>
          <w:b/>
          <w:sz w:val="32"/>
          <w:szCs w:val="32"/>
        </w:rPr>
        <w:t>)</w:t>
      </w:r>
      <w:r w:rsidRPr="00DA69FF">
        <w:rPr>
          <w:rFonts w:ascii="楷体_GB2312" w:eastAsia="楷体_GB2312" w:hint="eastAsia"/>
          <w:b/>
          <w:sz w:val="32"/>
          <w:szCs w:val="32"/>
        </w:rPr>
        <w:t>单位主要职责</w:t>
      </w:r>
    </w:p>
    <w:p w:rsidR="00D30907" w:rsidRPr="00DA69FF" w:rsidRDefault="00D30907" w:rsidP="008F2EA7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 w:hint="eastAsia"/>
          <w:sz w:val="32"/>
          <w:szCs w:val="32"/>
        </w:rPr>
        <w:t>津市市</w:t>
      </w:r>
      <w:r w:rsidR="008F2EA7">
        <w:rPr>
          <w:rFonts w:ascii="仿宋_GB2312" w:eastAsia="仿宋_GB2312" w:hint="eastAsia"/>
          <w:sz w:val="32"/>
          <w:szCs w:val="32"/>
        </w:rPr>
        <w:t>双济实验学校系义务教育学校，位于津市市车胤大道168</w:t>
      </w:r>
      <w:r w:rsidRPr="00DA69FF">
        <w:rPr>
          <w:rFonts w:ascii="仿宋_GB2312" w:eastAsia="仿宋_GB2312" w:hint="eastAsia"/>
          <w:sz w:val="32"/>
          <w:szCs w:val="32"/>
        </w:rPr>
        <w:t>号，主要实施小学学历教育，促进基础教育发展。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3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二、一般公共预算支出情况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3"/>
        <w:rPr>
          <w:rFonts w:ascii="楷体_GB2312" w:eastAsia="楷体_GB2312" w:hAnsi="Times New Roman"/>
          <w:b/>
          <w:sz w:val="32"/>
          <w:szCs w:val="32"/>
        </w:rPr>
      </w:pPr>
      <w:r w:rsidRPr="00DA69FF">
        <w:rPr>
          <w:rFonts w:ascii="楷体_GB2312" w:eastAsia="楷体_GB2312" w:hAnsi="Times New Roman"/>
          <w:b/>
          <w:sz w:val="32"/>
          <w:szCs w:val="32"/>
        </w:rPr>
        <w:t>(</w:t>
      </w:r>
      <w:r w:rsidRPr="00DA69FF">
        <w:rPr>
          <w:rFonts w:ascii="楷体_GB2312" w:eastAsia="楷体_GB2312" w:hAnsi="Times New Roman" w:hint="eastAsia"/>
          <w:b/>
          <w:sz w:val="32"/>
          <w:szCs w:val="32"/>
        </w:rPr>
        <w:t>一</w:t>
      </w:r>
      <w:r w:rsidRPr="00DA69FF">
        <w:rPr>
          <w:rFonts w:ascii="楷体_GB2312" w:eastAsia="楷体_GB2312" w:hAnsi="Times New Roman"/>
          <w:b/>
          <w:sz w:val="32"/>
          <w:szCs w:val="32"/>
        </w:rPr>
        <w:t>)</w:t>
      </w:r>
      <w:r w:rsidRPr="00DA69FF">
        <w:rPr>
          <w:rFonts w:ascii="楷体_GB2312" w:eastAsia="楷体_GB2312" w:hAnsi="Times New Roman" w:hint="eastAsia"/>
          <w:b/>
          <w:sz w:val="32"/>
          <w:szCs w:val="32"/>
        </w:rPr>
        <w:t>基本支出情况</w:t>
      </w:r>
    </w:p>
    <w:p w:rsidR="00D30907" w:rsidRPr="00DA69FF" w:rsidRDefault="00D30907" w:rsidP="008F2EA7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1.</w:t>
      </w:r>
      <w:r w:rsidRPr="00DA69FF">
        <w:rPr>
          <w:rFonts w:ascii="仿宋_GB2312" w:eastAsia="仿宋_GB2312" w:hint="eastAsia"/>
          <w:sz w:val="32"/>
          <w:szCs w:val="32"/>
        </w:rPr>
        <w:t>部门整体支出情况</w:t>
      </w:r>
    </w:p>
    <w:p w:rsidR="00D30907" w:rsidRPr="00DA69FF" w:rsidRDefault="00D30907" w:rsidP="008F2EA7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年总支出为</w:t>
      </w:r>
      <w:r w:rsidR="00AE02BB">
        <w:rPr>
          <w:rFonts w:ascii="仿宋_GB2312" w:eastAsia="仿宋_GB2312" w:hint="eastAsia"/>
          <w:sz w:val="32"/>
          <w:szCs w:val="32"/>
        </w:rPr>
        <w:t>634.06</w:t>
      </w:r>
      <w:r w:rsidRPr="00DA69FF">
        <w:rPr>
          <w:rFonts w:ascii="仿宋_GB2312" w:eastAsia="仿宋_GB2312" w:hint="eastAsia"/>
          <w:sz w:val="32"/>
          <w:szCs w:val="32"/>
        </w:rPr>
        <w:t>万元，基本支出</w:t>
      </w:r>
      <w:r w:rsidR="00AE02BB">
        <w:rPr>
          <w:rFonts w:ascii="仿宋_GB2312" w:eastAsia="仿宋_GB2312" w:hint="eastAsia"/>
          <w:sz w:val="32"/>
          <w:szCs w:val="32"/>
        </w:rPr>
        <w:t>634.06</w:t>
      </w:r>
      <w:r w:rsidRPr="00DA69FF">
        <w:rPr>
          <w:rFonts w:ascii="仿宋_GB2312" w:eastAsia="仿宋_GB2312" w:hint="eastAsia"/>
          <w:sz w:val="32"/>
          <w:szCs w:val="32"/>
        </w:rPr>
        <w:t>万元，其中人员经费支出</w:t>
      </w:r>
      <w:r w:rsidR="00AE02BB">
        <w:rPr>
          <w:rFonts w:ascii="仿宋_GB2312" w:eastAsia="仿宋_GB2312" w:hint="eastAsia"/>
          <w:sz w:val="32"/>
          <w:szCs w:val="32"/>
        </w:rPr>
        <w:t>498.47</w:t>
      </w:r>
      <w:r w:rsidRPr="00DA69FF">
        <w:rPr>
          <w:rFonts w:ascii="仿宋_GB2312" w:eastAsia="仿宋_GB2312" w:hint="eastAsia"/>
          <w:sz w:val="32"/>
          <w:szCs w:val="32"/>
        </w:rPr>
        <w:t>万元，公用经费支出</w:t>
      </w:r>
      <w:r w:rsidR="00AE02BB">
        <w:rPr>
          <w:rFonts w:ascii="仿宋_GB2312" w:eastAsia="仿宋_GB2312" w:hint="eastAsia"/>
          <w:sz w:val="32"/>
          <w:szCs w:val="32"/>
        </w:rPr>
        <w:t>100.01万元，设备购置35.58万元。</w:t>
      </w:r>
    </w:p>
    <w:p w:rsidR="00D30907" w:rsidRPr="00DA69FF" w:rsidRDefault="00D30907" w:rsidP="008F2EA7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2.</w:t>
      </w:r>
      <w:r w:rsidRPr="00DA69FF">
        <w:rPr>
          <w:rFonts w:ascii="仿宋_GB2312" w:eastAsia="仿宋_GB2312" w:hint="eastAsia"/>
          <w:sz w:val="32"/>
          <w:szCs w:val="32"/>
        </w:rPr>
        <w:t>部门预算收支决算情况</w:t>
      </w:r>
    </w:p>
    <w:p w:rsidR="00D30907" w:rsidRPr="00DA69FF" w:rsidRDefault="00D30907" w:rsidP="008F2EA7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年预算总收入</w:t>
      </w:r>
      <w:r w:rsidR="00E25CED">
        <w:rPr>
          <w:rFonts w:ascii="仿宋_GB2312" w:eastAsia="仿宋_GB2312" w:hint="eastAsia"/>
          <w:sz w:val="32"/>
          <w:szCs w:val="32"/>
        </w:rPr>
        <w:t>620.76</w:t>
      </w:r>
      <w:r w:rsidRPr="00DA69FF">
        <w:rPr>
          <w:rFonts w:ascii="仿宋_GB2312" w:eastAsia="仿宋_GB2312" w:hint="eastAsia"/>
          <w:sz w:val="32"/>
          <w:szCs w:val="32"/>
        </w:rPr>
        <w:t>万元，其中一般公共预算财政拨款收入</w:t>
      </w:r>
      <w:r w:rsidR="00E25CED">
        <w:rPr>
          <w:rFonts w:ascii="仿宋_GB2312" w:eastAsia="仿宋_GB2312" w:hint="eastAsia"/>
          <w:sz w:val="32"/>
          <w:szCs w:val="32"/>
        </w:rPr>
        <w:t>462.02</w:t>
      </w:r>
      <w:r w:rsidRPr="00DA69FF">
        <w:rPr>
          <w:rFonts w:ascii="仿宋_GB2312" w:eastAsia="仿宋_GB2312" w:hint="eastAsia"/>
          <w:sz w:val="32"/>
          <w:szCs w:val="32"/>
        </w:rPr>
        <w:t>万元，上级补助收入</w:t>
      </w:r>
      <w:r w:rsidR="00E25CED">
        <w:rPr>
          <w:rFonts w:ascii="仿宋_GB2312" w:eastAsia="仿宋_GB2312" w:hint="eastAsia"/>
          <w:sz w:val="32"/>
          <w:szCs w:val="32"/>
        </w:rPr>
        <w:t>56.7</w:t>
      </w:r>
      <w:r w:rsidRPr="00DA69FF">
        <w:rPr>
          <w:rFonts w:ascii="仿宋_GB2312" w:eastAsia="仿宋_GB2312" w:hint="eastAsia"/>
          <w:sz w:val="32"/>
          <w:szCs w:val="32"/>
        </w:rPr>
        <w:t>万元，事业收入</w:t>
      </w:r>
      <w:r w:rsidR="008424C0">
        <w:rPr>
          <w:rFonts w:ascii="仿宋_GB2312" w:eastAsia="仿宋_GB2312" w:hint="eastAsia"/>
          <w:sz w:val="32"/>
          <w:szCs w:val="32"/>
        </w:rPr>
        <w:t>42</w:t>
      </w:r>
      <w:r w:rsidRPr="00DA69FF">
        <w:rPr>
          <w:rFonts w:ascii="仿宋_GB2312" w:eastAsia="仿宋_GB2312" w:hint="eastAsia"/>
          <w:sz w:val="32"/>
          <w:szCs w:val="32"/>
        </w:rPr>
        <w:t>万</w:t>
      </w:r>
      <w:r w:rsidRPr="00DA69FF">
        <w:rPr>
          <w:rFonts w:ascii="仿宋_GB2312" w:eastAsia="仿宋_GB2312" w:hint="eastAsia"/>
          <w:sz w:val="32"/>
          <w:szCs w:val="32"/>
        </w:rPr>
        <w:lastRenderedPageBreak/>
        <w:t>元</w:t>
      </w:r>
      <w:r w:rsidRPr="00DA69FF">
        <w:rPr>
          <w:rFonts w:ascii="仿宋_GB2312" w:eastAsia="仿宋_GB2312"/>
          <w:sz w:val="32"/>
          <w:szCs w:val="32"/>
        </w:rPr>
        <w:t>,</w:t>
      </w:r>
      <w:r w:rsidRPr="00DA69FF">
        <w:rPr>
          <w:rFonts w:ascii="仿宋_GB2312" w:eastAsia="仿宋_GB2312" w:hint="eastAsia"/>
          <w:sz w:val="32"/>
          <w:szCs w:val="32"/>
        </w:rPr>
        <w:t>其他收入</w:t>
      </w:r>
      <w:r w:rsidR="008424C0">
        <w:rPr>
          <w:rFonts w:ascii="仿宋_GB2312" w:eastAsia="仿宋_GB2312" w:hint="eastAsia"/>
          <w:sz w:val="32"/>
          <w:szCs w:val="32"/>
        </w:rPr>
        <w:t>60</w:t>
      </w:r>
      <w:r w:rsidRPr="00DA69FF">
        <w:rPr>
          <w:rFonts w:ascii="仿宋_GB2312" w:eastAsia="仿宋_GB2312" w:hint="eastAsia"/>
          <w:sz w:val="32"/>
          <w:szCs w:val="32"/>
        </w:rPr>
        <w:t>万元；预算总支出</w:t>
      </w:r>
      <w:r w:rsidR="008424C0">
        <w:rPr>
          <w:rFonts w:ascii="仿宋_GB2312" w:eastAsia="仿宋_GB2312" w:hint="eastAsia"/>
          <w:sz w:val="32"/>
          <w:szCs w:val="32"/>
        </w:rPr>
        <w:t>620.76</w:t>
      </w:r>
      <w:r w:rsidRPr="00DA69FF">
        <w:rPr>
          <w:rFonts w:ascii="仿宋_GB2312" w:eastAsia="仿宋_GB2312" w:hint="eastAsia"/>
          <w:sz w:val="32"/>
          <w:szCs w:val="32"/>
        </w:rPr>
        <w:t>元，基本支出</w:t>
      </w:r>
      <w:r w:rsidR="008424C0">
        <w:rPr>
          <w:rFonts w:ascii="仿宋_GB2312" w:eastAsia="仿宋_GB2312" w:hint="eastAsia"/>
          <w:sz w:val="32"/>
          <w:szCs w:val="32"/>
        </w:rPr>
        <w:t>620.76</w:t>
      </w:r>
      <w:r w:rsidRPr="00DA69FF">
        <w:rPr>
          <w:rFonts w:ascii="仿宋_GB2312" w:eastAsia="仿宋_GB2312" w:hint="eastAsia"/>
          <w:sz w:val="32"/>
          <w:szCs w:val="32"/>
        </w:rPr>
        <w:t>万元，其中人员经费支出</w:t>
      </w:r>
      <w:r w:rsidR="008424C0">
        <w:rPr>
          <w:rFonts w:ascii="仿宋_GB2312" w:eastAsia="仿宋_GB2312" w:hint="eastAsia"/>
          <w:sz w:val="32"/>
          <w:szCs w:val="32"/>
        </w:rPr>
        <w:t>514.68</w:t>
      </w:r>
      <w:r w:rsidRPr="00DA69FF">
        <w:rPr>
          <w:rFonts w:ascii="仿宋_GB2312" w:eastAsia="仿宋_GB2312" w:hint="eastAsia"/>
          <w:sz w:val="32"/>
          <w:szCs w:val="32"/>
        </w:rPr>
        <w:t>万元，公用经费支出</w:t>
      </w:r>
      <w:r w:rsidR="008424C0">
        <w:rPr>
          <w:rFonts w:ascii="仿宋_GB2312" w:eastAsia="仿宋_GB2312" w:hint="eastAsia"/>
          <w:sz w:val="32"/>
          <w:szCs w:val="32"/>
        </w:rPr>
        <w:t>106.08</w:t>
      </w:r>
      <w:r w:rsidRPr="00DA69FF">
        <w:rPr>
          <w:rFonts w:ascii="仿宋_GB2312" w:eastAsia="仿宋_GB2312" w:hint="eastAsia"/>
          <w:sz w:val="32"/>
          <w:szCs w:val="32"/>
        </w:rPr>
        <w:t>万元。</w:t>
      </w: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年决算总收入</w:t>
      </w:r>
      <w:r w:rsidR="008424C0">
        <w:rPr>
          <w:rFonts w:ascii="仿宋_GB2312" w:eastAsia="仿宋_GB2312" w:hint="eastAsia"/>
          <w:sz w:val="32"/>
          <w:szCs w:val="32"/>
        </w:rPr>
        <w:t>602.89</w:t>
      </w:r>
      <w:r w:rsidRPr="00DA69FF">
        <w:rPr>
          <w:rFonts w:ascii="仿宋_GB2312" w:eastAsia="仿宋_GB2312" w:hint="eastAsia"/>
          <w:sz w:val="32"/>
          <w:szCs w:val="32"/>
        </w:rPr>
        <w:t>万元，其中一般公共预算财政拨款收入</w:t>
      </w:r>
      <w:r w:rsidR="008424C0">
        <w:rPr>
          <w:rFonts w:ascii="仿宋_GB2312" w:eastAsia="仿宋_GB2312" w:hint="eastAsia"/>
          <w:sz w:val="32"/>
          <w:szCs w:val="32"/>
        </w:rPr>
        <w:t>509.33</w:t>
      </w:r>
      <w:r w:rsidRPr="00DA69FF">
        <w:rPr>
          <w:rFonts w:ascii="仿宋_GB2312" w:eastAsia="仿宋_GB2312" w:hint="eastAsia"/>
          <w:sz w:val="32"/>
          <w:szCs w:val="32"/>
        </w:rPr>
        <w:t>万元，事业收入</w:t>
      </w:r>
      <w:r w:rsidR="008424C0">
        <w:rPr>
          <w:rFonts w:ascii="仿宋_GB2312" w:eastAsia="仿宋_GB2312" w:hint="eastAsia"/>
          <w:sz w:val="32"/>
          <w:szCs w:val="32"/>
        </w:rPr>
        <w:t>51.21</w:t>
      </w:r>
      <w:r w:rsidRPr="00DA69FF">
        <w:rPr>
          <w:rFonts w:ascii="仿宋_GB2312" w:eastAsia="仿宋_GB2312" w:hint="eastAsia"/>
          <w:sz w:val="32"/>
          <w:szCs w:val="32"/>
        </w:rPr>
        <w:t>万元</w:t>
      </w:r>
      <w:r w:rsidRPr="00DA69FF">
        <w:rPr>
          <w:rFonts w:ascii="仿宋_GB2312" w:eastAsia="仿宋_GB2312"/>
          <w:sz w:val="32"/>
          <w:szCs w:val="32"/>
        </w:rPr>
        <w:t>,</w:t>
      </w:r>
      <w:r w:rsidRPr="00DA69FF">
        <w:rPr>
          <w:rFonts w:ascii="仿宋_GB2312" w:eastAsia="仿宋_GB2312" w:hint="eastAsia"/>
          <w:sz w:val="32"/>
          <w:szCs w:val="32"/>
        </w:rPr>
        <w:t>其他收入</w:t>
      </w:r>
      <w:r w:rsidR="008424C0">
        <w:rPr>
          <w:rFonts w:ascii="仿宋_GB2312" w:eastAsia="仿宋_GB2312" w:hint="eastAsia"/>
          <w:sz w:val="32"/>
          <w:szCs w:val="32"/>
        </w:rPr>
        <w:t>42.35</w:t>
      </w:r>
      <w:r w:rsidRPr="00DA69FF">
        <w:rPr>
          <w:rFonts w:ascii="仿宋_GB2312" w:eastAsia="仿宋_GB2312" w:hint="eastAsia"/>
          <w:sz w:val="32"/>
          <w:szCs w:val="32"/>
        </w:rPr>
        <w:t>万元</w:t>
      </w:r>
    </w:p>
    <w:p w:rsidR="00D30907" w:rsidRPr="00DA69FF" w:rsidRDefault="00D30907" w:rsidP="008F2EA7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3.</w:t>
      </w:r>
      <w:r w:rsidRPr="00DA69FF">
        <w:rPr>
          <w:rFonts w:ascii="仿宋_GB2312" w:eastAsia="仿宋_GB2312" w:hint="eastAsia"/>
          <w:sz w:val="32"/>
          <w:szCs w:val="32"/>
        </w:rPr>
        <w:t>“三公经费”支出使用和管理情况</w:t>
      </w:r>
    </w:p>
    <w:p w:rsidR="00D30907" w:rsidRPr="00DA69FF" w:rsidRDefault="00D30907" w:rsidP="008F2EA7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="00F4196B">
        <w:rPr>
          <w:rFonts w:ascii="仿宋_GB2312" w:eastAsia="仿宋_GB2312" w:hint="eastAsia"/>
          <w:sz w:val="32"/>
          <w:szCs w:val="32"/>
        </w:rPr>
        <w:t>年津市市双济实验学校</w:t>
      </w:r>
      <w:r w:rsidRPr="00DA69FF">
        <w:rPr>
          <w:rFonts w:ascii="仿宋_GB2312" w:eastAsia="仿宋_GB2312" w:hint="eastAsia"/>
          <w:sz w:val="32"/>
          <w:szCs w:val="32"/>
        </w:rPr>
        <w:t>“三公”经费预算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万元，其中：公务接待支出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万元，因公出国</w:t>
      </w:r>
      <w:r w:rsidRPr="00DA69FF">
        <w:rPr>
          <w:rFonts w:ascii="仿宋_GB2312" w:eastAsia="仿宋_GB2312"/>
          <w:sz w:val="32"/>
          <w:szCs w:val="32"/>
        </w:rPr>
        <w:t>(</w:t>
      </w:r>
      <w:r w:rsidRPr="00DA69FF">
        <w:rPr>
          <w:rFonts w:ascii="仿宋_GB2312" w:eastAsia="仿宋_GB2312" w:hint="eastAsia"/>
          <w:sz w:val="32"/>
          <w:szCs w:val="32"/>
        </w:rPr>
        <w:t>境</w:t>
      </w:r>
      <w:r w:rsidRPr="00DA69FF">
        <w:rPr>
          <w:rFonts w:ascii="仿宋_GB2312" w:eastAsia="仿宋_GB2312"/>
          <w:sz w:val="32"/>
          <w:szCs w:val="32"/>
        </w:rPr>
        <w:t>)</w:t>
      </w:r>
      <w:r w:rsidRPr="00DA69FF">
        <w:rPr>
          <w:rFonts w:ascii="仿宋_GB2312" w:eastAsia="仿宋_GB2312" w:hint="eastAsia"/>
          <w:sz w:val="32"/>
          <w:szCs w:val="32"/>
        </w:rPr>
        <w:t>支出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万元，公务用车购置及运行支出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</w:t>
      </w:r>
      <w:r w:rsidRPr="00DA69FF">
        <w:rPr>
          <w:rFonts w:ascii="仿宋_GB2312" w:eastAsia="仿宋_GB2312"/>
          <w:sz w:val="32"/>
          <w:szCs w:val="32"/>
        </w:rPr>
        <w:t>(</w:t>
      </w:r>
      <w:r w:rsidRPr="00DA69FF">
        <w:rPr>
          <w:rFonts w:ascii="仿宋_GB2312" w:eastAsia="仿宋_GB2312" w:hint="eastAsia"/>
          <w:sz w:val="32"/>
          <w:szCs w:val="32"/>
        </w:rPr>
        <w:t>公务用车购置费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万元、公车运行维护费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</w:t>
      </w:r>
      <w:r w:rsidRPr="00DA69FF">
        <w:rPr>
          <w:rFonts w:ascii="仿宋_GB2312" w:eastAsia="仿宋_GB2312"/>
          <w:sz w:val="32"/>
          <w:szCs w:val="32"/>
        </w:rPr>
        <w:t>)</w:t>
      </w:r>
      <w:r w:rsidRPr="00DA69FF">
        <w:rPr>
          <w:rFonts w:ascii="仿宋_GB2312" w:eastAsia="仿宋_GB2312" w:hint="eastAsia"/>
          <w:sz w:val="32"/>
          <w:szCs w:val="32"/>
        </w:rPr>
        <w:t>。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3"/>
        <w:rPr>
          <w:rFonts w:ascii="楷体_GB2312" w:eastAsia="楷体_GB2312" w:hAnsi="Times New Roman"/>
          <w:b/>
          <w:sz w:val="32"/>
          <w:szCs w:val="32"/>
        </w:rPr>
      </w:pPr>
      <w:r w:rsidRPr="00DA69FF">
        <w:rPr>
          <w:rFonts w:ascii="楷体_GB2312" w:eastAsia="楷体_GB2312" w:hAnsi="Times New Roman"/>
          <w:b/>
          <w:sz w:val="32"/>
          <w:szCs w:val="32"/>
        </w:rPr>
        <w:t>(</w:t>
      </w:r>
      <w:r w:rsidRPr="00DA69FF">
        <w:rPr>
          <w:rFonts w:ascii="楷体_GB2312" w:eastAsia="楷体_GB2312" w:hAnsi="Times New Roman" w:hint="eastAsia"/>
          <w:b/>
          <w:sz w:val="32"/>
          <w:szCs w:val="32"/>
        </w:rPr>
        <w:t>二</w:t>
      </w:r>
      <w:r w:rsidRPr="00DA69FF">
        <w:rPr>
          <w:rFonts w:ascii="楷体_GB2312" w:eastAsia="楷体_GB2312" w:hAnsi="Times New Roman"/>
          <w:b/>
          <w:sz w:val="32"/>
          <w:szCs w:val="32"/>
        </w:rPr>
        <w:t>)</w:t>
      </w:r>
      <w:r w:rsidRPr="00DA69FF">
        <w:rPr>
          <w:rFonts w:ascii="楷体_GB2312" w:eastAsia="楷体_GB2312" w:hAnsi="Times New Roman" w:hint="eastAsia"/>
          <w:b/>
          <w:sz w:val="32"/>
          <w:szCs w:val="32"/>
        </w:rPr>
        <w:t>项目支出情况</w:t>
      </w:r>
    </w:p>
    <w:p w:rsidR="00D30907" w:rsidRPr="00DA69FF" w:rsidRDefault="00D30907" w:rsidP="008F2EA7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年我校无项目资金的支出；无除专项资金以外的其他项目支出。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3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三、政府性基金预算支出情况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/>
          <w:sz w:val="32"/>
          <w:szCs w:val="32"/>
        </w:rPr>
        <w:t>2021</w:t>
      </w:r>
      <w:r w:rsidRPr="00DA69FF">
        <w:rPr>
          <w:rFonts w:ascii="仿宋_GB2312" w:eastAsia="仿宋_GB2312" w:hAnsi="Times New Roman" w:hint="eastAsia"/>
          <w:sz w:val="32"/>
          <w:szCs w:val="32"/>
        </w:rPr>
        <w:t>年我校无政府性基金预算支出。</w:t>
      </w:r>
    </w:p>
    <w:p w:rsidR="00D30907" w:rsidRPr="00DA69FF" w:rsidRDefault="00D30907" w:rsidP="008F2EA7">
      <w:pPr>
        <w:widowControl/>
        <w:spacing w:line="57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四、部门整体支出绩效情况</w:t>
      </w:r>
    </w:p>
    <w:p w:rsidR="00D30907" w:rsidRPr="00DA69FF" w:rsidRDefault="00D30907" w:rsidP="00C1222C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Pr="00DA69FF">
        <w:rPr>
          <w:rFonts w:ascii="仿宋_GB2312" w:eastAsia="仿宋_GB2312" w:hint="eastAsia"/>
          <w:sz w:val="32"/>
          <w:szCs w:val="32"/>
        </w:rPr>
        <w:t>年我校总支出</w:t>
      </w:r>
      <w:r w:rsidR="00C1222C">
        <w:rPr>
          <w:rFonts w:ascii="仿宋_GB2312" w:eastAsia="仿宋_GB2312" w:hint="eastAsia"/>
          <w:sz w:val="32"/>
          <w:szCs w:val="32"/>
        </w:rPr>
        <w:t>634.06</w:t>
      </w:r>
      <w:r w:rsidRPr="00DA69FF">
        <w:rPr>
          <w:rFonts w:ascii="仿宋_GB2312" w:eastAsia="仿宋_GB2312" w:hint="eastAsia"/>
          <w:sz w:val="32"/>
          <w:szCs w:val="32"/>
        </w:rPr>
        <w:t>万元，基本支出</w:t>
      </w:r>
      <w:r w:rsidR="00C1222C">
        <w:rPr>
          <w:rFonts w:ascii="仿宋_GB2312" w:eastAsia="仿宋_GB2312" w:hint="eastAsia"/>
          <w:sz w:val="32"/>
          <w:szCs w:val="32"/>
        </w:rPr>
        <w:t>634.06</w:t>
      </w:r>
      <w:r w:rsidRPr="00DA69FF">
        <w:rPr>
          <w:rFonts w:ascii="仿宋_GB2312" w:eastAsia="仿宋_GB2312" w:hint="eastAsia"/>
          <w:sz w:val="32"/>
          <w:szCs w:val="32"/>
        </w:rPr>
        <w:t>万元，其中工资福利支出</w:t>
      </w:r>
      <w:r w:rsidR="00C1222C">
        <w:rPr>
          <w:rFonts w:ascii="仿宋_GB2312" w:eastAsia="仿宋_GB2312" w:hint="eastAsia"/>
          <w:sz w:val="32"/>
          <w:szCs w:val="32"/>
        </w:rPr>
        <w:t>498.47</w:t>
      </w:r>
      <w:r w:rsidRPr="00DA69FF">
        <w:rPr>
          <w:rFonts w:ascii="仿宋_GB2312" w:eastAsia="仿宋_GB2312" w:hint="eastAsia"/>
          <w:sz w:val="32"/>
          <w:szCs w:val="32"/>
        </w:rPr>
        <w:t>万元；商品和服务支出</w:t>
      </w:r>
      <w:r w:rsidR="00C1222C">
        <w:rPr>
          <w:rFonts w:ascii="仿宋_GB2312" w:eastAsia="仿宋_GB2312" w:hint="eastAsia"/>
          <w:sz w:val="32"/>
          <w:szCs w:val="32"/>
        </w:rPr>
        <w:t>100.01</w:t>
      </w:r>
      <w:r w:rsidRPr="00DA69FF">
        <w:rPr>
          <w:rFonts w:ascii="仿宋_GB2312" w:eastAsia="仿宋_GB2312" w:hint="eastAsia"/>
          <w:sz w:val="32"/>
          <w:szCs w:val="32"/>
        </w:rPr>
        <w:t>万元。</w:t>
      </w:r>
      <w:r w:rsidR="00C1222C">
        <w:rPr>
          <w:rFonts w:ascii="仿宋_GB2312" w:eastAsia="仿宋_GB2312" w:hint="eastAsia"/>
          <w:sz w:val="32"/>
          <w:szCs w:val="32"/>
        </w:rPr>
        <w:t>设备购置35.58万元。</w:t>
      </w:r>
      <w:r w:rsidRPr="00DA69FF">
        <w:rPr>
          <w:rFonts w:ascii="仿宋_GB2312" w:eastAsia="仿宋_GB2312" w:hint="eastAsia"/>
          <w:sz w:val="32"/>
          <w:szCs w:val="32"/>
        </w:rPr>
        <w:t>项目支出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万元，政府性基金支出</w:t>
      </w:r>
      <w:r w:rsidRPr="00DA69FF">
        <w:rPr>
          <w:rFonts w:ascii="仿宋_GB2312" w:eastAsia="仿宋_GB2312"/>
          <w:sz w:val="32"/>
          <w:szCs w:val="32"/>
        </w:rPr>
        <w:t>0</w:t>
      </w:r>
      <w:r w:rsidRPr="00DA69FF">
        <w:rPr>
          <w:rFonts w:ascii="仿宋_GB2312" w:eastAsia="仿宋_GB2312" w:hint="eastAsia"/>
          <w:sz w:val="32"/>
          <w:szCs w:val="32"/>
        </w:rPr>
        <w:t>万元。</w:t>
      </w:r>
    </w:p>
    <w:p w:rsidR="00D30907" w:rsidRPr="00DA69FF" w:rsidRDefault="00D30907" w:rsidP="008F2EA7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/>
          <w:sz w:val="32"/>
          <w:szCs w:val="32"/>
        </w:rPr>
        <w:t>2021</w:t>
      </w:r>
      <w:r w:rsidR="00C1222C">
        <w:rPr>
          <w:rFonts w:ascii="仿宋_GB2312" w:eastAsia="仿宋_GB2312" w:hint="eastAsia"/>
          <w:sz w:val="32"/>
          <w:szCs w:val="32"/>
        </w:rPr>
        <w:t>年双济实验学校</w:t>
      </w:r>
      <w:r w:rsidRPr="00DA69FF">
        <w:rPr>
          <w:rFonts w:ascii="仿宋_GB2312" w:eastAsia="仿宋_GB2312" w:hint="eastAsia"/>
          <w:sz w:val="32"/>
          <w:szCs w:val="32"/>
        </w:rPr>
        <w:t>全面贯彻党的教育方针，认真落实上级的各项教育教学工作指示，以“抓常规、夯基础”为着力点，实行精细化管理，增强工作的针对性、实效性，在校园“趣智”文化的浸润下，学校各项工作总体取得了较好成绩。</w:t>
      </w:r>
    </w:p>
    <w:p w:rsidR="00D30907" w:rsidRPr="00DA69FF" w:rsidRDefault="00D30907" w:rsidP="008F2EA7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 w:hint="eastAsia"/>
          <w:sz w:val="32"/>
          <w:szCs w:val="32"/>
        </w:rPr>
        <w:lastRenderedPageBreak/>
        <w:t>教育教学是学校的中心工作，学校的一切工作必须服从和服务于这一中心。在德育处、教导处、教科室的组织下，在全体教师的努力和配合下，学校各项教学工作均得以有序、有效、扎实地开展。以提升教育教学质量为中心，深化教育科研，狠抓教学管理，深入开展课堂教学研究，努力提高教师的教育教学水平，实施以研促教，以研兴教，鼓励青年教师积极参与各类教研活动。坚持两组学习，坚持举行每年两次的青年教师座谈会，青年教师比武课等。教师们积极参加省、市级教学比武获一等奖，数篇论文获省、市级一等奖。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 w:hint="eastAsia"/>
          <w:sz w:val="32"/>
          <w:szCs w:val="32"/>
        </w:rPr>
        <w:t>学校加强师德师风教育，注重教师培训，加强对教育理论的学，督促教师学习各科课程标准，以语文、数学、综合教研组为单位开展各种活动</w:t>
      </w:r>
      <w:r w:rsidRPr="00DA69FF">
        <w:rPr>
          <w:rFonts w:ascii="仿宋_GB2312" w:eastAsia="仿宋_GB2312" w:hAnsi="Times New Roman"/>
          <w:sz w:val="32"/>
          <w:szCs w:val="32"/>
        </w:rPr>
        <w:t>40</w:t>
      </w:r>
      <w:r w:rsidRPr="00DA69FF">
        <w:rPr>
          <w:rFonts w:ascii="仿宋_GB2312" w:eastAsia="仿宋_GB2312" w:hAnsi="Times New Roman" w:hint="eastAsia"/>
          <w:sz w:val="32"/>
          <w:szCs w:val="32"/>
        </w:rPr>
        <w:t>次。通过有目的、有计划、有实效的“趣智课堂”教学研究，促进教师专业水平的提升，推动学区教学教研发展进程。达到了很好的预期效果。重视少先队干部的培养，今年的培训人次达</w:t>
      </w:r>
      <w:r w:rsidRPr="00DA69FF">
        <w:rPr>
          <w:rFonts w:ascii="仿宋_GB2312" w:eastAsia="仿宋_GB2312" w:hAnsi="Times New Roman"/>
          <w:sz w:val="32"/>
          <w:szCs w:val="32"/>
        </w:rPr>
        <w:t>500</w:t>
      </w:r>
      <w:r w:rsidRPr="00DA69FF">
        <w:rPr>
          <w:rFonts w:ascii="仿宋_GB2312" w:eastAsia="仿宋_GB2312" w:hAnsi="Times New Roman" w:hint="eastAsia"/>
          <w:sz w:val="32"/>
          <w:szCs w:val="32"/>
        </w:rPr>
        <w:t>人。新生入学</w:t>
      </w:r>
      <w:r w:rsidR="00C1222C">
        <w:rPr>
          <w:rFonts w:ascii="仿宋_GB2312" w:eastAsia="仿宋_GB2312" w:hAnsi="Times New Roman"/>
          <w:sz w:val="32"/>
          <w:szCs w:val="32"/>
        </w:rPr>
        <w:t>26</w:t>
      </w:r>
      <w:r w:rsidR="00C1222C">
        <w:rPr>
          <w:rFonts w:ascii="仿宋_GB2312" w:eastAsia="仿宋_GB2312" w:hAnsi="Times New Roman" w:hint="eastAsia"/>
          <w:sz w:val="32"/>
          <w:szCs w:val="32"/>
        </w:rPr>
        <w:t>5</w:t>
      </w:r>
      <w:r w:rsidRPr="00DA69FF">
        <w:rPr>
          <w:rFonts w:ascii="仿宋_GB2312" w:eastAsia="仿宋_GB2312" w:hAnsi="Times New Roman" w:hint="eastAsia"/>
          <w:sz w:val="32"/>
          <w:szCs w:val="32"/>
        </w:rPr>
        <w:t>名，学生入学率达</w:t>
      </w:r>
      <w:r w:rsidRPr="00DA69FF">
        <w:rPr>
          <w:rFonts w:ascii="仿宋_GB2312" w:eastAsia="仿宋_GB2312" w:hAnsi="Times New Roman"/>
          <w:sz w:val="32"/>
          <w:szCs w:val="32"/>
        </w:rPr>
        <w:t>100%</w:t>
      </w:r>
      <w:r w:rsidRPr="00DA69FF">
        <w:rPr>
          <w:rFonts w:ascii="仿宋_GB2312" w:eastAsia="仿宋_GB2312" w:hAnsi="Times New Roman" w:hint="eastAsia"/>
          <w:sz w:val="32"/>
          <w:szCs w:val="32"/>
        </w:rPr>
        <w:t>，巩固率</w:t>
      </w:r>
      <w:r w:rsidRPr="00DA69FF">
        <w:rPr>
          <w:rFonts w:ascii="仿宋_GB2312" w:eastAsia="仿宋_GB2312" w:hAnsi="Times New Roman"/>
          <w:sz w:val="32"/>
          <w:szCs w:val="32"/>
        </w:rPr>
        <w:t>100%</w:t>
      </w:r>
      <w:r w:rsidRPr="00DA69FF">
        <w:rPr>
          <w:rFonts w:ascii="仿宋_GB2312" w:eastAsia="仿宋_GB2312" w:hAnsi="Times New Roman" w:hint="eastAsia"/>
          <w:sz w:val="32"/>
          <w:szCs w:val="32"/>
        </w:rPr>
        <w:t>。</w:t>
      </w:r>
      <w:r w:rsidRPr="00DA69FF">
        <w:rPr>
          <w:rFonts w:ascii="仿宋_GB2312" w:eastAsia="仿宋_GB2312" w:hAnsi="Times New Roman"/>
          <w:sz w:val="32"/>
          <w:szCs w:val="32"/>
        </w:rPr>
        <w:t>2021</w:t>
      </w:r>
      <w:r w:rsidRPr="00DA69FF">
        <w:rPr>
          <w:rFonts w:ascii="仿宋_GB2312" w:eastAsia="仿宋_GB2312" w:hAnsi="Times New Roman" w:hint="eastAsia"/>
          <w:sz w:val="32"/>
          <w:szCs w:val="32"/>
        </w:rPr>
        <w:t>年以优的异成绩输送毕业生</w:t>
      </w:r>
      <w:r w:rsidR="00C1222C">
        <w:rPr>
          <w:rFonts w:ascii="仿宋_GB2312" w:eastAsia="仿宋_GB2312" w:hAnsi="Times New Roman" w:hint="eastAsia"/>
          <w:sz w:val="32"/>
          <w:szCs w:val="32"/>
        </w:rPr>
        <w:t>97</w:t>
      </w:r>
      <w:r w:rsidRPr="00DA69FF">
        <w:rPr>
          <w:rFonts w:ascii="仿宋_GB2312" w:eastAsia="仿宋_GB2312" w:hAnsi="Times New Roman" w:hint="eastAsia"/>
          <w:sz w:val="32"/>
          <w:szCs w:val="32"/>
        </w:rPr>
        <w:t>名。很好的完成了学校公共设施及安全设备的维修及添置。社会公众对学校工作的满意度达</w:t>
      </w:r>
      <w:r w:rsidRPr="00DA69FF">
        <w:rPr>
          <w:rFonts w:ascii="仿宋_GB2312" w:eastAsia="仿宋_GB2312" w:hAnsi="Times New Roman"/>
          <w:sz w:val="32"/>
          <w:szCs w:val="32"/>
        </w:rPr>
        <w:t>98%</w:t>
      </w:r>
      <w:r w:rsidRPr="00DA69FF">
        <w:rPr>
          <w:rFonts w:ascii="仿宋_GB2312" w:eastAsia="仿宋_GB2312" w:hAnsi="Times New Roman" w:hint="eastAsia"/>
          <w:sz w:val="32"/>
          <w:szCs w:val="32"/>
        </w:rPr>
        <w:t>以上。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3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五、存在的问题及原因分析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 w:hint="eastAsia"/>
          <w:sz w:val="32"/>
          <w:szCs w:val="32"/>
        </w:rPr>
        <w:t>学校财政拨款支出减少</w:t>
      </w:r>
      <w:r w:rsidRPr="00DA69FF">
        <w:rPr>
          <w:rFonts w:ascii="仿宋_GB2312" w:eastAsia="仿宋_GB2312" w:hint="eastAsia"/>
          <w:sz w:val="32"/>
          <w:szCs w:val="32"/>
        </w:rPr>
        <w:t>上年度财政拨款结余，人员退休及辞职</w:t>
      </w:r>
      <w:r w:rsidRPr="00DA69FF">
        <w:rPr>
          <w:rFonts w:ascii="仿宋_GB2312" w:eastAsia="仿宋_GB2312" w:hAnsi="Times New Roman"/>
          <w:sz w:val="32"/>
          <w:szCs w:val="32"/>
        </w:rPr>
        <w:t>;</w:t>
      </w:r>
      <w:r w:rsidRPr="00DA69FF">
        <w:rPr>
          <w:rFonts w:ascii="仿宋_GB2312" w:eastAsia="仿宋_GB2312" w:hAnsi="Times New Roman" w:hint="eastAsia"/>
          <w:sz w:val="32"/>
          <w:szCs w:val="32"/>
        </w:rPr>
        <w:t>事业收入增加，原因是</w:t>
      </w:r>
      <w:r w:rsidRPr="00DA69FF">
        <w:rPr>
          <w:rFonts w:ascii="仿宋_GB2312" w:eastAsia="仿宋_GB2312" w:hint="eastAsia"/>
          <w:sz w:val="32"/>
          <w:szCs w:val="32"/>
          <w:lang w:val="zh-CN"/>
        </w:rPr>
        <w:t>上年</w:t>
      </w:r>
      <w:r w:rsidRPr="00DA69FF">
        <w:rPr>
          <w:rFonts w:ascii="仿宋_GB2312" w:eastAsia="仿宋_GB2312" w:hint="eastAsia"/>
          <w:sz w:val="32"/>
          <w:szCs w:val="32"/>
        </w:rPr>
        <w:t>疫情保教费减免，本年度正常</w:t>
      </w:r>
      <w:r w:rsidRPr="00DA69FF">
        <w:rPr>
          <w:rFonts w:ascii="仿宋_GB2312" w:eastAsia="仿宋_GB2312" w:hAnsi="Times New Roman"/>
          <w:sz w:val="32"/>
          <w:szCs w:val="32"/>
        </w:rPr>
        <w:t>;</w:t>
      </w:r>
      <w:r w:rsidRPr="00DA69FF">
        <w:rPr>
          <w:rFonts w:ascii="仿宋_GB2312" w:eastAsia="仿宋_GB2312" w:hAnsi="Times New Roman" w:hint="eastAsia"/>
          <w:sz w:val="32"/>
          <w:szCs w:val="32"/>
        </w:rPr>
        <w:t>本年度</w:t>
      </w:r>
      <w:r w:rsidRPr="00DA69FF">
        <w:rPr>
          <w:rFonts w:ascii="仿宋_GB2312" w:eastAsia="仿宋_GB2312" w:hint="eastAsia"/>
          <w:sz w:val="32"/>
          <w:szCs w:val="32"/>
        </w:rPr>
        <w:t>开展课后服务人数增多，</w:t>
      </w:r>
      <w:bookmarkStart w:id="0" w:name="_GoBack"/>
      <w:bookmarkEnd w:id="0"/>
      <w:r w:rsidRPr="00DA69FF">
        <w:rPr>
          <w:rFonts w:ascii="仿宋_GB2312" w:eastAsia="仿宋_GB2312" w:hAnsi="Times New Roman" w:hint="eastAsia"/>
          <w:sz w:val="32"/>
          <w:szCs w:val="32"/>
        </w:rPr>
        <w:t>其他收入增加。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 w:hint="eastAsia"/>
          <w:sz w:val="32"/>
          <w:szCs w:val="32"/>
        </w:rPr>
        <w:lastRenderedPageBreak/>
        <w:t>学校涉及范围包含辖区内学前教育和义务教育，任重而道远，但学校的师资力量面临偏老龄化，年轻教师难留住的尴尬局面，工资待遇及工作环境无法满足年轻教师对生活的需求；学校硬件设施老旧，对学生的科学素养、文艺知识的提高有很大的限制，教师课堂上的教授也受到很大的限制，业务能力提升较慢。</w:t>
      </w:r>
    </w:p>
    <w:p w:rsidR="00D30907" w:rsidRPr="00DA69FF" w:rsidRDefault="00D30907" w:rsidP="008F2EA7">
      <w:pPr>
        <w:widowControl/>
        <w:spacing w:line="57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六、下一步改进措施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/>
          <w:sz w:val="32"/>
          <w:szCs w:val="32"/>
        </w:rPr>
        <w:t>1.</w:t>
      </w:r>
      <w:r w:rsidRPr="00DA69FF">
        <w:rPr>
          <w:rFonts w:ascii="仿宋_GB2312" w:eastAsia="仿宋_GB2312" w:hAnsi="Times New Roman" w:hint="eastAsia"/>
          <w:sz w:val="32"/>
          <w:szCs w:val="32"/>
        </w:rPr>
        <w:t>提高教师福利待遇，增加教师培训学习机会，提高教师归属感及业务能力。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/>
          <w:sz w:val="32"/>
          <w:szCs w:val="32"/>
        </w:rPr>
        <w:t>2.</w:t>
      </w:r>
      <w:r w:rsidRPr="00DA69FF">
        <w:rPr>
          <w:rFonts w:ascii="仿宋_GB2312" w:eastAsia="仿宋_GB2312" w:hAnsi="Times New Roman" w:hint="eastAsia"/>
          <w:sz w:val="32"/>
          <w:szCs w:val="32"/>
        </w:rPr>
        <w:t>改善学校设施设备，让学生能更大可能性的探索，培养学生科学素养和探索精神。</w:t>
      </w:r>
    </w:p>
    <w:p w:rsidR="00D30907" w:rsidRPr="00DA69FF" w:rsidRDefault="00D30907" w:rsidP="008F2EA7">
      <w:pPr>
        <w:pStyle w:val="a4"/>
        <w:widowControl/>
        <w:spacing w:line="57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 w:rsidRPr="00DA69FF">
        <w:rPr>
          <w:rFonts w:ascii="仿宋_GB2312" w:eastAsia="仿宋_GB2312" w:hAnsi="Times New Roman"/>
          <w:sz w:val="32"/>
          <w:szCs w:val="32"/>
        </w:rPr>
        <w:t>3.</w:t>
      </w:r>
      <w:r w:rsidRPr="00DA69FF">
        <w:rPr>
          <w:rFonts w:ascii="仿宋_GB2312" w:eastAsia="仿宋_GB2312" w:hAnsi="Times New Roman" w:hint="eastAsia"/>
          <w:sz w:val="32"/>
          <w:szCs w:val="32"/>
        </w:rPr>
        <w:t>大力开展各类社团活动</w:t>
      </w:r>
      <w:r w:rsidRPr="00DA69FF">
        <w:rPr>
          <w:rFonts w:ascii="仿宋_GB2312" w:eastAsia="仿宋_GB2312" w:hAnsi="Times New Roman"/>
          <w:sz w:val="32"/>
          <w:szCs w:val="32"/>
        </w:rPr>
        <w:t>,</w:t>
      </w:r>
      <w:r w:rsidRPr="00DA69FF">
        <w:rPr>
          <w:rFonts w:ascii="仿宋_GB2312" w:eastAsia="仿宋_GB2312" w:hAnsi="Times New Roman" w:hint="eastAsia"/>
          <w:sz w:val="32"/>
          <w:szCs w:val="32"/>
        </w:rPr>
        <w:t>丰富学生兴趣爱好，让学生得到更全面发展。</w:t>
      </w:r>
    </w:p>
    <w:p w:rsidR="00D30907" w:rsidRPr="00DA69FF" w:rsidRDefault="00D30907" w:rsidP="008F2EA7">
      <w:pPr>
        <w:widowControl/>
        <w:spacing w:line="57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 w:rsidRPr="00DA69FF">
        <w:rPr>
          <w:rFonts w:ascii="黑体" w:eastAsia="黑体" w:hAnsi="黑体" w:hint="eastAsia"/>
          <w:b/>
          <w:sz w:val="32"/>
          <w:szCs w:val="32"/>
        </w:rPr>
        <w:t>七、其他需要说明的情况</w:t>
      </w:r>
    </w:p>
    <w:p w:rsidR="00D30907" w:rsidRPr="00DA69FF" w:rsidRDefault="00D30907" w:rsidP="00156AD8">
      <w:pPr>
        <w:widowControl/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69FF">
        <w:rPr>
          <w:rFonts w:ascii="仿宋_GB2312" w:eastAsia="仿宋_GB2312" w:hint="eastAsia"/>
          <w:sz w:val="32"/>
          <w:szCs w:val="32"/>
        </w:rPr>
        <w:t>无其他需要说明的情况。</w:t>
      </w:r>
    </w:p>
    <w:sectPr w:rsidR="00D30907" w:rsidRPr="00DA69FF" w:rsidSect="00DA69FF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86E" w:rsidRDefault="0099586E" w:rsidP="008F2EA7">
      <w:r>
        <w:separator/>
      </w:r>
    </w:p>
  </w:endnote>
  <w:endnote w:type="continuationSeparator" w:id="0">
    <w:p w:rsidR="0099586E" w:rsidRDefault="0099586E" w:rsidP="008F2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86E" w:rsidRDefault="0099586E" w:rsidP="008F2EA7">
      <w:r>
        <w:separator/>
      </w:r>
    </w:p>
  </w:footnote>
  <w:footnote w:type="continuationSeparator" w:id="0">
    <w:p w:rsidR="0099586E" w:rsidRDefault="0099586E" w:rsidP="008F2E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C07DF81"/>
    <w:multiLevelType w:val="singleLevel"/>
    <w:tmpl w:val="DC07DF81"/>
    <w:lvl w:ilvl="0">
      <w:start w:val="6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0A425E10"/>
    <w:multiLevelType w:val="singleLevel"/>
    <w:tmpl w:val="0A425E10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A076E09"/>
    <w:rsid w:val="00156AD8"/>
    <w:rsid w:val="002348B7"/>
    <w:rsid w:val="0030586C"/>
    <w:rsid w:val="007100A1"/>
    <w:rsid w:val="008424C0"/>
    <w:rsid w:val="008F2EA7"/>
    <w:rsid w:val="0099586E"/>
    <w:rsid w:val="00AE02BB"/>
    <w:rsid w:val="00C1222C"/>
    <w:rsid w:val="00D30907"/>
    <w:rsid w:val="00D41049"/>
    <w:rsid w:val="00DA69FF"/>
    <w:rsid w:val="00E25CED"/>
    <w:rsid w:val="00EE7AA7"/>
    <w:rsid w:val="00F4196B"/>
    <w:rsid w:val="01541EA9"/>
    <w:rsid w:val="048E2202"/>
    <w:rsid w:val="06231E4A"/>
    <w:rsid w:val="071F0864"/>
    <w:rsid w:val="07AC3908"/>
    <w:rsid w:val="0A8D3D36"/>
    <w:rsid w:val="0B4337FC"/>
    <w:rsid w:val="0BEA2A4D"/>
    <w:rsid w:val="0C083C74"/>
    <w:rsid w:val="0C710F12"/>
    <w:rsid w:val="0CBB4B8B"/>
    <w:rsid w:val="0D0B7C9D"/>
    <w:rsid w:val="0E802EB3"/>
    <w:rsid w:val="105A290D"/>
    <w:rsid w:val="141379A2"/>
    <w:rsid w:val="14270D58"/>
    <w:rsid w:val="144715EA"/>
    <w:rsid w:val="169126CA"/>
    <w:rsid w:val="1E107DB8"/>
    <w:rsid w:val="24961D0D"/>
    <w:rsid w:val="27257379"/>
    <w:rsid w:val="2A0E67EA"/>
    <w:rsid w:val="2B593A95"/>
    <w:rsid w:val="2DFB0E33"/>
    <w:rsid w:val="2EFC30B5"/>
    <w:rsid w:val="2F195A15"/>
    <w:rsid w:val="2F452CAE"/>
    <w:rsid w:val="2FAF45CB"/>
    <w:rsid w:val="2FFB15BE"/>
    <w:rsid w:val="3687363A"/>
    <w:rsid w:val="3A076E09"/>
    <w:rsid w:val="3B583D69"/>
    <w:rsid w:val="3B8F3226"/>
    <w:rsid w:val="3D0F48FB"/>
    <w:rsid w:val="400973E0"/>
    <w:rsid w:val="441D3BDD"/>
    <w:rsid w:val="467A24F9"/>
    <w:rsid w:val="4AD11442"/>
    <w:rsid w:val="4C516396"/>
    <w:rsid w:val="4D664D3B"/>
    <w:rsid w:val="4DF47921"/>
    <w:rsid w:val="50E21CB3"/>
    <w:rsid w:val="53DF697E"/>
    <w:rsid w:val="559D089E"/>
    <w:rsid w:val="59B83EF9"/>
    <w:rsid w:val="5A9D5D9B"/>
    <w:rsid w:val="5C7D68B7"/>
    <w:rsid w:val="5D9C6EE0"/>
    <w:rsid w:val="61B566BE"/>
    <w:rsid w:val="638E7A78"/>
    <w:rsid w:val="63B709DD"/>
    <w:rsid w:val="6472739A"/>
    <w:rsid w:val="679156AE"/>
    <w:rsid w:val="6B354A68"/>
    <w:rsid w:val="6BB40298"/>
    <w:rsid w:val="6C30048E"/>
    <w:rsid w:val="7047792D"/>
    <w:rsid w:val="70D158DD"/>
    <w:rsid w:val="71E01DE7"/>
    <w:rsid w:val="72253C9E"/>
    <w:rsid w:val="75E15658"/>
    <w:rsid w:val="76EC4D8A"/>
    <w:rsid w:val="7E472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0A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00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7100A1"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"/>
    <w:uiPriority w:val="99"/>
    <w:semiHidden/>
    <w:unhideWhenUsed/>
    <w:rsid w:val="008F2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F2EA7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F2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F2EA7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2021-03-15T06:50:00Z</dcterms:created>
  <dcterms:modified xsi:type="dcterms:W3CDTF">2022-03-28T03:36:00Z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