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B39" w:rsidRPr="00325AA5" w:rsidRDefault="00597527">
      <w:pPr>
        <w:spacing w:line="600" w:lineRule="exact"/>
        <w:jc w:val="center"/>
        <w:rPr>
          <w:rFonts w:eastAsia="方正小标宋_GBK"/>
          <w:sz w:val="44"/>
          <w:szCs w:val="44"/>
        </w:rPr>
      </w:pPr>
      <w:r w:rsidRPr="00325AA5">
        <w:rPr>
          <w:rFonts w:eastAsia="方正小标宋_GBK" w:hint="eastAsia"/>
          <w:sz w:val="44"/>
          <w:szCs w:val="44"/>
        </w:rPr>
        <w:t>津市市委宣传部</w:t>
      </w:r>
      <w:r w:rsidRPr="00325AA5">
        <w:rPr>
          <w:rFonts w:eastAsia="方正小标宋_GBK" w:hint="eastAsia"/>
          <w:sz w:val="44"/>
          <w:szCs w:val="44"/>
        </w:rPr>
        <w:t>2</w:t>
      </w:r>
      <w:r w:rsidR="002A6558" w:rsidRPr="00325AA5">
        <w:rPr>
          <w:rFonts w:eastAsia="方正小标宋_GBK" w:hint="eastAsia"/>
          <w:sz w:val="44"/>
          <w:szCs w:val="44"/>
        </w:rPr>
        <w:t>021</w:t>
      </w:r>
      <w:r w:rsidR="002A6558" w:rsidRPr="00325AA5">
        <w:rPr>
          <w:rFonts w:eastAsia="方正小标宋_GBK" w:hint="eastAsia"/>
          <w:sz w:val="44"/>
          <w:szCs w:val="44"/>
        </w:rPr>
        <w:t>年度</w:t>
      </w:r>
      <w:r w:rsidR="002A6558" w:rsidRPr="00325AA5">
        <w:rPr>
          <w:rFonts w:eastAsia="方正小标宋_GBK"/>
          <w:sz w:val="44"/>
          <w:szCs w:val="44"/>
        </w:rPr>
        <w:t>部门整体支出</w:t>
      </w:r>
    </w:p>
    <w:p w:rsidR="00367B39" w:rsidRPr="00325AA5" w:rsidRDefault="002A6558">
      <w:pPr>
        <w:spacing w:line="600" w:lineRule="exact"/>
        <w:jc w:val="center"/>
        <w:rPr>
          <w:rFonts w:eastAsia="方正小标宋_GBK"/>
          <w:sz w:val="44"/>
          <w:szCs w:val="44"/>
        </w:rPr>
      </w:pPr>
      <w:r w:rsidRPr="00325AA5">
        <w:rPr>
          <w:rFonts w:eastAsia="方正小标宋_GBK"/>
          <w:sz w:val="44"/>
          <w:szCs w:val="44"/>
        </w:rPr>
        <w:t>绩效报告</w:t>
      </w:r>
    </w:p>
    <w:p w:rsidR="00367B39" w:rsidRDefault="00367B39">
      <w:pPr>
        <w:spacing w:line="600" w:lineRule="exact"/>
        <w:jc w:val="center"/>
        <w:rPr>
          <w:rFonts w:eastAsia="方正小标宋_GBK"/>
          <w:sz w:val="32"/>
          <w:szCs w:val="32"/>
        </w:rPr>
      </w:pPr>
    </w:p>
    <w:p w:rsidR="00597527" w:rsidRDefault="002A6558">
      <w:pPr>
        <w:pStyle w:val="a3"/>
        <w:widowControl/>
        <w:spacing w:line="600" w:lineRule="exact"/>
        <w:ind w:left="640" w:firstLineChars="0" w:firstLine="0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 w:hint="eastAsia"/>
          <w:sz w:val="32"/>
          <w:szCs w:val="32"/>
        </w:rPr>
        <w:t>一、</w:t>
      </w:r>
      <w:r>
        <w:rPr>
          <w:rFonts w:ascii="Times New Roman" w:eastAsia="黑体" w:hAnsi="Times New Roman"/>
          <w:sz w:val="32"/>
          <w:szCs w:val="32"/>
        </w:rPr>
        <w:t>部门、单位基本情况</w:t>
      </w:r>
    </w:p>
    <w:p w:rsidR="00597527" w:rsidRPr="000C56E7" w:rsidRDefault="00597527" w:rsidP="00597527">
      <w:pPr>
        <w:widowControl/>
        <w:spacing w:line="600" w:lineRule="exact"/>
        <w:ind w:firstLineChars="196" w:firstLine="627"/>
        <w:rPr>
          <w:rFonts w:ascii="仿宋_GB2312" w:eastAsia="仿宋_GB2312" w:hAnsi="方正楷体_GBK" w:cs="方正楷体_GBK"/>
          <w:sz w:val="32"/>
          <w:szCs w:val="32"/>
        </w:rPr>
      </w:pPr>
      <w:r w:rsidRPr="000054C0">
        <w:rPr>
          <w:rFonts w:ascii="仿宋" w:eastAsia="仿宋" w:hAnsi="仿宋" w:hint="eastAsia"/>
          <w:color w:val="000000"/>
          <w:sz w:val="32"/>
          <w:szCs w:val="32"/>
        </w:rPr>
        <w:t>津市市委宣传部是市委工作机关，</w:t>
      </w:r>
      <w:r w:rsidRPr="000054C0">
        <w:rPr>
          <w:rFonts w:ascii="仿宋" w:eastAsia="仿宋" w:hAnsi="仿宋"/>
          <w:color w:val="000000"/>
          <w:sz w:val="32"/>
          <w:szCs w:val="32"/>
        </w:rPr>
        <w:t>独立核算的正科级行政单位，属一级预算单位</w:t>
      </w:r>
      <w:r w:rsidRPr="000054C0">
        <w:rPr>
          <w:rFonts w:ascii="仿宋" w:eastAsia="仿宋" w:hAnsi="仿宋" w:hint="eastAsia"/>
          <w:color w:val="000000"/>
          <w:sz w:val="32"/>
          <w:szCs w:val="32"/>
        </w:rPr>
        <w:t>，加挂津市市互联网信息办公室、津市市新闻出版局、津市市精神文明指导委员会办公室牌子。市委宣传部内设机构：办公室、意识形态理论教育室（网管办）、新闻室、文化文艺</w:t>
      </w:r>
      <w:r>
        <w:rPr>
          <w:rFonts w:ascii="仿宋" w:eastAsia="仿宋" w:hAnsi="仿宋" w:hint="eastAsia"/>
          <w:color w:val="000000"/>
          <w:sz w:val="32"/>
          <w:szCs w:val="32"/>
        </w:rPr>
        <w:t>文产</w:t>
      </w:r>
      <w:r w:rsidRPr="000054C0">
        <w:rPr>
          <w:rFonts w:ascii="仿宋" w:eastAsia="仿宋" w:hAnsi="仿宋" w:hint="eastAsia"/>
          <w:color w:val="000000"/>
          <w:sz w:val="32"/>
          <w:szCs w:val="32"/>
        </w:rPr>
        <w:t>室（</w:t>
      </w:r>
      <w:r>
        <w:rPr>
          <w:rFonts w:ascii="仿宋" w:eastAsia="仿宋" w:hAnsi="仿宋" w:hint="eastAsia"/>
          <w:color w:val="000000"/>
          <w:sz w:val="32"/>
          <w:szCs w:val="32"/>
        </w:rPr>
        <w:t>出版版权</w:t>
      </w:r>
      <w:r w:rsidRPr="000054C0">
        <w:rPr>
          <w:rFonts w:ascii="仿宋" w:eastAsia="仿宋" w:hAnsi="仿宋" w:hint="eastAsia"/>
          <w:color w:val="000000"/>
          <w:sz w:val="32"/>
          <w:szCs w:val="32"/>
        </w:rPr>
        <w:t>）</w:t>
      </w:r>
      <w:r>
        <w:rPr>
          <w:rFonts w:ascii="仿宋" w:eastAsia="仿宋" w:hAnsi="仿宋" w:hint="eastAsia"/>
          <w:color w:val="000000"/>
          <w:sz w:val="32"/>
          <w:szCs w:val="32"/>
        </w:rPr>
        <w:t>、文明指导室</w:t>
      </w:r>
      <w:r w:rsidRPr="000054C0">
        <w:rPr>
          <w:rFonts w:ascii="仿宋" w:eastAsia="仿宋" w:hAnsi="仿宋" w:hint="eastAsia"/>
          <w:color w:val="000000"/>
          <w:sz w:val="32"/>
          <w:szCs w:val="32"/>
        </w:rPr>
        <w:t>。</w:t>
      </w:r>
      <w:r>
        <w:rPr>
          <w:rFonts w:ascii="仿宋" w:eastAsia="仿宋" w:hAnsi="仿宋" w:hint="eastAsia"/>
          <w:color w:val="000000"/>
          <w:sz w:val="32"/>
          <w:szCs w:val="32"/>
        </w:rPr>
        <w:t>下设二级机构：津市市新时代文明实践服务中心、津市市</w:t>
      </w:r>
      <w:r w:rsidRPr="002907E2">
        <w:rPr>
          <w:rFonts w:ascii="仿宋" w:eastAsia="仿宋" w:hAnsi="仿宋" w:hint="eastAsia"/>
          <w:color w:val="000000"/>
          <w:sz w:val="32"/>
          <w:szCs w:val="32"/>
        </w:rPr>
        <w:t>网络安全和信息化事务中心</w:t>
      </w:r>
      <w:r>
        <w:rPr>
          <w:rFonts w:ascii="仿宋" w:eastAsia="仿宋" w:hAnsi="仿宋" w:hint="eastAsia"/>
          <w:color w:val="000000"/>
          <w:sz w:val="32"/>
          <w:szCs w:val="32"/>
        </w:rPr>
        <w:t>、</w:t>
      </w:r>
      <w:r w:rsidRPr="000054C0">
        <w:rPr>
          <w:rFonts w:ascii="仿宋" w:eastAsia="仿宋" w:hAnsi="仿宋" w:hint="eastAsia"/>
          <w:color w:val="000000"/>
          <w:sz w:val="32"/>
          <w:szCs w:val="32"/>
        </w:rPr>
        <w:t>津市市互联网络新闻宣传管理办公室</w:t>
      </w:r>
      <w:r>
        <w:rPr>
          <w:rFonts w:ascii="仿宋" w:eastAsia="仿宋" w:hAnsi="仿宋" w:hint="eastAsia"/>
          <w:color w:val="000000"/>
          <w:sz w:val="32"/>
          <w:szCs w:val="32"/>
        </w:rPr>
        <w:t>。</w:t>
      </w:r>
      <w:r w:rsidRPr="000054C0">
        <w:rPr>
          <w:rFonts w:ascii="仿宋" w:eastAsia="仿宋" w:hAnsi="仿宋" w:hint="eastAsia"/>
          <w:color w:val="000000"/>
          <w:sz w:val="32"/>
          <w:szCs w:val="32"/>
        </w:rPr>
        <w:t>另含常德日报驻记者站。</w:t>
      </w:r>
    </w:p>
    <w:p w:rsidR="00367B39" w:rsidRDefault="002A6558">
      <w:pPr>
        <w:pStyle w:val="a3"/>
        <w:widowControl/>
        <w:spacing w:line="600" w:lineRule="exact"/>
        <w:ind w:left="640" w:firstLineChars="0" w:firstLine="0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 w:hint="eastAsia"/>
          <w:sz w:val="32"/>
          <w:szCs w:val="32"/>
        </w:rPr>
        <w:t>二、</w:t>
      </w:r>
      <w:r>
        <w:rPr>
          <w:rFonts w:ascii="Times New Roman" w:eastAsia="黑体" w:hAnsi="Times New Roman"/>
          <w:sz w:val="32"/>
          <w:szCs w:val="32"/>
        </w:rPr>
        <w:t>一般公共预算支出情况</w:t>
      </w:r>
    </w:p>
    <w:p w:rsidR="00367B39" w:rsidRPr="00325AA5" w:rsidRDefault="002A6558">
      <w:pPr>
        <w:pStyle w:val="a3"/>
        <w:widowControl/>
        <w:spacing w:line="600" w:lineRule="exact"/>
        <w:ind w:left="640" w:firstLineChars="0" w:firstLine="0"/>
        <w:rPr>
          <w:rFonts w:ascii="楷体" w:eastAsia="楷体" w:hAnsi="楷体"/>
          <w:sz w:val="32"/>
          <w:szCs w:val="32"/>
        </w:rPr>
      </w:pPr>
      <w:r w:rsidRPr="00325AA5">
        <w:rPr>
          <w:rFonts w:ascii="楷体" w:eastAsia="楷体" w:hAnsi="楷体" w:hint="eastAsia"/>
          <w:sz w:val="32"/>
          <w:szCs w:val="32"/>
        </w:rPr>
        <w:t>（一）</w:t>
      </w:r>
      <w:r w:rsidRPr="00325AA5">
        <w:rPr>
          <w:rFonts w:ascii="楷体" w:eastAsia="楷体" w:hAnsi="楷体"/>
          <w:sz w:val="32"/>
          <w:szCs w:val="32"/>
        </w:rPr>
        <w:t>基本支出情况</w:t>
      </w:r>
    </w:p>
    <w:p w:rsidR="00F022AA" w:rsidRDefault="00F022AA" w:rsidP="00F022AA">
      <w:pPr>
        <w:widowControl/>
        <w:spacing w:line="600" w:lineRule="exact"/>
        <w:jc w:val="left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 xml:space="preserve">　　</w:t>
      </w:r>
      <w:r w:rsidRPr="00A30A80">
        <w:rPr>
          <w:rFonts w:ascii="仿宋" w:eastAsia="仿宋" w:hAnsi="仿宋" w:hint="eastAsia"/>
          <w:color w:val="000000"/>
          <w:sz w:val="32"/>
          <w:szCs w:val="32"/>
        </w:rPr>
        <w:t>202</w:t>
      </w:r>
      <w:r>
        <w:rPr>
          <w:rFonts w:ascii="仿宋" w:eastAsia="仿宋" w:hAnsi="仿宋" w:hint="eastAsia"/>
          <w:color w:val="000000"/>
          <w:sz w:val="32"/>
          <w:szCs w:val="32"/>
        </w:rPr>
        <w:t>1</w:t>
      </w:r>
      <w:r w:rsidRPr="00A30A80">
        <w:rPr>
          <w:rFonts w:ascii="仿宋" w:eastAsia="仿宋" w:hAnsi="仿宋" w:hint="eastAsia"/>
          <w:color w:val="000000"/>
          <w:sz w:val="32"/>
          <w:szCs w:val="32"/>
        </w:rPr>
        <w:t>年本年</w:t>
      </w:r>
      <w:r>
        <w:rPr>
          <w:rFonts w:ascii="仿宋" w:eastAsia="仿宋" w:hAnsi="仿宋" w:hint="eastAsia"/>
          <w:color w:val="000000"/>
          <w:sz w:val="32"/>
          <w:szCs w:val="32"/>
        </w:rPr>
        <w:t>基本</w:t>
      </w:r>
      <w:r w:rsidRPr="00A30A80">
        <w:rPr>
          <w:rFonts w:ascii="仿宋" w:eastAsia="仿宋" w:hAnsi="仿宋" w:hint="eastAsia"/>
          <w:color w:val="000000"/>
          <w:sz w:val="32"/>
          <w:szCs w:val="32"/>
        </w:rPr>
        <w:t>支出</w:t>
      </w:r>
      <w:r w:rsidR="006901D1">
        <w:rPr>
          <w:rFonts w:ascii="仿宋" w:eastAsia="仿宋" w:hAnsi="仿宋" w:hint="eastAsia"/>
          <w:color w:val="000000"/>
          <w:sz w:val="32"/>
          <w:szCs w:val="32"/>
        </w:rPr>
        <w:t>206.49</w:t>
      </w:r>
      <w:r w:rsidRPr="00A30A80">
        <w:rPr>
          <w:rFonts w:ascii="仿宋" w:eastAsia="仿宋" w:hAnsi="仿宋" w:hint="eastAsia"/>
          <w:color w:val="000000"/>
          <w:sz w:val="32"/>
          <w:szCs w:val="32"/>
        </w:rPr>
        <w:t>万元。一般公共预算财政</w:t>
      </w:r>
      <w:r>
        <w:rPr>
          <w:rFonts w:ascii="仿宋" w:eastAsia="仿宋" w:hAnsi="仿宋" w:hint="eastAsia"/>
          <w:color w:val="000000"/>
          <w:sz w:val="32"/>
          <w:szCs w:val="32"/>
        </w:rPr>
        <w:t>拨款支出</w:t>
      </w:r>
      <w:r w:rsidR="006901D1">
        <w:rPr>
          <w:rFonts w:ascii="仿宋" w:eastAsia="仿宋" w:hAnsi="仿宋" w:hint="eastAsia"/>
          <w:color w:val="000000"/>
          <w:sz w:val="32"/>
          <w:szCs w:val="32"/>
        </w:rPr>
        <w:t>206.49</w:t>
      </w:r>
      <w:r>
        <w:rPr>
          <w:rFonts w:ascii="仿宋" w:eastAsia="仿宋" w:hAnsi="仿宋" w:hint="eastAsia"/>
          <w:color w:val="000000"/>
          <w:sz w:val="32"/>
          <w:szCs w:val="32"/>
        </w:rPr>
        <w:t>万元，占本年支出的</w:t>
      </w:r>
      <w:r w:rsidR="006901D1">
        <w:rPr>
          <w:rFonts w:ascii="仿宋" w:eastAsia="仿宋" w:hAnsi="仿宋" w:hint="eastAsia"/>
          <w:color w:val="000000"/>
          <w:sz w:val="32"/>
          <w:szCs w:val="32"/>
        </w:rPr>
        <w:t>39.4</w:t>
      </w:r>
      <w:r>
        <w:rPr>
          <w:rFonts w:ascii="仿宋" w:eastAsia="仿宋" w:hAnsi="仿宋" w:hint="eastAsia"/>
          <w:color w:val="000000"/>
          <w:sz w:val="32"/>
          <w:szCs w:val="32"/>
        </w:rPr>
        <w:t>%。</w:t>
      </w:r>
    </w:p>
    <w:p w:rsidR="00367B39" w:rsidRPr="00325AA5" w:rsidRDefault="002A6558">
      <w:pPr>
        <w:pStyle w:val="a3"/>
        <w:widowControl/>
        <w:spacing w:line="600" w:lineRule="exact"/>
        <w:ind w:left="640" w:firstLineChars="0" w:firstLine="0"/>
        <w:rPr>
          <w:rFonts w:ascii="楷体" w:eastAsia="楷体" w:hAnsi="楷体"/>
          <w:sz w:val="32"/>
          <w:szCs w:val="32"/>
        </w:rPr>
      </w:pPr>
      <w:r w:rsidRPr="00325AA5">
        <w:rPr>
          <w:rFonts w:ascii="楷体" w:eastAsia="楷体" w:hAnsi="楷体" w:hint="eastAsia"/>
          <w:sz w:val="32"/>
          <w:szCs w:val="32"/>
        </w:rPr>
        <w:t>（二）</w:t>
      </w:r>
      <w:r w:rsidRPr="00325AA5">
        <w:rPr>
          <w:rFonts w:ascii="楷体" w:eastAsia="楷体" w:hAnsi="楷体"/>
          <w:sz w:val="32"/>
          <w:szCs w:val="32"/>
        </w:rPr>
        <w:t>项目支出情况</w:t>
      </w:r>
    </w:p>
    <w:p w:rsidR="000131F2" w:rsidRDefault="000131F2" w:rsidP="000131F2">
      <w:pPr>
        <w:widowControl/>
        <w:spacing w:line="600" w:lineRule="exact"/>
        <w:jc w:val="left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 xml:space="preserve">　　</w:t>
      </w:r>
      <w:r w:rsidRPr="00A30A80">
        <w:rPr>
          <w:rFonts w:ascii="仿宋" w:eastAsia="仿宋" w:hAnsi="仿宋" w:hint="eastAsia"/>
          <w:color w:val="000000"/>
          <w:sz w:val="32"/>
          <w:szCs w:val="32"/>
        </w:rPr>
        <w:t>1、202</w:t>
      </w:r>
      <w:r>
        <w:rPr>
          <w:rFonts w:ascii="仿宋" w:eastAsia="仿宋" w:hAnsi="仿宋" w:hint="eastAsia"/>
          <w:color w:val="000000"/>
          <w:sz w:val="32"/>
          <w:szCs w:val="32"/>
        </w:rPr>
        <w:t>1</w:t>
      </w:r>
      <w:r w:rsidRPr="00A30A80">
        <w:rPr>
          <w:rFonts w:ascii="仿宋" w:eastAsia="仿宋" w:hAnsi="仿宋"/>
          <w:color w:val="000000"/>
          <w:sz w:val="32"/>
          <w:szCs w:val="32"/>
        </w:rPr>
        <w:t>年度专项资金安排和使用管理情况</w:t>
      </w:r>
      <w:r>
        <w:rPr>
          <w:rFonts w:ascii="仿宋" w:eastAsia="仿宋" w:hAnsi="仿宋" w:hint="eastAsia"/>
          <w:color w:val="000000"/>
          <w:sz w:val="32"/>
          <w:szCs w:val="32"/>
        </w:rPr>
        <w:t>：</w:t>
      </w:r>
    </w:p>
    <w:p w:rsidR="000131F2" w:rsidRDefault="000131F2" w:rsidP="000131F2">
      <w:pPr>
        <w:widowControl/>
        <w:spacing w:line="600" w:lineRule="exact"/>
        <w:jc w:val="left"/>
        <w:rPr>
          <w:rFonts w:ascii="仿宋" w:eastAsia="仿宋" w:hAnsi="仿宋" w:cs="宋体"/>
          <w:color w:val="000000"/>
          <w:kern w:val="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 xml:space="preserve">    （1）意识形态、新闻外宣等工作</w:t>
      </w:r>
      <w:r w:rsidRPr="000054C0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经费拨款</w:t>
      </w: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79.2</w:t>
      </w:r>
      <w:r w:rsidRPr="000054C0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万</w:t>
      </w: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元；</w:t>
      </w:r>
    </w:p>
    <w:p w:rsidR="000131F2" w:rsidRDefault="000131F2" w:rsidP="000131F2">
      <w:pPr>
        <w:widowControl/>
        <w:spacing w:line="600" w:lineRule="exact"/>
        <w:jc w:val="left"/>
        <w:rPr>
          <w:rFonts w:ascii="仿宋" w:eastAsia="仿宋" w:hAnsi="仿宋" w:cs="宋体"/>
          <w:color w:val="000000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 xml:space="preserve">　　（2）</w:t>
      </w:r>
      <w:r w:rsidR="00A47D62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党史教育专项、</w:t>
      </w: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报刊发行、专项宣传、文明城市测评、等工作经费</w:t>
      </w:r>
      <w:r w:rsidR="00EE6284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268</w:t>
      </w: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万元。</w:t>
      </w:r>
    </w:p>
    <w:p w:rsidR="000131F2" w:rsidRPr="00A30A80" w:rsidRDefault="000131F2" w:rsidP="000131F2">
      <w:pPr>
        <w:widowControl/>
        <w:spacing w:line="600" w:lineRule="exact"/>
        <w:jc w:val="left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 xml:space="preserve">    2、</w:t>
      </w:r>
      <w:r w:rsidRPr="00A30A80">
        <w:rPr>
          <w:rFonts w:ascii="仿宋" w:eastAsia="仿宋" w:hAnsi="仿宋"/>
          <w:color w:val="000000"/>
          <w:sz w:val="32"/>
          <w:szCs w:val="32"/>
        </w:rPr>
        <w:t>除专项资金以外的其他项目支出情况</w:t>
      </w:r>
      <w:r>
        <w:rPr>
          <w:rFonts w:ascii="仿宋" w:eastAsia="仿宋" w:hAnsi="仿宋" w:hint="eastAsia"/>
          <w:color w:val="000000"/>
          <w:sz w:val="32"/>
          <w:szCs w:val="32"/>
        </w:rPr>
        <w:t>：无</w:t>
      </w:r>
    </w:p>
    <w:p w:rsidR="00367B39" w:rsidRDefault="002A6558">
      <w:pPr>
        <w:pStyle w:val="a3"/>
        <w:widowControl/>
        <w:spacing w:line="600" w:lineRule="exact"/>
        <w:ind w:left="640" w:firstLineChars="0" w:firstLine="0"/>
        <w:jc w:val="left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 w:hint="eastAsia"/>
          <w:sz w:val="32"/>
          <w:szCs w:val="32"/>
        </w:rPr>
        <w:lastRenderedPageBreak/>
        <w:t>三、</w:t>
      </w:r>
      <w:r>
        <w:rPr>
          <w:rFonts w:ascii="Times New Roman" w:eastAsia="黑体" w:hAnsi="Times New Roman"/>
          <w:sz w:val="32"/>
          <w:szCs w:val="32"/>
        </w:rPr>
        <w:t>政府性基金预算支出情况</w:t>
      </w:r>
    </w:p>
    <w:p w:rsidR="000131F2" w:rsidRPr="000131F2" w:rsidRDefault="000131F2">
      <w:pPr>
        <w:pStyle w:val="a3"/>
        <w:widowControl/>
        <w:spacing w:line="600" w:lineRule="exact"/>
        <w:ind w:left="640" w:firstLineChars="0" w:firstLine="0"/>
        <w:jc w:val="left"/>
        <w:rPr>
          <w:rFonts w:ascii="仿宋" w:eastAsia="仿宋" w:hAnsi="仿宋"/>
          <w:color w:val="000000"/>
          <w:sz w:val="32"/>
          <w:szCs w:val="32"/>
        </w:rPr>
      </w:pPr>
      <w:r w:rsidRPr="000131F2">
        <w:rPr>
          <w:rFonts w:ascii="仿宋" w:eastAsia="仿宋" w:hAnsi="仿宋" w:hint="eastAsia"/>
          <w:color w:val="000000"/>
          <w:sz w:val="32"/>
          <w:szCs w:val="32"/>
        </w:rPr>
        <w:t>无</w:t>
      </w:r>
    </w:p>
    <w:p w:rsidR="00367B39" w:rsidRDefault="002A6558">
      <w:pPr>
        <w:widowControl/>
        <w:spacing w:line="600" w:lineRule="exact"/>
        <w:ind w:firstLine="645"/>
        <w:jc w:val="left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四</w:t>
      </w:r>
      <w:r>
        <w:rPr>
          <w:rFonts w:eastAsia="黑体"/>
          <w:sz w:val="32"/>
          <w:szCs w:val="32"/>
        </w:rPr>
        <w:t>、部门整体支出绩效情况</w:t>
      </w:r>
    </w:p>
    <w:p w:rsidR="006545C0" w:rsidRPr="000F2607" w:rsidRDefault="006545C0" w:rsidP="006545C0">
      <w:pPr>
        <w:widowControl/>
        <w:kinsoku w:val="0"/>
        <w:autoSpaceDE w:val="0"/>
        <w:autoSpaceDN w:val="0"/>
        <w:adjustRightInd w:val="0"/>
        <w:snapToGrid w:val="0"/>
        <w:spacing w:line="550" w:lineRule="exact"/>
        <w:ind w:firstLineChars="200" w:firstLine="640"/>
        <w:textAlignment w:val="baseline"/>
        <w:rPr>
          <w:rFonts w:ascii="仿宋" w:eastAsia="仿宋" w:hAnsi="仿宋" w:cs="宋体"/>
          <w:color w:val="3D3D3D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3D3D3D"/>
          <w:kern w:val="0"/>
          <w:sz w:val="32"/>
          <w:szCs w:val="32"/>
        </w:rPr>
        <w:t>一是</w:t>
      </w:r>
      <w:r w:rsidRPr="000F2607">
        <w:rPr>
          <w:rFonts w:ascii="仿宋" w:eastAsia="仿宋" w:hAnsi="仿宋" w:cs="宋体" w:hint="eastAsia"/>
          <w:color w:val="3D3D3D"/>
          <w:kern w:val="0"/>
          <w:sz w:val="32"/>
          <w:szCs w:val="32"/>
        </w:rPr>
        <w:t>理论武装工作入脑入心。深入学习宣传贯彻习近平新时代中国特色社会主义思想，坚持不懈用党的创新理论武装党员、教育人民、推动工作。创新举办“津市市高质量发展头脑风暴会”，组建“囊萤照读</w:t>
      </w:r>
      <w:r w:rsidRPr="000F2607">
        <w:rPr>
          <w:rFonts w:ascii="仿宋" w:eastAsia="仿宋" w:hAnsi="仿宋" w:cs="宋体"/>
          <w:color w:val="3D3D3D"/>
          <w:kern w:val="0"/>
          <w:sz w:val="32"/>
          <w:szCs w:val="32"/>
        </w:rPr>
        <w:t>·</w:t>
      </w:r>
      <w:r w:rsidRPr="000F2607">
        <w:rPr>
          <w:rFonts w:ascii="仿宋" w:eastAsia="仿宋" w:hAnsi="仿宋" w:cs="宋体" w:hint="eastAsia"/>
          <w:color w:val="3D3D3D"/>
          <w:kern w:val="0"/>
          <w:sz w:val="32"/>
          <w:szCs w:val="32"/>
        </w:rPr>
        <w:t>津市市好好学习”干部学习线上平台，举办“年轻干部读书班”、“七一”重要讲话专题读书班等各种形式干部学习活动</w:t>
      </w:r>
      <w:r w:rsidRPr="000F2607">
        <w:rPr>
          <w:rFonts w:ascii="仿宋" w:eastAsia="仿宋" w:hAnsi="仿宋" w:cs="宋体"/>
          <w:color w:val="3D3D3D"/>
          <w:kern w:val="0"/>
          <w:sz w:val="32"/>
          <w:szCs w:val="32"/>
        </w:rPr>
        <w:t>1</w:t>
      </w:r>
      <w:r w:rsidRPr="000F2607">
        <w:rPr>
          <w:rFonts w:ascii="仿宋" w:eastAsia="仿宋" w:hAnsi="仿宋" w:cs="宋体" w:hint="eastAsia"/>
          <w:color w:val="3D3D3D"/>
          <w:kern w:val="0"/>
          <w:sz w:val="32"/>
          <w:szCs w:val="32"/>
        </w:rPr>
        <w:t>2项。</w:t>
      </w:r>
      <w:r>
        <w:rPr>
          <w:rFonts w:ascii="仿宋" w:eastAsia="仿宋" w:hAnsi="仿宋" w:cs="宋体" w:hint="eastAsia"/>
          <w:color w:val="3D3D3D"/>
          <w:kern w:val="0"/>
          <w:sz w:val="32"/>
          <w:szCs w:val="32"/>
        </w:rPr>
        <w:t>二是</w:t>
      </w:r>
      <w:r w:rsidRPr="000F2607">
        <w:rPr>
          <w:rFonts w:ascii="仿宋" w:eastAsia="仿宋" w:hAnsi="仿宋" w:cs="宋体" w:hint="eastAsia"/>
          <w:color w:val="3D3D3D"/>
          <w:kern w:val="0"/>
          <w:sz w:val="32"/>
          <w:szCs w:val="32"/>
        </w:rPr>
        <w:t>党史学习教育走深走实。全市党委（党组）开展专题学习512次，组织专题研讨448次，讲党课562次，开展理论宣讲“五进”活动（进机关、进企业车间、进校园、进农村、进社区）1100多场。</w:t>
      </w:r>
      <w:r w:rsidRPr="000F2607">
        <w:rPr>
          <w:rFonts w:ascii="仿宋" w:eastAsia="仿宋" w:hAnsi="仿宋" w:cs="宋体"/>
          <w:color w:val="3D3D3D"/>
          <w:kern w:val="0"/>
          <w:sz w:val="32"/>
          <w:szCs w:val="32"/>
        </w:rPr>
        <w:t>创新开展“围绕‘五红’学党史</w:t>
      </w:r>
      <w:r w:rsidRPr="000F2607">
        <w:rPr>
          <w:rFonts w:ascii="仿宋" w:eastAsia="仿宋" w:hAnsi="仿宋" w:cs="宋体" w:hint="eastAsia"/>
          <w:color w:val="3D3D3D"/>
          <w:kern w:val="0"/>
          <w:sz w:val="32"/>
          <w:szCs w:val="32"/>
        </w:rPr>
        <w:t>，</w:t>
      </w:r>
      <w:r w:rsidRPr="000F2607">
        <w:rPr>
          <w:rFonts w:ascii="仿宋" w:eastAsia="仿宋" w:hAnsi="仿宋" w:cs="宋体"/>
          <w:color w:val="3D3D3D"/>
          <w:kern w:val="0"/>
          <w:sz w:val="32"/>
          <w:szCs w:val="32"/>
        </w:rPr>
        <w:t>传承基因开新局”群众性党史学习宣教活动</w:t>
      </w:r>
      <w:r w:rsidRPr="000F2607">
        <w:rPr>
          <w:rFonts w:ascii="仿宋" w:eastAsia="仿宋" w:hAnsi="仿宋" w:cs="宋体" w:hint="eastAsia"/>
          <w:color w:val="3D3D3D"/>
          <w:kern w:val="0"/>
          <w:sz w:val="32"/>
          <w:szCs w:val="32"/>
        </w:rPr>
        <w:t>。扎实开展“我为群众办实事”“我为企业解难题”“我为基层减负担”系列实践活动</w:t>
      </w:r>
      <w:r>
        <w:rPr>
          <w:rFonts w:ascii="仿宋" w:eastAsia="仿宋" w:hAnsi="仿宋" w:cs="宋体" w:hint="eastAsia"/>
          <w:color w:val="3D3D3D"/>
          <w:kern w:val="0"/>
          <w:sz w:val="32"/>
          <w:szCs w:val="32"/>
        </w:rPr>
        <w:t>。精心组织建党百年活动，</w:t>
      </w:r>
      <w:r w:rsidRPr="000F2607">
        <w:rPr>
          <w:rFonts w:ascii="仿宋" w:eastAsia="仿宋" w:hAnsi="仿宋" w:cs="宋体" w:hint="eastAsia"/>
          <w:color w:val="3D3D3D"/>
          <w:kern w:val="0"/>
          <w:sz w:val="32"/>
          <w:szCs w:val="32"/>
        </w:rPr>
        <w:t>举办津市市庆祝中国共产党成立100周年“颂歌献给党”歌咏会。</w:t>
      </w:r>
      <w:r>
        <w:rPr>
          <w:rFonts w:ascii="仿宋" w:eastAsia="仿宋" w:hAnsi="仿宋" w:cs="宋体" w:hint="eastAsia"/>
          <w:color w:val="3D3D3D"/>
          <w:kern w:val="0"/>
          <w:sz w:val="32"/>
          <w:szCs w:val="32"/>
        </w:rPr>
        <w:t>三是</w:t>
      </w:r>
      <w:r w:rsidRPr="000F2607">
        <w:rPr>
          <w:rFonts w:ascii="仿宋" w:eastAsia="仿宋" w:hAnsi="仿宋" w:cs="宋体" w:hint="eastAsia"/>
          <w:color w:val="3D3D3D"/>
          <w:kern w:val="0"/>
          <w:sz w:val="32"/>
          <w:szCs w:val="32"/>
        </w:rPr>
        <w:t>意识形态工作落细落实。强化隐患排查</w:t>
      </w:r>
      <w:r>
        <w:rPr>
          <w:rFonts w:ascii="仿宋" w:eastAsia="仿宋" w:hAnsi="仿宋" w:cs="宋体" w:hint="eastAsia"/>
          <w:color w:val="3D3D3D"/>
          <w:kern w:val="0"/>
          <w:sz w:val="32"/>
          <w:szCs w:val="32"/>
        </w:rPr>
        <w:t>，</w:t>
      </w:r>
      <w:r w:rsidRPr="000F2607">
        <w:rPr>
          <w:rFonts w:ascii="仿宋" w:eastAsia="仿宋" w:hAnsi="仿宋" w:cs="宋体" w:hint="eastAsia"/>
          <w:color w:val="3D3D3D"/>
          <w:kern w:val="0"/>
          <w:sz w:val="32"/>
          <w:szCs w:val="32"/>
        </w:rPr>
        <w:t>聚焦网络舆情、安全生产等11大领域，深入开展隐患排查，受理回复网络诉求件156条，回复率95%以上。对《涉常舆情》回复率达100%。</w:t>
      </w:r>
      <w:r>
        <w:rPr>
          <w:rFonts w:ascii="仿宋" w:eastAsia="仿宋" w:hAnsi="仿宋" w:cs="宋体" w:hint="eastAsia"/>
          <w:color w:val="3D3D3D"/>
          <w:kern w:val="0"/>
          <w:sz w:val="32"/>
          <w:szCs w:val="32"/>
        </w:rPr>
        <w:t>四是</w:t>
      </w:r>
      <w:r w:rsidRPr="000F2607">
        <w:rPr>
          <w:rFonts w:ascii="仿宋" w:eastAsia="仿宋" w:hAnsi="仿宋" w:cs="宋体" w:hint="eastAsia"/>
          <w:color w:val="3D3D3D"/>
          <w:kern w:val="0"/>
          <w:sz w:val="32"/>
          <w:szCs w:val="32"/>
        </w:rPr>
        <w:t>正面舆论宣传持续壮大。围绕深入推进乡村振兴、“三高四新”战略、常德市第八次党代会精神等决策部署，庆祝中国共产党成立100周年、百团大赛等活动，在央媒上稿31条、省媒上稿88条。召开重点舆情分析研判会，及时研判处置舆情，确保舆情平稳可控。央视《消费主张》栏目组两次来</w:t>
      </w:r>
      <w:r w:rsidRPr="000F2607">
        <w:rPr>
          <w:rFonts w:ascii="仿宋" w:eastAsia="仿宋" w:hAnsi="仿宋" w:cs="宋体" w:hint="eastAsia"/>
          <w:color w:val="3D3D3D"/>
          <w:kern w:val="0"/>
          <w:sz w:val="32"/>
          <w:szCs w:val="32"/>
        </w:rPr>
        <w:lastRenderedPageBreak/>
        <w:t>津采访报道推介了津市藠果产业和夜市文化；央视新闻频道《走进乡村看小康》特别节目直播毛里湖镇青苗社区，以“‘小存折’促共治 民风淳产业兴”为题做了专题推介；农民日报推出专题报道《“小存折”存出大合力》。</w:t>
      </w:r>
      <w:r>
        <w:rPr>
          <w:rFonts w:ascii="仿宋" w:eastAsia="仿宋" w:hAnsi="仿宋" w:cs="宋体" w:hint="eastAsia"/>
          <w:color w:val="3D3D3D"/>
          <w:kern w:val="0"/>
          <w:sz w:val="32"/>
          <w:szCs w:val="32"/>
        </w:rPr>
        <w:t>五是</w:t>
      </w:r>
      <w:r w:rsidRPr="000F2607">
        <w:rPr>
          <w:rFonts w:ascii="仿宋" w:eastAsia="仿宋" w:hAnsi="仿宋" w:cs="宋体" w:hint="eastAsia"/>
          <w:color w:val="3D3D3D"/>
          <w:kern w:val="0"/>
          <w:sz w:val="32"/>
          <w:szCs w:val="32"/>
        </w:rPr>
        <w:t>精神文明建设见行见效。广泛开展文明城市、文明单位等创建工作，</w:t>
      </w:r>
      <w:r>
        <w:rPr>
          <w:rFonts w:ascii="仿宋" w:eastAsia="仿宋" w:hAnsi="仿宋" w:cs="宋体" w:hint="eastAsia"/>
          <w:color w:val="3D3D3D"/>
          <w:kern w:val="0"/>
          <w:sz w:val="32"/>
          <w:szCs w:val="32"/>
        </w:rPr>
        <w:t>顺利通过了省级文明城市测评</w:t>
      </w:r>
      <w:r w:rsidRPr="000F2607">
        <w:rPr>
          <w:rFonts w:ascii="仿宋" w:eastAsia="仿宋" w:hAnsi="仿宋" w:cs="宋体" w:hint="eastAsia"/>
          <w:color w:val="3D3D3D"/>
          <w:kern w:val="0"/>
          <w:sz w:val="32"/>
          <w:szCs w:val="32"/>
        </w:rPr>
        <w:t>；推荐各级“道德模范”“最美身边人物”“最美新乡贤”等先进典型，在全市营造了见贤思齐、争先创优的氛围。在国家试点全域推广建设的基础上，纵深拓展，重点打造了车站、小区等文明实践流动站点12个。探索形成“爱心存折”、结对共建等更加务实的工作机制，推动文明实践常态开展。三是做强志愿服务项目。结合“我为群众办实事”活动，重点围绕理论武装、乡风文明、扶弱帮困、基层治理、产业发展、城市创建等，广泛开展“大樟树”下送党史、茶园讲党史小故事等党史微宣讲活动150余次，开展“微爸微妈”“乡邻助孝”“周末课堂”等志愿服务130余次，全市57支志愿队伍助力疫情防控，00后暑期返乡新生力量防疫事迹被新华网宣传推介。</w:t>
      </w:r>
    </w:p>
    <w:p w:rsidR="00367B39" w:rsidRDefault="002A6558">
      <w:pPr>
        <w:pStyle w:val="a3"/>
        <w:widowControl/>
        <w:spacing w:line="600" w:lineRule="exact"/>
        <w:ind w:left="640" w:firstLineChars="0" w:firstLine="0"/>
        <w:jc w:val="left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 w:hint="eastAsia"/>
          <w:sz w:val="32"/>
          <w:szCs w:val="32"/>
        </w:rPr>
        <w:t>五、</w:t>
      </w:r>
      <w:r>
        <w:rPr>
          <w:rFonts w:ascii="Times New Roman" w:eastAsia="黑体" w:hAnsi="Times New Roman"/>
          <w:sz w:val="32"/>
          <w:szCs w:val="32"/>
        </w:rPr>
        <w:t>存在的问题及原因分析</w:t>
      </w:r>
    </w:p>
    <w:p w:rsidR="006901D1" w:rsidRPr="006B474A" w:rsidRDefault="006901D1" w:rsidP="006901D1">
      <w:pPr>
        <w:widowControl/>
        <w:spacing w:line="600" w:lineRule="exact"/>
        <w:ind w:firstLineChars="200" w:firstLine="640"/>
        <w:jc w:val="left"/>
        <w:rPr>
          <w:rFonts w:ascii="仿宋" w:eastAsia="仿宋" w:hAnsi="仿宋"/>
          <w:color w:val="000000"/>
          <w:sz w:val="32"/>
          <w:szCs w:val="32"/>
        </w:rPr>
      </w:pPr>
      <w:r w:rsidRPr="006B474A">
        <w:rPr>
          <w:rFonts w:ascii="仿宋" w:eastAsia="仿宋" w:hAnsi="仿宋" w:hint="eastAsia"/>
          <w:color w:val="000000"/>
          <w:sz w:val="32"/>
          <w:szCs w:val="32"/>
        </w:rPr>
        <w:t>1、财务管理制度有待进一步完善</w:t>
      </w:r>
      <w:r w:rsidRPr="006B474A">
        <w:rPr>
          <w:rFonts w:ascii="仿宋" w:eastAsia="仿宋" w:hAnsi="仿宋"/>
          <w:color w:val="000000"/>
          <w:sz w:val="32"/>
          <w:szCs w:val="32"/>
        </w:rPr>
        <w:t>。</w:t>
      </w:r>
    </w:p>
    <w:p w:rsidR="006901D1" w:rsidRPr="006B474A" w:rsidRDefault="006901D1" w:rsidP="006901D1">
      <w:pPr>
        <w:widowControl/>
        <w:spacing w:line="600" w:lineRule="exact"/>
        <w:ind w:firstLineChars="200" w:firstLine="640"/>
        <w:jc w:val="left"/>
        <w:rPr>
          <w:rFonts w:ascii="仿宋" w:eastAsia="仿宋" w:hAnsi="仿宋"/>
          <w:color w:val="000000"/>
          <w:sz w:val="32"/>
          <w:szCs w:val="32"/>
        </w:rPr>
      </w:pPr>
      <w:r w:rsidRPr="006B474A">
        <w:rPr>
          <w:rFonts w:ascii="仿宋" w:eastAsia="仿宋" w:hAnsi="仿宋" w:hint="eastAsia"/>
          <w:color w:val="000000"/>
          <w:sz w:val="32"/>
          <w:szCs w:val="32"/>
        </w:rPr>
        <w:t>2、财务业务知识</w:t>
      </w:r>
      <w:r>
        <w:rPr>
          <w:rFonts w:ascii="仿宋" w:eastAsia="仿宋" w:hAnsi="仿宋" w:hint="eastAsia"/>
          <w:color w:val="000000"/>
          <w:sz w:val="32"/>
          <w:szCs w:val="32"/>
        </w:rPr>
        <w:t>学习有待进一步加强</w:t>
      </w:r>
      <w:r w:rsidRPr="006B474A">
        <w:rPr>
          <w:rFonts w:ascii="仿宋" w:eastAsia="仿宋" w:hAnsi="仿宋" w:hint="eastAsia"/>
          <w:color w:val="000000"/>
          <w:sz w:val="32"/>
          <w:szCs w:val="32"/>
        </w:rPr>
        <w:t>。</w:t>
      </w:r>
    </w:p>
    <w:p w:rsidR="00367B39" w:rsidRDefault="002A6558">
      <w:pPr>
        <w:widowControl/>
        <w:spacing w:line="600" w:lineRule="exact"/>
        <w:ind w:firstLineChars="200" w:firstLine="640"/>
        <w:jc w:val="left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六</w:t>
      </w:r>
      <w:r>
        <w:rPr>
          <w:rFonts w:eastAsia="黑体"/>
          <w:sz w:val="32"/>
          <w:szCs w:val="32"/>
        </w:rPr>
        <w:t>、下一步改进措施</w:t>
      </w:r>
    </w:p>
    <w:p w:rsidR="006901D1" w:rsidRPr="006B474A" w:rsidRDefault="006901D1" w:rsidP="006901D1">
      <w:pPr>
        <w:widowControl/>
        <w:spacing w:line="600" w:lineRule="exact"/>
        <w:ind w:firstLine="645"/>
        <w:jc w:val="left"/>
        <w:rPr>
          <w:rFonts w:ascii="仿宋" w:eastAsia="仿宋" w:hAnsi="仿宋"/>
          <w:color w:val="000000"/>
          <w:sz w:val="32"/>
          <w:szCs w:val="32"/>
        </w:rPr>
      </w:pPr>
      <w:r w:rsidRPr="006B474A">
        <w:rPr>
          <w:rFonts w:ascii="仿宋" w:eastAsia="仿宋" w:hAnsi="仿宋" w:hint="eastAsia"/>
          <w:color w:val="000000"/>
          <w:sz w:val="32"/>
          <w:szCs w:val="32"/>
        </w:rPr>
        <w:t>加强财务知识学习，加</w:t>
      </w:r>
      <w:r>
        <w:rPr>
          <w:rFonts w:ascii="仿宋" w:eastAsia="仿宋" w:hAnsi="仿宋" w:hint="eastAsia"/>
          <w:color w:val="000000"/>
          <w:sz w:val="32"/>
          <w:szCs w:val="32"/>
        </w:rPr>
        <w:t>强内部管理与协作，进一步规范管理。</w:t>
      </w:r>
    </w:p>
    <w:p w:rsidR="00367B39" w:rsidRDefault="002A6558">
      <w:pPr>
        <w:widowControl/>
        <w:spacing w:line="600" w:lineRule="exact"/>
        <w:ind w:firstLine="645"/>
        <w:jc w:val="left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七</w:t>
      </w:r>
      <w:r>
        <w:rPr>
          <w:rFonts w:eastAsia="黑体"/>
          <w:sz w:val="32"/>
          <w:szCs w:val="32"/>
        </w:rPr>
        <w:t>、其他需要说明的情况</w:t>
      </w:r>
    </w:p>
    <w:p w:rsidR="006901D1" w:rsidRPr="006901D1" w:rsidRDefault="006901D1">
      <w:pPr>
        <w:widowControl/>
        <w:spacing w:line="600" w:lineRule="exact"/>
        <w:ind w:firstLine="645"/>
        <w:jc w:val="left"/>
        <w:rPr>
          <w:rFonts w:ascii="仿宋" w:eastAsia="仿宋" w:hAnsi="仿宋"/>
          <w:color w:val="000000"/>
          <w:sz w:val="32"/>
          <w:szCs w:val="32"/>
        </w:rPr>
      </w:pPr>
      <w:r w:rsidRPr="006901D1">
        <w:rPr>
          <w:rFonts w:ascii="仿宋" w:eastAsia="仿宋" w:hAnsi="仿宋" w:hint="eastAsia"/>
          <w:color w:val="000000"/>
          <w:sz w:val="32"/>
          <w:szCs w:val="32"/>
        </w:rPr>
        <w:t>无</w:t>
      </w:r>
    </w:p>
    <w:sectPr w:rsidR="006901D1" w:rsidRPr="006901D1" w:rsidSect="00F40937">
      <w:pgSz w:w="11906" w:h="16838"/>
      <w:pgMar w:top="1871" w:right="1531" w:bottom="1701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7059" w:rsidRDefault="00BA7059" w:rsidP="00597527">
      <w:r>
        <w:separator/>
      </w:r>
    </w:p>
  </w:endnote>
  <w:endnote w:type="continuationSeparator" w:id="1">
    <w:p w:rsidR="00BA7059" w:rsidRDefault="00BA7059" w:rsidP="005975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楷体_GBK">
    <w:altName w:val="Arial Unicode MS"/>
    <w:charset w:val="86"/>
    <w:family w:val="script"/>
    <w:pitch w:val="default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7059" w:rsidRDefault="00BA7059" w:rsidP="00597527">
      <w:r>
        <w:separator/>
      </w:r>
    </w:p>
  </w:footnote>
  <w:footnote w:type="continuationSeparator" w:id="1">
    <w:p w:rsidR="00BA7059" w:rsidRDefault="00BA7059" w:rsidP="0059752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3A076E09"/>
    <w:rsid w:val="000131F2"/>
    <w:rsid w:val="000B27DA"/>
    <w:rsid w:val="002815AD"/>
    <w:rsid w:val="002A6558"/>
    <w:rsid w:val="00325AA5"/>
    <w:rsid w:val="00367B39"/>
    <w:rsid w:val="00464F87"/>
    <w:rsid w:val="00597527"/>
    <w:rsid w:val="005D18F8"/>
    <w:rsid w:val="006545C0"/>
    <w:rsid w:val="006901D1"/>
    <w:rsid w:val="007C0241"/>
    <w:rsid w:val="008D27B0"/>
    <w:rsid w:val="00A47D62"/>
    <w:rsid w:val="00B86995"/>
    <w:rsid w:val="00BA7059"/>
    <w:rsid w:val="00D26065"/>
    <w:rsid w:val="00E55D67"/>
    <w:rsid w:val="00EE6284"/>
    <w:rsid w:val="00F022AA"/>
    <w:rsid w:val="00F40937"/>
    <w:rsid w:val="3A076E09"/>
    <w:rsid w:val="3B8F3226"/>
    <w:rsid w:val="5A9D5D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67B39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67B39"/>
    <w:pPr>
      <w:ind w:firstLineChars="200" w:firstLine="420"/>
    </w:pPr>
    <w:rPr>
      <w:rFonts w:ascii="Calibri" w:hAnsi="Calibri"/>
      <w:szCs w:val="22"/>
    </w:rPr>
  </w:style>
  <w:style w:type="paragraph" w:styleId="a4">
    <w:name w:val="header"/>
    <w:basedOn w:val="a"/>
    <w:link w:val="Char"/>
    <w:rsid w:val="005975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597527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Char0"/>
    <w:rsid w:val="005975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597527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3</Pages>
  <Words>238</Words>
  <Characters>1359</Characters>
  <Application>Microsoft Office Word</Application>
  <DocSecurity>0</DocSecurity>
  <Lines>11</Lines>
  <Paragraphs>3</Paragraphs>
  <ScaleCrop>false</ScaleCrop>
  <Company>Microsoft China</Company>
  <LinksUpToDate>false</LinksUpToDate>
  <CharactersWithSpaces>1594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Microsoft</cp:lastModifiedBy>
  <cp:revision>8</cp:revision>
  <cp:lastPrinted>2022-03-29T00:28:00Z</cp:lastPrinted>
  <dcterms:created xsi:type="dcterms:W3CDTF">2021-03-15T06:50:00Z</dcterms:created>
  <dcterms:modified xsi:type="dcterms:W3CDTF">2022-03-29T00:28:00Z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7D43B314F7C24157BF42E5D065D8A65F</vt:lpwstr>
  </property>
</Properties>
</file>