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64D" w:rsidRDefault="00766CE4">
      <w:pPr>
        <w:spacing w:line="600" w:lineRule="exact"/>
        <w:jc w:val="center"/>
        <w:rPr>
          <w:rFonts w:eastAsia="方正小标宋_GBK"/>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文化馆（津市美术馆）</w:t>
      </w: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35664D" w:rsidRDefault="00766CE4">
      <w:pPr>
        <w:spacing w:line="600" w:lineRule="exact"/>
        <w:jc w:val="center"/>
        <w:rPr>
          <w:rFonts w:eastAsia="方正小标宋_GBK"/>
          <w:sz w:val="32"/>
          <w:szCs w:val="32"/>
        </w:rPr>
      </w:pPr>
      <w:r>
        <w:rPr>
          <w:rFonts w:eastAsia="方正小标宋_GBK"/>
          <w:sz w:val="36"/>
          <w:szCs w:val="36"/>
        </w:rPr>
        <w:t>绩效报告</w:t>
      </w:r>
    </w:p>
    <w:p w:rsidR="0035664D" w:rsidRDefault="0035664D">
      <w:pPr>
        <w:spacing w:line="600" w:lineRule="exact"/>
        <w:jc w:val="center"/>
        <w:rPr>
          <w:rFonts w:eastAsia="方正小标宋_GBK"/>
          <w:sz w:val="32"/>
          <w:szCs w:val="32"/>
        </w:rPr>
      </w:pPr>
    </w:p>
    <w:p w:rsidR="0035664D" w:rsidRDefault="00766CE4">
      <w:pPr>
        <w:pStyle w:val="a4"/>
        <w:widowControl/>
        <w:numPr>
          <w:ilvl w:val="0"/>
          <w:numId w:val="1"/>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35664D" w:rsidRDefault="00766CE4">
      <w:pPr>
        <w:pStyle w:val="a3"/>
        <w:widowControl/>
        <w:shd w:val="clear" w:color="auto" w:fill="FFFFFF"/>
        <w:spacing w:beforeAutospacing="0" w:after="300" w:afterAutospacing="0"/>
        <w:ind w:firstLine="480"/>
        <w:rPr>
          <w:rFonts w:ascii="仿宋" w:eastAsia="仿宋" w:hAnsi="仿宋" w:cs="仿宋"/>
          <w:color w:val="333333"/>
          <w:sz w:val="32"/>
          <w:szCs w:val="32"/>
          <w:shd w:val="clear" w:color="auto" w:fill="FFFFFF"/>
        </w:rPr>
      </w:pPr>
      <w:r>
        <w:rPr>
          <w:rFonts w:ascii="仿宋" w:eastAsia="仿宋" w:hAnsi="仿宋" w:cs="仿宋" w:hint="eastAsia"/>
          <w:color w:val="3D3D3D"/>
          <w:sz w:val="32"/>
          <w:szCs w:val="32"/>
          <w:shd w:val="clear" w:color="auto" w:fill="FFFFFF"/>
        </w:rPr>
        <w:t>1</w:t>
      </w:r>
      <w:r>
        <w:rPr>
          <w:rFonts w:ascii="仿宋" w:eastAsia="仿宋" w:hAnsi="仿宋" w:cs="仿宋" w:hint="eastAsia"/>
          <w:color w:val="3D3D3D"/>
          <w:sz w:val="32"/>
          <w:szCs w:val="32"/>
          <w:shd w:val="clear" w:color="auto" w:fill="FFFFFF"/>
        </w:rPr>
        <w:t>、职能职责</w:t>
      </w:r>
      <w:r>
        <w:rPr>
          <w:rFonts w:ascii="仿宋" w:eastAsia="仿宋" w:hAnsi="仿宋" w:cs="仿宋" w:hint="eastAsia"/>
          <w:color w:val="3D3D3D"/>
          <w:sz w:val="32"/>
          <w:szCs w:val="32"/>
          <w:shd w:val="clear" w:color="auto" w:fill="FFFFFF"/>
        </w:rPr>
        <w:t>:</w:t>
      </w:r>
      <w:r>
        <w:rPr>
          <w:rFonts w:ascii="仿宋" w:eastAsia="仿宋" w:hAnsi="仿宋" w:cs="仿宋" w:hint="eastAsia"/>
          <w:color w:val="333333"/>
          <w:sz w:val="32"/>
          <w:szCs w:val="32"/>
          <w:shd w:val="clear" w:color="auto" w:fill="FFFFFF"/>
        </w:rPr>
        <w:t>全民艺术普及、全民优秀传统文化传承。负责宣传国家文化方针、政策和法令，开展文化科学知识的普及宣传。组织开展健康有益、积极向上、丰富多彩的群众文化系列活动及举办各类艺术展览活动和文化下乡活动。繁荣群众业余文化艺术活动，培训各种文化艺术人才，建立、健全群众文化艺术档案。组织全区业余文艺爱好者积极开展社区、广场、企业、校园、乡村等各种群众文化演出活动。</w:t>
      </w:r>
      <w:r>
        <w:rPr>
          <w:rFonts w:ascii="仿宋" w:eastAsia="仿宋" w:hAnsi="仿宋" w:cs="仿宋" w:hint="eastAsia"/>
          <w:color w:val="333333"/>
          <w:sz w:val="32"/>
          <w:szCs w:val="32"/>
          <w:shd w:val="clear" w:color="auto" w:fill="FFFFFF"/>
        </w:rPr>
        <w:t> </w:t>
      </w:r>
      <w:r>
        <w:rPr>
          <w:rFonts w:ascii="仿宋" w:eastAsia="仿宋" w:hAnsi="仿宋" w:cs="仿宋" w:hint="eastAsia"/>
          <w:color w:val="333333"/>
          <w:sz w:val="32"/>
          <w:szCs w:val="32"/>
          <w:shd w:val="clear" w:color="auto" w:fill="FFFFFF"/>
        </w:rPr>
        <w:t>组织音乐、舞蹈、美术、书法、小品、摄影等各种群众文化艺术门类的创作；创作贴近实际、贴近群众、贴近生活的优秀文艺作品，使文化馆成为吸引并满足群众求知、求乐、求美的文</w:t>
      </w:r>
      <w:r>
        <w:rPr>
          <w:rFonts w:ascii="仿宋" w:eastAsia="仿宋" w:hAnsi="仿宋" w:cs="仿宋" w:hint="eastAsia"/>
          <w:color w:val="333333"/>
          <w:sz w:val="32"/>
          <w:szCs w:val="32"/>
          <w:shd w:val="clear" w:color="auto" w:fill="FFFFFF"/>
        </w:rPr>
        <w:t>化艺术活动中心。辅导文化站和各基层业余文化组织开展相关业务。负责区域文物保护与管理，收集、整理、保护民族民间文艺遗产资料。</w:t>
      </w:r>
    </w:p>
    <w:p w:rsidR="0035664D" w:rsidRDefault="00766CE4">
      <w:pPr>
        <w:pStyle w:val="a3"/>
        <w:widowControl/>
        <w:shd w:val="clear" w:color="auto" w:fill="FFFFFF"/>
        <w:spacing w:beforeAutospacing="0" w:after="300" w:afterAutospacing="0"/>
        <w:ind w:firstLine="480"/>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t>2</w:t>
      </w:r>
      <w:r>
        <w:rPr>
          <w:rFonts w:ascii="仿宋" w:eastAsia="仿宋" w:hAnsi="仿宋" w:cs="仿宋" w:hint="eastAsia"/>
          <w:color w:val="3D3D3D"/>
          <w:sz w:val="32"/>
          <w:szCs w:val="32"/>
          <w:shd w:val="clear" w:color="auto" w:fill="FFFFFF"/>
        </w:rPr>
        <w:t>、机构设置：</w:t>
      </w:r>
      <w:r>
        <w:rPr>
          <w:rFonts w:ascii="仿宋" w:eastAsia="仿宋" w:hAnsi="仿宋" w:cs="仿宋" w:hint="eastAsia"/>
          <w:color w:val="333333"/>
          <w:sz w:val="32"/>
          <w:szCs w:val="32"/>
          <w:shd w:val="clear" w:color="auto" w:fill="FFFFFF"/>
        </w:rPr>
        <w:t>从预算单位构成看，文化馆部门预算只包括本级预算，下设办公室、非遗办公室、财务室、档案室、创作部、活动部、辅导部。不含下属单位或机构。</w:t>
      </w:r>
    </w:p>
    <w:p w:rsidR="0035664D" w:rsidRDefault="0035664D">
      <w:pPr>
        <w:pStyle w:val="a4"/>
        <w:widowControl/>
        <w:spacing w:line="600" w:lineRule="exact"/>
        <w:ind w:left="640" w:firstLineChars="0" w:firstLine="0"/>
        <w:rPr>
          <w:rFonts w:ascii="Times New Roman" w:eastAsia="黑体" w:hAnsi="Times New Roman"/>
          <w:sz w:val="32"/>
          <w:szCs w:val="32"/>
        </w:rPr>
      </w:pPr>
    </w:p>
    <w:p w:rsidR="0035664D" w:rsidRDefault="00766CE4">
      <w:pPr>
        <w:pStyle w:val="a4"/>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lastRenderedPageBreak/>
        <w:t>二、</w:t>
      </w:r>
      <w:r>
        <w:rPr>
          <w:rFonts w:ascii="Times New Roman" w:eastAsia="黑体" w:hAnsi="Times New Roman"/>
          <w:sz w:val="32"/>
          <w:szCs w:val="32"/>
        </w:rPr>
        <w:t>一般公共预算支出情况</w:t>
      </w:r>
    </w:p>
    <w:p w:rsidR="0035664D" w:rsidRDefault="00766CE4">
      <w:pPr>
        <w:pStyle w:val="a4"/>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35664D" w:rsidRDefault="00766CE4">
      <w:pPr>
        <w:pStyle w:val="a3"/>
        <w:widowControl/>
        <w:shd w:val="clear" w:color="auto" w:fill="FFFFFF"/>
        <w:spacing w:beforeAutospacing="0" w:after="300" w:afterAutospacing="0" w:line="480" w:lineRule="atLeast"/>
        <w:ind w:left="420" w:firstLine="360"/>
        <w:jc w:val="both"/>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t>市文化馆</w:t>
      </w:r>
      <w:r>
        <w:rPr>
          <w:rFonts w:ascii="仿宋" w:eastAsia="仿宋" w:hAnsi="仿宋" w:cs="仿宋" w:hint="eastAsia"/>
          <w:color w:val="3D3D3D"/>
          <w:sz w:val="32"/>
          <w:szCs w:val="32"/>
          <w:shd w:val="clear" w:color="auto" w:fill="FFFFFF"/>
        </w:rPr>
        <w:t>（津市</w:t>
      </w:r>
      <w:proofErr w:type="gramStart"/>
      <w:r>
        <w:rPr>
          <w:rFonts w:ascii="仿宋" w:eastAsia="仿宋" w:hAnsi="仿宋" w:cs="仿宋" w:hint="eastAsia"/>
          <w:color w:val="3D3D3D"/>
          <w:sz w:val="32"/>
          <w:szCs w:val="32"/>
          <w:shd w:val="clear" w:color="auto" w:fill="FFFFFF"/>
        </w:rPr>
        <w:t>市</w:t>
      </w:r>
      <w:proofErr w:type="gramEnd"/>
      <w:r>
        <w:rPr>
          <w:rFonts w:ascii="仿宋" w:eastAsia="仿宋" w:hAnsi="仿宋" w:cs="仿宋" w:hint="eastAsia"/>
          <w:color w:val="3D3D3D"/>
          <w:sz w:val="32"/>
          <w:szCs w:val="32"/>
          <w:shd w:val="clear" w:color="auto" w:fill="FFFFFF"/>
        </w:rPr>
        <w:t>美术馆）</w:t>
      </w:r>
      <w:r>
        <w:rPr>
          <w:rFonts w:ascii="仿宋" w:eastAsia="仿宋" w:hAnsi="仿宋" w:cs="仿宋" w:hint="eastAsia"/>
          <w:color w:val="3D3D3D"/>
          <w:sz w:val="32"/>
          <w:szCs w:val="32"/>
          <w:shd w:val="clear" w:color="auto" w:fill="FFFFFF"/>
        </w:rPr>
        <w:t>及所属单位</w:t>
      </w:r>
      <w:r>
        <w:rPr>
          <w:rFonts w:ascii="仿宋" w:eastAsia="仿宋" w:hAnsi="仿宋" w:cs="仿宋" w:hint="eastAsia"/>
          <w:color w:val="3D3D3D"/>
          <w:sz w:val="32"/>
          <w:szCs w:val="32"/>
          <w:shd w:val="clear" w:color="auto" w:fill="FFFFFF"/>
        </w:rPr>
        <w:t>20</w:t>
      </w:r>
      <w:r>
        <w:rPr>
          <w:rFonts w:ascii="仿宋" w:eastAsia="仿宋" w:hAnsi="仿宋" w:cs="仿宋" w:hint="eastAsia"/>
          <w:color w:val="3D3D3D"/>
          <w:sz w:val="32"/>
          <w:szCs w:val="32"/>
          <w:shd w:val="clear" w:color="auto" w:fill="FFFFFF"/>
        </w:rPr>
        <w:t>21</w:t>
      </w:r>
      <w:r>
        <w:rPr>
          <w:rFonts w:ascii="仿宋" w:eastAsia="仿宋" w:hAnsi="仿宋" w:cs="仿宋" w:hint="eastAsia"/>
          <w:color w:val="3D3D3D"/>
          <w:sz w:val="32"/>
          <w:szCs w:val="32"/>
          <w:shd w:val="clear" w:color="auto" w:fill="FFFFFF"/>
        </w:rPr>
        <w:t>年一般公共预算基本支出</w:t>
      </w:r>
      <w:r>
        <w:rPr>
          <w:rFonts w:ascii="仿宋" w:eastAsia="仿宋" w:hAnsi="仿宋" w:cs="仿宋" w:hint="eastAsia"/>
          <w:color w:val="3D3D3D"/>
          <w:sz w:val="32"/>
          <w:szCs w:val="32"/>
          <w:shd w:val="clear" w:color="auto" w:fill="FFFFFF"/>
        </w:rPr>
        <w:t xml:space="preserve"> </w:t>
      </w:r>
      <w:r w:rsidR="00E82564">
        <w:rPr>
          <w:rFonts w:ascii="仿宋" w:eastAsia="仿宋" w:hAnsi="仿宋" w:cs="仿宋" w:hint="eastAsia"/>
          <w:color w:val="3D3D3D"/>
          <w:sz w:val="32"/>
          <w:szCs w:val="32"/>
          <w:shd w:val="clear" w:color="auto" w:fill="FFFFFF"/>
        </w:rPr>
        <w:t>202.21</w:t>
      </w:r>
      <w:r>
        <w:rPr>
          <w:rFonts w:ascii="仿宋" w:eastAsia="仿宋" w:hAnsi="仿宋" w:cs="仿宋" w:hint="eastAsia"/>
          <w:color w:val="3D3D3D"/>
          <w:sz w:val="32"/>
          <w:szCs w:val="32"/>
          <w:shd w:val="clear" w:color="auto" w:fill="FFFFFF"/>
        </w:rPr>
        <w:t xml:space="preserve"> </w:t>
      </w:r>
      <w:r>
        <w:rPr>
          <w:rFonts w:ascii="仿宋" w:eastAsia="仿宋" w:hAnsi="仿宋" w:cs="仿宋" w:hint="eastAsia"/>
          <w:color w:val="3D3D3D"/>
          <w:sz w:val="32"/>
          <w:szCs w:val="32"/>
          <w:shd w:val="clear" w:color="auto" w:fill="FFFFFF"/>
        </w:rPr>
        <w:t>万元，其中：人员经费</w:t>
      </w:r>
      <w:r>
        <w:rPr>
          <w:rFonts w:ascii="仿宋" w:eastAsia="仿宋" w:hAnsi="仿宋" w:cs="仿宋" w:hint="eastAsia"/>
          <w:color w:val="3D3D3D"/>
          <w:sz w:val="32"/>
          <w:szCs w:val="32"/>
          <w:shd w:val="clear" w:color="auto" w:fill="FFFFFF"/>
        </w:rPr>
        <w:t xml:space="preserve"> </w:t>
      </w:r>
      <w:r w:rsidR="00E82564">
        <w:rPr>
          <w:rFonts w:ascii="仿宋" w:eastAsia="仿宋" w:hAnsi="仿宋" w:cs="仿宋" w:hint="eastAsia"/>
          <w:color w:val="3D3D3D"/>
          <w:sz w:val="32"/>
          <w:szCs w:val="32"/>
          <w:shd w:val="clear" w:color="auto" w:fill="FFFFFF"/>
        </w:rPr>
        <w:t>188.29</w:t>
      </w:r>
      <w:r>
        <w:rPr>
          <w:rFonts w:ascii="仿宋" w:eastAsia="仿宋" w:hAnsi="仿宋" w:cs="仿宋" w:hint="eastAsia"/>
          <w:color w:val="3D3D3D"/>
          <w:sz w:val="32"/>
          <w:szCs w:val="32"/>
          <w:shd w:val="clear" w:color="auto" w:fill="FFFFFF"/>
        </w:rPr>
        <w:t xml:space="preserve">  </w:t>
      </w:r>
      <w:r>
        <w:rPr>
          <w:rFonts w:ascii="仿宋" w:eastAsia="仿宋" w:hAnsi="仿宋" w:cs="仿宋" w:hint="eastAsia"/>
          <w:color w:val="3D3D3D"/>
          <w:sz w:val="32"/>
          <w:szCs w:val="32"/>
          <w:shd w:val="clear" w:color="auto" w:fill="FFFFFF"/>
        </w:rPr>
        <w:t>万元，包括：基本工资、津贴补贴、奖金、其他社会保障缴费、绩效工资、其他工资福利支出、住房公积金、退休费、生活补贴；公用经费</w:t>
      </w:r>
      <w:r>
        <w:rPr>
          <w:rFonts w:ascii="仿宋" w:eastAsia="仿宋" w:hAnsi="仿宋" w:cs="仿宋" w:hint="eastAsia"/>
          <w:color w:val="3D3D3D"/>
          <w:sz w:val="32"/>
          <w:szCs w:val="32"/>
          <w:shd w:val="clear" w:color="auto" w:fill="FFFFFF"/>
        </w:rPr>
        <w:t>13.92</w:t>
      </w:r>
      <w:r>
        <w:rPr>
          <w:rFonts w:ascii="仿宋" w:eastAsia="仿宋" w:hAnsi="仿宋" w:cs="仿宋" w:hint="eastAsia"/>
          <w:color w:val="3D3D3D"/>
          <w:sz w:val="32"/>
          <w:szCs w:val="32"/>
          <w:shd w:val="clear" w:color="auto" w:fill="FFFFFF"/>
        </w:rPr>
        <w:t>万元，包括：公务费、物业管理费、工会费、福利费、其他交通费、其他商品和服务支出、专项业务支出等。</w:t>
      </w:r>
    </w:p>
    <w:p w:rsidR="0035664D" w:rsidRDefault="00766CE4">
      <w:pPr>
        <w:pStyle w:val="a3"/>
        <w:widowControl/>
        <w:shd w:val="clear" w:color="auto" w:fill="FFFFFF"/>
        <w:spacing w:beforeAutospacing="0" w:after="300" w:afterAutospacing="0" w:line="480" w:lineRule="atLeast"/>
        <w:ind w:firstLineChars="100" w:firstLine="320"/>
        <w:jc w:val="both"/>
        <w:rPr>
          <w:rFonts w:eastAsia="黑体"/>
          <w:sz w:val="32"/>
          <w:szCs w:val="32"/>
        </w:rPr>
      </w:pPr>
      <w:r>
        <w:rPr>
          <w:rFonts w:eastAsia="黑体" w:hint="eastAsia"/>
          <w:sz w:val="32"/>
          <w:szCs w:val="32"/>
        </w:rPr>
        <w:t>（二）</w:t>
      </w:r>
      <w:r>
        <w:rPr>
          <w:rFonts w:eastAsia="黑体"/>
          <w:sz w:val="32"/>
          <w:szCs w:val="32"/>
        </w:rPr>
        <w:t>项目支出情况</w:t>
      </w:r>
    </w:p>
    <w:p w:rsidR="0035664D" w:rsidRDefault="00766CE4">
      <w:pPr>
        <w:pStyle w:val="a3"/>
        <w:widowControl/>
        <w:shd w:val="clear" w:color="auto" w:fill="FFFFFF"/>
        <w:spacing w:beforeAutospacing="0" w:after="300" w:afterAutospacing="0" w:line="480" w:lineRule="atLeast"/>
        <w:ind w:firstLineChars="200" w:firstLine="640"/>
        <w:jc w:val="both"/>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t>市文化馆</w:t>
      </w:r>
      <w:r>
        <w:rPr>
          <w:rFonts w:ascii="仿宋" w:eastAsia="仿宋" w:hAnsi="仿宋" w:cs="仿宋" w:hint="eastAsia"/>
          <w:color w:val="3D3D3D"/>
          <w:sz w:val="32"/>
          <w:szCs w:val="32"/>
          <w:shd w:val="clear" w:color="auto" w:fill="FFFFFF"/>
        </w:rPr>
        <w:t>(</w:t>
      </w:r>
      <w:r>
        <w:rPr>
          <w:rFonts w:ascii="仿宋" w:eastAsia="仿宋" w:hAnsi="仿宋" w:cs="仿宋" w:hint="eastAsia"/>
          <w:color w:val="3D3D3D"/>
          <w:sz w:val="32"/>
          <w:szCs w:val="32"/>
          <w:shd w:val="clear" w:color="auto" w:fill="FFFFFF"/>
        </w:rPr>
        <w:t>津市</w:t>
      </w:r>
      <w:proofErr w:type="gramStart"/>
      <w:r>
        <w:rPr>
          <w:rFonts w:ascii="仿宋" w:eastAsia="仿宋" w:hAnsi="仿宋" w:cs="仿宋" w:hint="eastAsia"/>
          <w:color w:val="3D3D3D"/>
          <w:sz w:val="32"/>
          <w:szCs w:val="32"/>
          <w:shd w:val="clear" w:color="auto" w:fill="FFFFFF"/>
        </w:rPr>
        <w:t>市</w:t>
      </w:r>
      <w:proofErr w:type="gramEnd"/>
      <w:r>
        <w:rPr>
          <w:rFonts w:ascii="仿宋" w:eastAsia="仿宋" w:hAnsi="仿宋" w:cs="仿宋" w:hint="eastAsia"/>
          <w:color w:val="3D3D3D"/>
          <w:sz w:val="32"/>
          <w:szCs w:val="32"/>
          <w:shd w:val="clear" w:color="auto" w:fill="FFFFFF"/>
        </w:rPr>
        <w:t>美术馆</w:t>
      </w:r>
      <w:r>
        <w:rPr>
          <w:rFonts w:ascii="仿宋" w:eastAsia="仿宋" w:hAnsi="仿宋" w:cs="仿宋" w:hint="eastAsia"/>
          <w:color w:val="3D3D3D"/>
          <w:sz w:val="32"/>
          <w:szCs w:val="32"/>
          <w:shd w:val="clear" w:color="auto" w:fill="FFFFFF"/>
        </w:rPr>
        <w:t>)</w:t>
      </w:r>
      <w:r>
        <w:rPr>
          <w:rFonts w:ascii="仿宋" w:eastAsia="仿宋" w:hAnsi="仿宋" w:cs="仿宋" w:hint="eastAsia"/>
          <w:color w:val="3D3D3D"/>
          <w:sz w:val="32"/>
          <w:szCs w:val="32"/>
          <w:shd w:val="clear" w:color="auto" w:fill="FFFFFF"/>
        </w:rPr>
        <w:t>及所属单位</w:t>
      </w:r>
      <w:r>
        <w:rPr>
          <w:rFonts w:ascii="仿宋" w:eastAsia="仿宋" w:hAnsi="仿宋" w:cs="仿宋" w:hint="eastAsia"/>
          <w:color w:val="3D3D3D"/>
          <w:sz w:val="32"/>
          <w:szCs w:val="32"/>
          <w:shd w:val="clear" w:color="auto" w:fill="FFFFFF"/>
        </w:rPr>
        <w:t>20</w:t>
      </w:r>
      <w:r>
        <w:rPr>
          <w:rFonts w:ascii="仿宋" w:eastAsia="仿宋" w:hAnsi="仿宋" w:cs="仿宋" w:hint="eastAsia"/>
          <w:color w:val="3D3D3D"/>
          <w:sz w:val="32"/>
          <w:szCs w:val="32"/>
          <w:shd w:val="clear" w:color="auto" w:fill="FFFFFF"/>
        </w:rPr>
        <w:t>21</w:t>
      </w:r>
      <w:r>
        <w:rPr>
          <w:rFonts w:ascii="仿宋" w:eastAsia="仿宋" w:hAnsi="仿宋" w:cs="仿宋" w:hint="eastAsia"/>
          <w:color w:val="3D3D3D"/>
          <w:sz w:val="32"/>
          <w:szCs w:val="32"/>
          <w:shd w:val="clear" w:color="auto" w:fill="FFFFFF"/>
        </w:rPr>
        <w:t>年一般公共预算项目支出</w:t>
      </w:r>
      <w:r>
        <w:rPr>
          <w:rFonts w:ascii="仿宋" w:eastAsia="仿宋" w:hAnsi="仿宋" w:cs="仿宋" w:hint="eastAsia"/>
          <w:color w:val="3D3D3D"/>
          <w:sz w:val="32"/>
          <w:szCs w:val="32"/>
          <w:shd w:val="clear" w:color="auto" w:fill="FFFFFF"/>
        </w:rPr>
        <w:t>61.25</w:t>
      </w:r>
      <w:r>
        <w:rPr>
          <w:rFonts w:ascii="仿宋" w:eastAsia="仿宋" w:hAnsi="仿宋" w:cs="仿宋" w:hint="eastAsia"/>
          <w:color w:val="3D3D3D"/>
          <w:sz w:val="32"/>
          <w:szCs w:val="32"/>
          <w:shd w:val="clear" w:color="auto" w:fill="FFFFFF"/>
        </w:rPr>
        <w:t>万元，其中事业运行经费</w:t>
      </w:r>
      <w:r>
        <w:rPr>
          <w:rFonts w:ascii="仿宋" w:eastAsia="仿宋" w:hAnsi="仿宋" w:cs="仿宋" w:hint="eastAsia"/>
          <w:color w:val="3D3D3D"/>
          <w:sz w:val="32"/>
          <w:szCs w:val="32"/>
          <w:shd w:val="clear" w:color="auto" w:fill="FFFFFF"/>
        </w:rPr>
        <w:t>61.25</w:t>
      </w:r>
      <w:r>
        <w:rPr>
          <w:rFonts w:ascii="仿宋" w:eastAsia="仿宋" w:hAnsi="仿宋" w:cs="仿宋" w:hint="eastAsia"/>
          <w:color w:val="3D3D3D"/>
          <w:sz w:val="32"/>
          <w:szCs w:val="32"/>
          <w:shd w:val="clear" w:color="auto" w:fill="FFFFFF"/>
        </w:rPr>
        <w:t>万元，主要用于非物质文化遗产保护传承、免费开放管理等方面。</w:t>
      </w:r>
    </w:p>
    <w:p w:rsidR="0035664D" w:rsidRDefault="00766CE4">
      <w:pPr>
        <w:pStyle w:val="a4"/>
        <w:widowControl/>
        <w:spacing w:line="600" w:lineRule="exact"/>
        <w:ind w:firstLineChars="0" w:firstLine="0"/>
        <w:jc w:val="left"/>
        <w:rPr>
          <w:rFonts w:eastAsia="仿宋_GB2312"/>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35664D" w:rsidRDefault="00766CE4">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35664D" w:rsidRDefault="00766CE4">
      <w:pPr>
        <w:pStyle w:val="a3"/>
        <w:widowControl/>
        <w:shd w:val="clear" w:color="auto" w:fill="FFFFFF"/>
        <w:spacing w:beforeAutospacing="0" w:after="300" w:afterAutospacing="0" w:line="480" w:lineRule="atLeast"/>
        <w:ind w:firstLine="480"/>
        <w:jc w:val="both"/>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t>按照综合预算的原则，津市</w:t>
      </w:r>
      <w:proofErr w:type="gramStart"/>
      <w:r>
        <w:rPr>
          <w:rFonts w:ascii="仿宋" w:eastAsia="仿宋" w:hAnsi="仿宋" w:cs="仿宋" w:hint="eastAsia"/>
          <w:color w:val="3D3D3D"/>
          <w:sz w:val="32"/>
          <w:szCs w:val="32"/>
          <w:shd w:val="clear" w:color="auto" w:fill="FFFFFF"/>
        </w:rPr>
        <w:t>市</w:t>
      </w:r>
      <w:proofErr w:type="gramEnd"/>
      <w:r>
        <w:rPr>
          <w:rFonts w:ascii="仿宋" w:eastAsia="仿宋" w:hAnsi="仿宋" w:cs="仿宋" w:hint="eastAsia"/>
          <w:color w:val="3D3D3D"/>
          <w:sz w:val="32"/>
          <w:szCs w:val="32"/>
          <w:shd w:val="clear" w:color="auto" w:fill="FFFFFF"/>
        </w:rPr>
        <w:t>文化馆及所属单位</w:t>
      </w:r>
      <w:r>
        <w:rPr>
          <w:rFonts w:ascii="仿宋" w:eastAsia="仿宋" w:hAnsi="仿宋" w:cs="仿宋" w:hint="eastAsia"/>
          <w:color w:val="3D3D3D"/>
          <w:sz w:val="32"/>
          <w:szCs w:val="32"/>
          <w:shd w:val="clear" w:color="auto" w:fill="FFFFFF"/>
        </w:rPr>
        <w:t>20</w:t>
      </w:r>
      <w:r>
        <w:rPr>
          <w:rFonts w:ascii="仿宋" w:eastAsia="仿宋" w:hAnsi="仿宋" w:cs="仿宋" w:hint="eastAsia"/>
          <w:color w:val="3D3D3D"/>
          <w:sz w:val="32"/>
          <w:szCs w:val="32"/>
          <w:shd w:val="clear" w:color="auto" w:fill="FFFFFF"/>
        </w:rPr>
        <w:t>21</w:t>
      </w:r>
      <w:r>
        <w:rPr>
          <w:rFonts w:ascii="仿宋" w:eastAsia="仿宋" w:hAnsi="仿宋" w:cs="仿宋" w:hint="eastAsia"/>
          <w:color w:val="3D3D3D"/>
          <w:sz w:val="32"/>
          <w:szCs w:val="32"/>
          <w:shd w:val="clear" w:color="auto" w:fill="FFFFFF"/>
        </w:rPr>
        <w:t>年所有收入、支出及专项资金均纳入部门预算管理。收入包括经费拨款、常规追加、上级补助支出。没有纳入预算管理的非税收入拨款。</w:t>
      </w:r>
      <w:proofErr w:type="gramStart"/>
      <w:r>
        <w:rPr>
          <w:rFonts w:ascii="仿宋" w:eastAsia="仿宋" w:hAnsi="仿宋" w:cs="仿宋" w:hint="eastAsia"/>
          <w:color w:val="3D3D3D"/>
          <w:sz w:val="32"/>
          <w:szCs w:val="32"/>
          <w:shd w:val="clear" w:color="auto" w:fill="FFFFFF"/>
        </w:rPr>
        <w:t>支出既</w:t>
      </w:r>
      <w:proofErr w:type="gramEnd"/>
      <w:r>
        <w:rPr>
          <w:rFonts w:ascii="仿宋" w:eastAsia="仿宋" w:hAnsi="仿宋" w:cs="仿宋" w:hint="eastAsia"/>
          <w:color w:val="3D3D3D"/>
          <w:sz w:val="32"/>
          <w:szCs w:val="32"/>
          <w:shd w:val="clear" w:color="auto" w:fill="FFFFFF"/>
        </w:rPr>
        <w:t>包括保障单位基本运行的经费及专项经费、上级补助支出。</w:t>
      </w:r>
    </w:p>
    <w:p w:rsidR="0035664D" w:rsidRDefault="00766CE4">
      <w:pPr>
        <w:pStyle w:val="a3"/>
        <w:widowControl/>
        <w:shd w:val="clear" w:color="auto" w:fill="FFFFFF"/>
        <w:spacing w:beforeAutospacing="0" w:after="300" w:afterAutospacing="0" w:line="480" w:lineRule="atLeast"/>
        <w:ind w:firstLine="480"/>
        <w:jc w:val="both"/>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lastRenderedPageBreak/>
        <w:t>没有政府性基金预算拨款、没有纳入财政专户管理的非税收入拨款、上级补助收入和国有资本经营预算安排的收入，没有使用政府性基金预算拨款、没有纳入财政专户管理的非税收入拨款、有上级补助收入、没有国有资本经营预算安排的支出。</w:t>
      </w:r>
    </w:p>
    <w:p w:rsidR="0035664D" w:rsidRDefault="00766CE4">
      <w:pPr>
        <w:pStyle w:val="a3"/>
        <w:widowControl/>
        <w:shd w:val="clear" w:color="auto" w:fill="FFFFFF"/>
        <w:spacing w:beforeAutospacing="0" w:after="300" w:afterAutospacing="0" w:line="480" w:lineRule="atLeast"/>
        <w:ind w:firstLine="480"/>
        <w:jc w:val="both"/>
        <w:rPr>
          <w:rFonts w:ascii="仿宋" w:eastAsia="仿宋" w:hAnsi="仿宋" w:cs="仿宋"/>
          <w:color w:val="333333"/>
          <w:sz w:val="32"/>
          <w:szCs w:val="32"/>
        </w:rPr>
      </w:pPr>
      <w:r>
        <w:rPr>
          <w:rFonts w:ascii="仿宋" w:eastAsia="仿宋" w:hAnsi="仿宋" w:cs="仿宋" w:hint="eastAsia"/>
          <w:color w:val="3D3D3D"/>
          <w:sz w:val="32"/>
          <w:szCs w:val="32"/>
          <w:shd w:val="clear" w:color="auto" w:fill="FFFFFF"/>
        </w:rPr>
        <w:t>文化馆及所属单位</w:t>
      </w:r>
      <w:r>
        <w:rPr>
          <w:rFonts w:ascii="仿宋" w:eastAsia="仿宋" w:hAnsi="仿宋" w:cs="仿宋" w:hint="eastAsia"/>
          <w:color w:val="3D3D3D"/>
          <w:sz w:val="32"/>
          <w:szCs w:val="32"/>
          <w:shd w:val="clear" w:color="auto" w:fill="FFFFFF"/>
        </w:rPr>
        <w:t>20</w:t>
      </w:r>
      <w:r>
        <w:rPr>
          <w:rFonts w:ascii="仿宋" w:eastAsia="仿宋" w:hAnsi="仿宋" w:cs="仿宋" w:hint="eastAsia"/>
          <w:color w:val="3D3D3D"/>
          <w:sz w:val="32"/>
          <w:szCs w:val="32"/>
          <w:shd w:val="clear" w:color="auto" w:fill="FFFFFF"/>
        </w:rPr>
        <w:t>21</w:t>
      </w:r>
      <w:r>
        <w:rPr>
          <w:rFonts w:ascii="仿宋" w:eastAsia="仿宋" w:hAnsi="仿宋" w:cs="仿宋" w:hint="eastAsia"/>
          <w:color w:val="3D3D3D"/>
          <w:sz w:val="32"/>
          <w:szCs w:val="32"/>
          <w:shd w:val="clear" w:color="auto" w:fill="FFFFFF"/>
        </w:rPr>
        <w:t>年收支总预算</w:t>
      </w:r>
      <w:r>
        <w:rPr>
          <w:rFonts w:ascii="仿宋" w:eastAsia="仿宋" w:hAnsi="仿宋" w:cs="仿宋" w:hint="eastAsia"/>
          <w:color w:val="3D3D3D"/>
          <w:sz w:val="32"/>
          <w:szCs w:val="32"/>
          <w:shd w:val="clear" w:color="auto" w:fill="FFFFFF"/>
        </w:rPr>
        <w:t xml:space="preserve"> </w:t>
      </w:r>
      <w:r>
        <w:rPr>
          <w:rFonts w:ascii="仿宋" w:eastAsia="仿宋" w:hAnsi="仿宋" w:cs="仿宋" w:hint="eastAsia"/>
          <w:color w:val="3D3D3D"/>
          <w:sz w:val="32"/>
          <w:szCs w:val="32"/>
          <w:shd w:val="clear" w:color="auto" w:fill="FFFFFF"/>
        </w:rPr>
        <w:t xml:space="preserve">  </w:t>
      </w:r>
      <w:r>
        <w:rPr>
          <w:rFonts w:ascii="仿宋" w:eastAsia="仿宋" w:hAnsi="仿宋" w:cs="仿宋" w:hint="eastAsia"/>
          <w:color w:val="3D3D3D"/>
          <w:sz w:val="32"/>
          <w:szCs w:val="32"/>
          <w:shd w:val="clear" w:color="auto" w:fill="FFFFFF"/>
        </w:rPr>
        <w:t>万元。</w:t>
      </w:r>
    </w:p>
    <w:p w:rsidR="0035664D" w:rsidRPr="0077540E" w:rsidRDefault="00766CE4" w:rsidP="0077540E">
      <w:pPr>
        <w:pStyle w:val="a3"/>
        <w:widowControl/>
        <w:numPr>
          <w:ilvl w:val="0"/>
          <w:numId w:val="2"/>
        </w:numPr>
        <w:shd w:val="clear" w:color="auto" w:fill="FFFFFF"/>
        <w:spacing w:beforeAutospacing="0" w:after="300" w:afterAutospacing="0" w:line="600" w:lineRule="exact"/>
        <w:ind w:left="640" w:firstLine="480"/>
        <w:jc w:val="both"/>
        <w:rPr>
          <w:rFonts w:ascii="仿宋" w:eastAsia="仿宋" w:hAnsi="仿宋" w:cs="仿宋"/>
          <w:color w:val="3D3D3D"/>
          <w:sz w:val="32"/>
          <w:szCs w:val="32"/>
          <w:shd w:val="clear" w:color="auto" w:fill="FFFFFF"/>
        </w:rPr>
      </w:pPr>
      <w:r w:rsidRPr="0077540E">
        <w:rPr>
          <w:rFonts w:ascii="仿宋" w:eastAsia="仿宋" w:hAnsi="仿宋" w:cs="仿宋" w:hint="eastAsia"/>
          <w:color w:val="3D3D3D"/>
          <w:sz w:val="32"/>
          <w:szCs w:val="32"/>
          <w:shd w:val="clear" w:color="auto" w:fill="FFFFFF"/>
        </w:rPr>
        <w:t>收入预算。</w:t>
      </w:r>
      <w:r w:rsidRPr="0077540E">
        <w:rPr>
          <w:rFonts w:ascii="仿宋" w:eastAsia="仿宋" w:hAnsi="仿宋" w:cs="仿宋" w:hint="eastAsia"/>
          <w:color w:val="3D3D3D"/>
          <w:sz w:val="32"/>
          <w:szCs w:val="32"/>
          <w:shd w:val="clear" w:color="auto" w:fill="FFFFFF"/>
        </w:rPr>
        <w:t>20</w:t>
      </w:r>
      <w:r w:rsidRPr="0077540E">
        <w:rPr>
          <w:rFonts w:ascii="仿宋" w:eastAsia="仿宋" w:hAnsi="仿宋" w:cs="仿宋" w:hint="eastAsia"/>
          <w:color w:val="3D3D3D"/>
          <w:sz w:val="32"/>
          <w:szCs w:val="32"/>
          <w:shd w:val="clear" w:color="auto" w:fill="FFFFFF"/>
        </w:rPr>
        <w:t>21</w:t>
      </w:r>
      <w:r w:rsidRPr="0077540E">
        <w:rPr>
          <w:rFonts w:ascii="仿宋" w:eastAsia="仿宋" w:hAnsi="仿宋" w:cs="仿宋" w:hint="eastAsia"/>
          <w:color w:val="3D3D3D"/>
          <w:sz w:val="32"/>
          <w:szCs w:val="32"/>
          <w:shd w:val="clear" w:color="auto" w:fill="FFFFFF"/>
        </w:rPr>
        <w:t>年收入预算</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260.93</w:t>
      </w:r>
      <w:r w:rsidRPr="0077540E">
        <w:rPr>
          <w:rFonts w:ascii="仿宋" w:eastAsia="仿宋" w:hAnsi="仿宋" w:cs="仿宋" w:hint="eastAsia"/>
          <w:color w:val="3D3D3D"/>
          <w:sz w:val="32"/>
          <w:szCs w:val="32"/>
          <w:shd w:val="clear" w:color="auto" w:fill="FFFFFF"/>
        </w:rPr>
        <w:t>万元，其中，一般公共预算拨款</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260.93</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万元</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占</w:t>
      </w:r>
      <w:r w:rsidRPr="0077540E">
        <w:rPr>
          <w:rFonts w:ascii="仿宋" w:eastAsia="仿宋" w:hAnsi="仿宋" w:cs="仿宋" w:hint="eastAsia"/>
          <w:color w:val="3D3D3D"/>
          <w:sz w:val="32"/>
          <w:szCs w:val="32"/>
          <w:shd w:val="clear" w:color="auto" w:fill="FFFFFF"/>
        </w:rPr>
        <w:t>总收入的</w:t>
      </w:r>
      <w:r w:rsidR="0077540E" w:rsidRPr="0077540E">
        <w:rPr>
          <w:rFonts w:ascii="仿宋" w:eastAsia="仿宋" w:hAnsi="仿宋" w:cs="仿宋" w:hint="eastAsia"/>
          <w:color w:val="3D3D3D"/>
          <w:sz w:val="32"/>
          <w:szCs w:val="32"/>
          <w:shd w:val="clear" w:color="auto" w:fill="FFFFFF"/>
        </w:rPr>
        <w:t>100</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20</w:t>
      </w:r>
      <w:r w:rsidRPr="0077540E">
        <w:rPr>
          <w:rFonts w:ascii="仿宋" w:eastAsia="仿宋" w:hAnsi="仿宋" w:cs="仿宋" w:hint="eastAsia"/>
          <w:color w:val="3D3D3D"/>
          <w:sz w:val="32"/>
          <w:szCs w:val="32"/>
          <w:shd w:val="clear" w:color="auto" w:fill="FFFFFF"/>
        </w:rPr>
        <w:t>21</w:t>
      </w:r>
      <w:r w:rsidRPr="0077540E">
        <w:rPr>
          <w:rFonts w:ascii="仿宋" w:eastAsia="仿宋" w:hAnsi="仿宋" w:cs="仿宋" w:hint="eastAsia"/>
          <w:color w:val="3D3D3D"/>
          <w:sz w:val="32"/>
          <w:szCs w:val="32"/>
          <w:shd w:val="clear" w:color="auto" w:fill="FFFFFF"/>
        </w:rPr>
        <w:t>年收入预算较上</w:t>
      </w:r>
      <w:r w:rsidRPr="0077540E">
        <w:rPr>
          <w:rFonts w:ascii="仿宋" w:eastAsia="仿宋" w:hAnsi="仿宋" w:cs="仿宋" w:hint="eastAsia"/>
          <w:color w:val="3D3D3D"/>
          <w:sz w:val="32"/>
          <w:szCs w:val="32"/>
          <w:shd w:val="clear" w:color="auto" w:fill="FFFFFF"/>
        </w:rPr>
        <w:t>增加</w:t>
      </w:r>
      <w:r w:rsidRPr="0077540E">
        <w:rPr>
          <w:rFonts w:ascii="仿宋" w:eastAsia="仿宋" w:hAnsi="仿宋" w:cs="仿宋" w:hint="eastAsia"/>
          <w:color w:val="3D3D3D"/>
          <w:sz w:val="32"/>
          <w:szCs w:val="32"/>
          <w:shd w:val="clear" w:color="auto" w:fill="FFFFFF"/>
        </w:rPr>
        <w:t xml:space="preserve">  </w:t>
      </w:r>
      <w:r w:rsidR="00D507AB">
        <w:rPr>
          <w:rFonts w:ascii="仿宋" w:eastAsia="仿宋" w:hAnsi="仿宋" w:cs="仿宋" w:hint="eastAsia"/>
          <w:color w:val="3D3D3D"/>
          <w:sz w:val="32"/>
          <w:szCs w:val="32"/>
          <w:shd w:val="clear" w:color="auto" w:fill="FFFFFF"/>
        </w:rPr>
        <w:t>44.15</w:t>
      </w:r>
      <w:r w:rsidRPr="0077540E">
        <w:rPr>
          <w:rFonts w:ascii="仿宋" w:eastAsia="仿宋" w:hAnsi="仿宋" w:cs="仿宋" w:hint="eastAsia"/>
          <w:color w:val="3D3D3D"/>
          <w:sz w:val="32"/>
          <w:szCs w:val="32"/>
          <w:shd w:val="clear" w:color="auto" w:fill="FFFFFF"/>
        </w:rPr>
        <w:t>万元，</w:t>
      </w:r>
      <w:r w:rsidRPr="0077540E">
        <w:rPr>
          <w:rFonts w:ascii="仿宋" w:eastAsia="仿宋" w:hAnsi="仿宋" w:cs="仿宋" w:hint="eastAsia"/>
          <w:color w:val="3D3D3D"/>
          <w:sz w:val="32"/>
          <w:szCs w:val="32"/>
          <w:shd w:val="clear" w:color="auto" w:fill="FFFFFF"/>
        </w:rPr>
        <w:t>上升</w:t>
      </w:r>
      <w:r w:rsidR="00D507AB">
        <w:rPr>
          <w:rFonts w:ascii="仿宋" w:eastAsia="仿宋" w:hAnsi="仿宋" w:cs="仿宋" w:hint="eastAsia"/>
          <w:color w:val="3D3D3D"/>
          <w:sz w:val="32"/>
          <w:szCs w:val="32"/>
          <w:shd w:val="clear" w:color="auto" w:fill="FFFFFF"/>
        </w:rPr>
        <w:t>20.4</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w:t>
      </w:r>
      <w:r w:rsidR="0077540E">
        <w:rPr>
          <w:rFonts w:ascii="仿宋" w:eastAsia="仿宋" w:hAnsi="仿宋" w:cs="仿宋" w:hint="eastAsia"/>
          <w:color w:val="3D3D3D"/>
          <w:sz w:val="32"/>
          <w:szCs w:val="32"/>
          <w:shd w:val="clear" w:color="auto" w:fill="FFFFFF"/>
        </w:rPr>
        <w:t>，</w:t>
      </w:r>
    </w:p>
    <w:p w:rsidR="0077540E" w:rsidRPr="0077540E" w:rsidRDefault="00766CE4" w:rsidP="0077540E">
      <w:pPr>
        <w:pStyle w:val="a3"/>
        <w:widowControl/>
        <w:numPr>
          <w:ilvl w:val="0"/>
          <w:numId w:val="2"/>
        </w:numPr>
        <w:shd w:val="clear" w:color="auto" w:fill="FFFFFF"/>
        <w:spacing w:beforeAutospacing="0" w:after="300" w:afterAutospacing="0" w:line="600" w:lineRule="exact"/>
        <w:ind w:left="640"/>
        <w:rPr>
          <w:rFonts w:eastAsia="黑体" w:hint="eastAsia"/>
          <w:sz w:val="32"/>
          <w:szCs w:val="32"/>
        </w:rPr>
      </w:pPr>
      <w:r w:rsidRPr="0077540E">
        <w:rPr>
          <w:rFonts w:ascii="仿宋" w:eastAsia="仿宋" w:hAnsi="仿宋" w:cs="仿宋" w:hint="eastAsia"/>
          <w:color w:val="3D3D3D"/>
          <w:sz w:val="32"/>
          <w:szCs w:val="32"/>
          <w:shd w:val="clear" w:color="auto" w:fill="FFFFFF"/>
        </w:rPr>
        <w:t>支出预算。</w:t>
      </w:r>
      <w:r w:rsidRPr="0077540E">
        <w:rPr>
          <w:rFonts w:ascii="仿宋" w:eastAsia="仿宋" w:hAnsi="仿宋" w:cs="仿宋" w:hint="eastAsia"/>
          <w:color w:val="3D3D3D"/>
          <w:sz w:val="32"/>
          <w:szCs w:val="32"/>
          <w:shd w:val="clear" w:color="auto" w:fill="FFFFFF"/>
        </w:rPr>
        <w:t>20</w:t>
      </w:r>
      <w:r w:rsidRPr="0077540E">
        <w:rPr>
          <w:rFonts w:ascii="仿宋" w:eastAsia="仿宋" w:hAnsi="仿宋" w:cs="仿宋" w:hint="eastAsia"/>
          <w:color w:val="3D3D3D"/>
          <w:sz w:val="32"/>
          <w:szCs w:val="32"/>
          <w:shd w:val="clear" w:color="auto" w:fill="FFFFFF"/>
        </w:rPr>
        <w:t>21</w:t>
      </w:r>
      <w:r w:rsidRPr="0077540E">
        <w:rPr>
          <w:rFonts w:ascii="仿宋" w:eastAsia="仿宋" w:hAnsi="仿宋" w:cs="仿宋" w:hint="eastAsia"/>
          <w:color w:val="3D3D3D"/>
          <w:sz w:val="32"/>
          <w:szCs w:val="32"/>
          <w:shd w:val="clear" w:color="auto" w:fill="FFFFFF"/>
        </w:rPr>
        <w:t>年支出预算</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263.46</w:t>
      </w:r>
      <w:r w:rsidRPr="0077540E">
        <w:rPr>
          <w:rFonts w:ascii="仿宋" w:eastAsia="仿宋" w:hAnsi="仿宋" w:cs="仿宋" w:hint="eastAsia"/>
          <w:color w:val="3D3D3D"/>
          <w:sz w:val="32"/>
          <w:szCs w:val="32"/>
          <w:shd w:val="clear" w:color="auto" w:fill="FFFFFF"/>
        </w:rPr>
        <w:t>万元，其中，基本支出</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202.21</w:t>
      </w:r>
      <w:r w:rsidRPr="0077540E">
        <w:rPr>
          <w:rFonts w:ascii="仿宋" w:eastAsia="仿宋" w:hAnsi="仿宋" w:cs="仿宋" w:hint="eastAsia"/>
          <w:color w:val="3D3D3D"/>
          <w:sz w:val="32"/>
          <w:szCs w:val="32"/>
          <w:shd w:val="clear" w:color="auto" w:fill="FFFFFF"/>
        </w:rPr>
        <w:t>万元，占</w:t>
      </w:r>
      <w:r w:rsidR="0077540E" w:rsidRPr="0077540E">
        <w:rPr>
          <w:rFonts w:ascii="仿宋" w:eastAsia="仿宋" w:hAnsi="仿宋" w:cs="仿宋" w:hint="eastAsia"/>
          <w:color w:val="3D3D3D"/>
          <w:sz w:val="32"/>
          <w:szCs w:val="32"/>
          <w:shd w:val="clear" w:color="auto" w:fill="FFFFFF"/>
        </w:rPr>
        <w:t>76.8</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；项目支出</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61</w:t>
      </w:r>
      <w:r w:rsidRPr="0077540E">
        <w:rPr>
          <w:rFonts w:ascii="仿宋" w:eastAsia="仿宋" w:hAnsi="仿宋" w:cs="仿宋" w:hint="eastAsia"/>
          <w:color w:val="3D3D3D"/>
          <w:sz w:val="32"/>
          <w:szCs w:val="32"/>
          <w:shd w:val="clear" w:color="auto" w:fill="FFFFFF"/>
        </w:rPr>
        <w:t>.25</w:t>
      </w:r>
      <w:r w:rsidRPr="0077540E">
        <w:rPr>
          <w:rFonts w:ascii="仿宋" w:eastAsia="仿宋" w:hAnsi="仿宋" w:cs="仿宋" w:hint="eastAsia"/>
          <w:color w:val="3D3D3D"/>
          <w:sz w:val="32"/>
          <w:szCs w:val="32"/>
          <w:shd w:val="clear" w:color="auto" w:fill="FFFFFF"/>
        </w:rPr>
        <w:t>万元，占</w:t>
      </w:r>
      <w:r w:rsidR="0077540E" w:rsidRPr="0077540E">
        <w:rPr>
          <w:rFonts w:ascii="仿宋" w:eastAsia="仿宋" w:hAnsi="仿宋" w:cs="仿宋" w:hint="eastAsia"/>
          <w:color w:val="3D3D3D"/>
          <w:sz w:val="32"/>
          <w:szCs w:val="32"/>
          <w:shd w:val="clear" w:color="auto" w:fill="FFFFFF"/>
        </w:rPr>
        <w:t>23.2</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。主要包括社会保障和就业支出</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184.5</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万元，</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卫生健康支出</w:t>
      </w:r>
      <w:r w:rsidR="00DA4C31">
        <w:rPr>
          <w:rFonts w:ascii="仿宋" w:eastAsia="仿宋" w:hAnsi="仿宋" w:cs="仿宋" w:hint="eastAsia"/>
          <w:color w:val="3D3D3D"/>
          <w:sz w:val="32"/>
          <w:szCs w:val="32"/>
          <w:shd w:val="clear" w:color="auto" w:fill="FFFFFF"/>
        </w:rPr>
        <w:t>2.21</w:t>
      </w:r>
      <w:r w:rsidRPr="0077540E">
        <w:rPr>
          <w:rFonts w:ascii="仿宋" w:eastAsia="仿宋" w:hAnsi="仿宋" w:cs="仿宋" w:hint="eastAsia"/>
          <w:color w:val="3D3D3D"/>
          <w:sz w:val="32"/>
          <w:szCs w:val="32"/>
          <w:shd w:val="clear" w:color="auto" w:fill="FFFFFF"/>
        </w:rPr>
        <w:t>万元，</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住房保障支出</w:t>
      </w:r>
      <w:r w:rsidRPr="0077540E">
        <w:rPr>
          <w:rFonts w:ascii="仿宋" w:eastAsia="仿宋" w:hAnsi="仿宋" w:cs="仿宋" w:hint="eastAsia"/>
          <w:color w:val="3D3D3D"/>
          <w:sz w:val="32"/>
          <w:szCs w:val="32"/>
          <w:shd w:val="clear" w:color="auto" w:fill="FFFFFF"/>
        </w:rPr>
        <w:t xml:space="preserve">  </w:t>
      </w:r>
      <w:r w:rsidR="0077540E" w:rsidRPr="0077540E">
        <w:rPr>
          <w:rFonts w:ascii="仿宋" w:eastAsia="仿宋" w:hAnsi="仿宋" w:cs="仿宋" w:hint="eastAsia"/>
          <w:color w:val="3D3D3D"/>
          <w:sz w:val="32"/>
          <w:szCs w:val="32"/>
          <w:shd w:val="clear" w:color="auto" w:fill="FFFFFF"/>
        </w:rPr>
        <w:t>15.5</w:t>
      </w:r>
      <w:r w:rsidRPr="0077540E">
        <w:rPr>
          <w:rFonts w:ascii="仿宋" w:eastAsia="仿宋" w:hAnsi="仿宋" w:cs="仿宋" w:hint="eastAsia"/>
          <w:color w:val="3D3D3D"/>
          <w:sz w:val="32"/>
          <w:szCs w:val="32"/>
          <w:shd w:val="clear" w:color="auto" w:fill="FFFFFF"/>
        </w:rPr>
        <w:t>万元</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w:t>
      </w:r>
      <w:r w:rsidRPr="0077540E">
        <w:rPr>
          <w:rFonts w:ascii="仿宋" w:eastAsia="仿宋" w:hAnsi="仿宋" w:cs="仿宋" w:hint="eastAsia"/>
          <w:color w:val="3D3D3D"/>
          <w:sz w:val="32"/>
          <w:szCs w:val="32"/>
          <w:shd w:val="clear" w:color="auto" w:fill="FFFFFF"/>
        </w:rPr>
        <w:t>20</w:t>
      </w:r>
      <w:r w:rsidRPr="0077540E">
        <w:rPr>
          <w:rFonts w:ascii="仿宋" w:eastAsia="仿宋" w:hAnsi="仿宋" w:cs="仿宋" w:hint="eastAsia"/>
          <w:color w:val="3D3D3D"/>
          <w:sz w:val="32"/>
          <w:szCs w:val="32"/>
          <w:shd w:val="clear" w:color="auto" w:fill="FFFFFF"/>
        </w:rPr>
        <w:t>21</w:t>
      </w:r>
      <w:r w:rsidRPr="0077540E">
        <w:rPr>
          <w:rFonts w:ascii="仿宋" w:eastAsia="仿宋" w:hAnsi="仿宋" w:cs="仿宋" w:hint="eastAsia"/>
          <w:color w:val="3D3D3D"/>
          <w:sz w:val="32"/>
          <w:szCs w:val="32"/>
          <w:shd w:val="clear" w:color="auto" w:fill="FFFFFF"/>
        </w:rPr>
        <w:t>年支出预算较上年</w:t>
      </w:r>
      <w:r w:rsidRPr="0077540E">
        <w:rPr>
          <w:rFonts w:ascii="仿宋" w:eastAsia="仿宋" w:hAnsi="仿宋" w:cs="仿宋" w:hint="eastAsia"/>
          <w:color w:val="3D3D3D"/>
          <w:sz w:val="32"/>
          <w:szCs w:val="32"/>
          <w:shd w:val="clear" w:color="auto" w:fill="FFFFFF"/>
        </w:rPr>
        <w:t>上升</w:t>
      </w:r>
      <w:r w:rsidR="00D507AB">
        <w:rPr>
          <w:rFonts w:ascii="仿宋" w:eastAsia="仿宋" w:hAnsi="仿宋" w:cs="仿宋" w:hint="eastAsia"/>
          <w:color w:val="3D3D3D"/>
          <w:sz w:val="32"/>
          <w:szCs w:val="32"/>
          <w:shd w:val="clear" w:color="auto" w:fill="FFFFFF"/>
        </w:rPr>
        <w:t>22.9</w:t>
      </w:r>
      <w:r w:rsidRPr="0077540E">
        <w:rPr>
          <w:rFonts w:ascii="仿宋" w:eastAsia="仿宋" w:hAnsi="仿宋" w:cs="仿宋" w:hint="eastAsia"/>
          <w:color w:val="3D3D3D"/>
          <w:sz w:val="32"/>
          <w:szCs w:val="32"/>
          <w:shd w:val="clear" w:color="auto" w:fill="FFFFFF"/>
        </w:rPr>
        <w:t xml:space="preserve"> </w:t>
      </w:r>
      <w:r w:rsidRPr="0077540E">
        <w:rPr>
          <w:rFonts w:ascii="仿宋" w:eastAsia="仿宋" w:hAnsi="仿宋" w:cs="仿宋" w:hint="eastAsia"/>
          <w:color w:val="3D3D3D"/>
          <w:sz w:val="32"/>
          <w:szCs w:val="32"/>
          <w:shd w:val="clear" w:color="auto" w:fill="FFFFFF"/>
        </w:rPr>
        <w:t>%</w:t>
      </w:r>
      <w:r w:rsidRPr="0077540E">
        <w:rPr>
          <w:rFonts w:ascii="仿宋" w:eastAsia="黑体" w:hAnsi="仿宋" w:cs="仿宋" w:hint="eastAsia"/>
          <w:color w:val="3D3D3D"/>
          <w:sz w:val="32"/>
          <w:szCs w:val="32"/>
          <w:shd w:val="clear" w:color="auto" w:fill="FFFFFF"/>
        </w:rPr>
        <w:t>。</w:t>
      </w:r>
    </w:p>
    <w:p w:rsidR="0035664D" w:rsidRPr="0077540E" w:rsidRDefault="00766CE4" w:rsidP="0077540E">
      <w:pPr>
        <w:pStyle w:val="a3"/>
        <w:widowControl/>
        <w:numPr>
          <w:ilvl w:val="0"/>
          <w:numId w:val="2"/>
        </w:numPr>
        <w:shd w:val="clear" w:color="auto" w:fill="FFFFFF"/>
        <w:spacing w:beforeAutospacing="0" w:after="300" w:afterAutospacing="0" w:line="600" w:lineRule="exact"/>
        <w:ind w:left="640"/>
        <w:rPr>
          <w:rFonts w:eastAsia="黑体"/>
          <w:sz w:val="32"/>
          <w:szCs w:val="32"/>
        </w:rPr>
      </w:pPr>
      <w:r w:rsidRPr="0077540E">
        <w:rPr>
          <w:rFonts w:eastAsia="黑体" w:hint="eastAsia"/>
          <w:sz w:val="32"/>
          <w:szCs w:val="32"/>
        </w:rPr>
        <w:t>五</w:t>
      </w:r>
      <w:r w:rsidRPr="0077540E">
        <w:rPr>
          <w:rFonts w:eastAsia="黑体" w:hint="eastAsia"/>
          <w:sz w:val="32"/>
          <w:szCs w:val="32"/>
        </w:rPr>
        <w:t>、</w:t>
      </w:r>
      <w:r w:rsidRPr="0077540E">
        <w:rPr>
          <w:rFonts w:eastAsia="黑体"/>
          <w:sz w:val="32"/>
          <w:szCs w:val="32"/>
        </w:rPr>
        <w:t>存在的问题及原因分析</w:t>
      </w:r>
    </w:p>
    <w:p w:rsidR="0035664D" w:rsidRDefault="00766CE4">
      <w:pPr>
        <w:widowControl/>
        <w:spacing w:line="600" w:lineRule="exact"/>
        <w:ind w:firstLineChars="200" w:firstLine="640"/>
        <w:jc w:val="left"/>
        <w:rPr>
          <w:rFonts w:eastAsia="仿宋_GB2312"/>
          <w:sz w:val="32"/>
          <w:szCs w:val="32"/>
        </w:rPr>
      </w:pPr>
      <w:r>
        <w:rPr>
          <w:rFonts w:eastAsia="仿宋_GB2312" w:hint="eastAsia"/>
          <w:sz w:val="32"/>
          <w:szCs w:val="32"/>
        </w:rPr>
        <w:t>主要是大型群众文化活动业务及文艺作品创作专项经费没有纳入每年的财政预算，制约了群众文化的发展。</w:t>
      </w:r>
    </w:p>
    <w:p w:rsidR="0035664D" w:rsidRDefault="00766CE4">
      <w:pPr>
        <w:widowControl/>
        <w:numPr>
          <w:ilvl w:val="0"/>
          <w:numId w:val="3"/>
        </w:numPr>
        <w:spacing w:line="600" w:lineRule="exact"/>
        <w:ind w:firstLineChars="200" w:firstLine="640"/>
        <w:jc w:val="left"/>
        <w:rPr>
          <w:rFonts w:eastAsia="黑体"/>
          <w:sz w:val="32"/>
          <w:szCs w:val="32"/>
        </w:rPr>
      </w:pPr>
      <w:r>
        <w:rPr>
          <w:rFonts w:eastAsia="黑体"/>
          <w:sz w:val="32"/>
          <w:szCs w:val="32"/>
        </w:rPr>
        <w:t>下一步改进措施</w:t>
      </w:r>
    </w:p>
    <w:p w:rsidR="0035664D" w:rsidRDefault="00766CE4">
      <w:pPr>
        <w:widowControl/>
        <w:spacing w:line="600" w:lineRule="exact"/>
        <w:jc w:val="left"/>
        <w:rPr>
          <w:rFonts w:ascii="仿宋" w:eastAsia="仿宋" w:hAnsi="仿宋" w:cs="仿宋"/>
          <w:sz w:val="32"/>
          <w:szCs w:val="32"/>
        </w:rPr>
      </w:pPr>
      <w:r>
        <w:rPr>
          <w:rFonts w:ascii="仿宋" w:eastAsia="仿宋" w:hAnsi="仿宋" w:cs="仿宋" w:hint="eastAsia"/>
          <w:sz w:val="32"/>
          <w:szCs w:val="32"/>
        </w:rPr>
        <w:t>积极向上级反映情况，争取解决存在的问题。</w:t>
      </w:r>
    </w:p>
    <w:p w:rsidR="0035664D" w:rsidRDefault="00766CE4">
      <w:pPr>
        <w:widowControl/>
        <w:spacing w:line="600" w:lineRule="exact"/>
        <w:ind w:firstLine="645"/>
        <w:jc w:val="left"/>
        <w:rPr>
          <w:rFonts w:eastAsia="黑体" w:hint="eastAsia"/>
          <w:sz w:val="32"/>
          <w:szCs w:val="32"/>
        </w:rPr>
      </w:pPr>
      <w:r>
        <w:rPr>
          <w:rFonts w:eastAsia="黑体" w:hint="eastAsia"/>
          <w:sz w:val="32"/>
          <w:szCs w:val="32"/>
        </w:rPr>
        <w:t>七</w:t>
      </w:r>
      <w:r>
        <w:rPr>
          <w:rFonts w:eastAsia="黑体"/>
          <w:sz w:val="32"/>
          <w:szCs w:val="32"/>
        </w:rPr>
        <w:t>、其他需要说明的情况</w:t>
      </w:r>
    </w:p>
    <w:p w:rsidR="006F4BEF" w:rsidRDefault="006F4BEF">
      <w:pPr>
        <w:widowControl/>
        <w:spacing w:line="600" w:lineRule="exact"/>
        <w:ind w:firstLine="645"/>
        <w:jc w:val="left"/>
        <w:rPr>
          <w:rFonts w:eastAsia="黑体" w:hint="eastAsia"/>
          <w:sz w:val="32"/>
          <w:szCs w:val="32"/>
        </w:rPr>
      </w:pPr>
      <w:r>
        <w:rPr>
          <w:rFonts w:eastAsia="黑体" w:hint="eastAsia"/>
          <w:sz w:val="32"/>
          <w:szCs w:val="32"/>
        </w:rPr>
        <w:lastRenderedPageBreak/>
        <w:t>无</w:t>
      </w:r>
    </w:p>
    <w:p w:rsidR="006F4BEF" w:rsidRDefault="006F4BEF">
      <w:pPr>
        <w:widowControl/>
        <w:spacing w:line="600" w:lineRule="exact"/>
        <w:ind w:firstLine="645"/>
        <w:jc w:val="left"/>
        <w:rPr>
          <w:rFonts w:eastAsia="黑体" w:hint="eastAsia"/>
          <w:sz w:val="32"/>
          <w:szCs w:val="32"/>
        </w:rPr>
      </w:pPr>
    </w:p>
    <w:p w:rsidR="006F4BEF" w:rsidRDefault="006F4BEF">
      <w:pPr>
        <w:widowControl/>
        <w:spacing w:line="600" w:lineRule="exact"/>
        <w:ind w:firstLine="645"/>
        <w:jc w:val="left"/>
        <w:rPr>
          <w:rFonts w:eastAsia="黑体" w:hint="eastAsia"/>
          <w:sz w:val="32"/>
          <w:szCs w:val="32"/>
        </w:rPr>
      </w:pPr>
    </w:p>
    <w:p w:rsidR="006F4BEF" w:rsidRDefault="006F4BEF">
      <w:pPr>
        <w:widowControl/>
        <w:spacing w:line="600" w:lineRule="exact"/>
        <w:ind w:firstLine="645"/>
        <w:jc w:val="left"/>
      </w:pPr>
      <w:r>
        <w:rPr>
          <w:rFonts w:eastAsia="黑体" w:hint="eastAsia"/>
          <w:sz w:val="32"/>
          <w:szCs w:val="32"/>
        </w:rPr>
        <w:t xml:space="preserve">                                      </w:t>
      </w:r>
    </w:p>
    <w:p w:rsidR="0035664D" w:rsidRDefault="006F4BEF" w:rsidP="006F4BEF">
      <w:pPr>
        <w:ind w:firstLineChars="900" w:firstLine="3240"/>
        <w:rPr>
          <w:rFonts w:eastAsia="方正小标宋_GBK" w:hint="eastAsia"/>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文化馆（津市美术馆）</w:t>
      </w:r>
    </w:p>
    <w:p w:rsidR="006F4BEF" w:rsidRDefault="006F4BEF" w:rsidP="006F4BEF">
      <w:pPr>
        <w:ind w:firstLineChars="1600" w:firstLine="5760"/>
      </w:pPr>
      <w:r>
        <w:rPr>
          <w:rFonts w:eastAsia="方正小标宋_GBK" w:hint="eastAsia"/>
          <w:sz w:val="36"/>
          <w:szCs w:val="36"/>
        </w:rPr>
        <w:t>2022-3-28</w:t>
      </w:r>
    </w:p>
    <w:sectPr w:rsidR="006F4BEF" w:rsidSect="003566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564" w:rsidRDefault="00E82564" w:rsidP="00E82564">
      <w:r>
        <w:separator/>
      </w:r>
    </w:p>
  </w:endnote>
  <w:endnote w:type="continuationSeparator" w:id="0">
    <w:p w:rsidR="00E82564" w:rsidRDefault="00E82564" w:rsidP="00E82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564" w:rsidRDefault="00E82564" w:rsidP="00E82564">
      <w:r>
        <w:separator/>
      </w:r>
    </w:p>
  </w:footnote>
  <w:footnote w:type="continuationSeparator" w:id="0">
    <w:p w:rsidR="00E82564" w:rsidRDefault="00E82564" w:rsidP="00E82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E273"/>
    <w:multiLevelType w:val="singleLevel"/>
    <w:tmpl w:val="01D0E273"/>
    <w:lvl w:ilvl="0">
      <w:start w:val="1"/>
      <w:numFmt w:val="chineseCounting"/>
      <w:suff w:val="nothing"/>
      <w:lvlText w:val="%1、"/>
      <w:lvlJc w:val="left"/>
      <w:rPr>
        <w:rFonts w:hint="eastAsia"/>
      </w:rPr>
    </w:lvl>
  </w:abstractNum>
  <w:abstractNum w:abstractNumId="1">
    <w:nsid w:val="068B8922"/>
    <w:multiLevelType w:val="singleLevel"/>
    <w:tmpl w:val="068B8922"/>
    <w:lvl w:ilvl="0">
      <w:start w:val="6"/>
      <w:numFmt w:val="chineseCounting"/>
      <w:suff w:val="nothing"/>
      <w:lvlText w:val="%1、"/>
      <w:lvlJc w:val="left"/>
      <w:rPr>
        <w:rFonts w:hint="eastAsia"/>
      </w:rPr>
    </w:lvl>
  </w:abstractNum>
  <w:abstractNum w:abstractNumId="2">
    <w:nsid w:val="0ECBEF1D"/>
    <w:multiLevelType w:val="singleLevel"/>
    <w:tmpl w:val="0ECBEF1D"/>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076E09"/>
    <w:rsid w:val="0035664D"/>
    <w:rsid w:val="006F4BEF"/>
    <w:rsid w:val="00766CE4"/>
    <w:rsid w:val="0077540E"/>
    <w:rsid w:val="00D507AB"/>
    <w:rsid w:val="00DA4C31"/>
    <w:rsid w:val="00E82564"/>
    <w:rsid w:val="21D540CC"/>
    <w:rsid w:val="2DAC4458"/>
    <w:rsid w:val="38E02C6E"/>
    <w:rsid w:val="3A076E09"/>
    <w:rsid w:val="3B8F3226"/>
    <w:rsid w:val="5A9D5D9B"/>
    <w:rsid w:val="695F61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64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35664D"/>
    <w:pPr>
      <w:spacing w:beforeAutospacing="1" w:afterAutospacing="1"/>
      <w:jc w:val="left"/>
    </w:pPr>
    <w:rPr>
      <w:kern w:val="0"/>
      <w:sz w:val="24"/>
    </w:rPr>
  </w:style>
  <w:style w:type="paragraph" w:styleId="a4">
    <w:name w:val="List Paragraph"/>
    <w:basedOn w:val="a"/>
    <w:uiPriority w:val="99"/>
    <w:qFormat/>
    <w:rsid w:val="0035664D"/>
    <w:pPr>
      <w:ind w:firstLineChars="200" w:firstLine="420"/>
    </w:pPr>
    <w:rPr>
      <w:rFonts w:ascii="Calibri" w:hAnsi="Calibri"/>
      <w:szCs w:val="22"/>
    </w:rPr>
  </w:style>
  <w:style w:type="paragraph" w:styleId="a5">
    <w:name w:val="header"/>
    <w:basedOn w:val="a"/>
    <w:link w:val="Char"/>
    <w:rsid w:val="00E825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82564"/>
    <w:rPr>
      <w:rFonts w:ascii="Times New Roman" w:eastAsia="宋体" w:hAnsi="Times New Roman" w:cs="Times New Roman"/>
      <w:kern w:val="2"/>
      <w:sz w:val="18"/>
      <w:szCs w:val="18"/>
    </w:rPr>
  </w:style>
  <w:style w:type="paragraph" w:styleId="a6">
    <w:name w:val="footer"/>
    <w:basedOn w:val="a"/>
    <w:link w:val="Char0"/>
    <w:rsid w:val="00E82564"/>
    <w:pPr>
      <w:tabs>
        <w:tab w:val="center" w:pos="4153"/>
        <w:tab w:val="right" w:pos="8306"/>
      </w:tabs>
      <w:snapToGrid w:val="0"/>
      <w:jc w:val="left"/>
    </w:pPr>
    <w:rPr>
      <w:sz w:val="18"/>
      <w:szCs w:val="18"/>
    </w:rPr>
  </w:style>
  <w:style w:type="character" w:customStyle="1" w:styleId="Char0">
    <w:name w:val="页脚 Char"/>
    <w:basedOn w:val="a0"/>
    <w:link w:val="a6"/>
    <w:rsid w:val="00E8256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1212</Words>
  <Characters>202</Characters>
  <Application>Microsoft Office Word</Application>
  <DocSecurity>0</DocSecurity>
  <Lines>1</Lines>
  <Paragraphs>2</Paragraphs>
  <ScaleCrop>false</ScaleCrop>
  <Company>zoomlion</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zoomlion</cp:lastModifiedBy>
  <cp:revision>5</cp:revision>
  <dcterms:created xsi:type="dcterms:W3CDTF">2021-03-15T06:50:00Z</dcterms:created>
  <dcterms:modified xsi:type="dcterms:W3CDTF">2022-03-29T14:41:00Z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