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E45" w:rsidRDefault="001F6405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津市红旗影剧院</w:t>
      </w:r>
      <w:r w:rsidR="009366C9">
        <w:rPr>
          <w:rFonts w:eastAsia="方正小标宋_GBK" w:hint="eastAsia"/>
          <w:sz w:val="36"/>
          <w:szCs w:val="36"/>
        </w:rPr>
        <w:t>单位</w:t>
      </w:r>
      <w:r w:rsidR="009366C9">
        <w:rPr>
          <w:rFonts w:eastAsia="方正小标宋_GBK" w:hint="eastAsia"/>
          <w:sz w:val="36"/>
          <w:szCs w:val="36"/>
        </w:rPr>
        <w:t>2021</w:t>
      </w:r>
      <w:r w:rsidR="009366C9">
        <w:rPr>
          <w:rFonts w:eastAsia="方正小标宋_GBK" w:hint="eastAsia"/>
          <w:sz w:val="36"/>
          <w:szCs w:val="36"/>
        </w:rPr>
        <w:t>年度</w:t>
      </w:r>
      <w:r w:rsidR="009366C9">
        <w:rPr>
          <w:rFonts w:eastAsia="方正小标宋_GBK"/>
          <w:sz w:val="36"/>
          <w:szCs w:val="36"/>
        </w:rPr>
        <w:t>部门整体支出</w:t>
      </w:r>
    </w:p>
    <w:p w:rsidR="00461E45" w:rsidRDefault="009366C9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461E45" w:rsidRDefault="00461E45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461E45" w:rsidRDefault="009366C9" w:rsidP="001F6405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1F6405" w:rsidRDefault="001F6405" w:rsidP="001F6405">
      <w:pPr>
        <w:pStyle w:val="a3"/>
        <w:widowControl/>
        <w:numPr>
          <w:ilvl w:val="0"/>
          <w:numId w:val="2"/>
        </w:numPr>
        <w:spacing w:line="600" w:lineRule="exact"/>
        <w:ind w:firstLineChars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主要职能：红旗影剧院是差额拨款单位，是公共文化体系的组成部分，主要工作是举行会议、演出等大型活动。</w:t>
      </w:r>
    </w:p>
    <w:p w:rsidR="001F6405" w:rsidRDefault="001F6405" w:rsidP="001F6405">
      <w:pPr>
        <w:pStyle w:val="a3"/>
        <w:widowControl/>
        <w:numPr>
          <w:ilvl w:val="0"/>
          <w:numId w:val="2"/>
        </w:numPr>
        <w:spacing w:line="600" w:lineRule="exact"/>
        <w:ind w:firstLineChars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机构设置及单位构成</w:t>
      </w:r>
    </w:p>
    <w:p w:rsidR="001F6405" w:rsidRPr="001F6405" w:rsidRDefault="001F6405" w:rsidP="001F6405">
      <w:pPr>
        <w:widowControl/>
        <w:spacing w:line="600" w:lineRule="exact"/>
        <w:ind w:left="136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红旗影剧院单位内设机构包括：红旗影剧院为独立核算单位，我院下设经理室、财务室、化妆间、休息室</w:t>
      </w:r>
      <w:r>
        <w:rPr>
          <w:rFonts w:eastAsia="黑体" w:hint="eastAsia"/>
          <w:sz w:val="32"/>
          <w:szCs w:val="32"/>
        </w:rPr>
        <w:t>4</w:t>
      </w:r>
      <w:r>
        <w:rPr>
          <w:rFonts w:eastAsia="黑体" w:hint="eastAsia"/>
          <w:sz w:val="32"/>
          <w:szCs w:val="32"/>
        </w:rPr>
        <w:t>个科室。</w:t>
      </w:r>
    </w:p>
    <w:p w:rsidR="00461E45" w:rsidRDefault="009366C9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461E45" w:rsidRDefault="009366C9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1F6405" w:rsidRDefault="001F6405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红旗影剧院</w:t>
      </w:r>
      <w:r>
        <w:rPr>
          <w:rFonts w:ascii="Times New Roman" w:eastAsia="黑体" w:hAnsi="Times New Roman" w:hint="eastAsia"/>
          <w:sz w:val="32"/>
          <w:szCs w:val="32"/>
        </w:rPr>
        <w:t>2021</w:t>
      </w:r>
      <w:r>
        <w:rPr>
          <w:rFonts w:ascii="Times New Roman" w:eastAsia="黑体" w:hAnsi="Times New Roman" w:hint="eastAsia"/>
          <w:sz w:val="32"/>
          <w:szCs w:val="32"/>
        </w:rPr>
        <w:t>年一般公共预算基本支出</w:t>
      </w:r>
      <w:r>
        <w:rPr>
          <w:rFonts w:ascii="Times New Roman" w:eastAsia="黑体" w:hAnsi="Times New Roman" w:hint="eastAsia"/>
          <w:sz w:val="32"/>
          <w:szCs w:val="32"/>
        </w:rPr>
        <w:t>11</w:t>
      </w:r>
      <w:r>
        <w:rPr>
          <w:rFonts w:ascii="Times New Roman" w:eastAsia="黑体" w:hAnsi="Times New Roman" w:hint="eastAsia"/>
          <w:sz w:val="32"/>
          <w:szCs w:val="32"/>
        </w:rPr>
        <w:t>万元，其中人员经费</w:t>
      </w:r>
      <w:r>
        <w:rPr>
          <w:rFonts w:ascii="Times New Roman" w:eastAsia="黑体" w:hAnsi="Times New Roman" w:hint="eastAsia"/>
          <w:sz w:val="32"/>
          <w:szCs w:val="32"/>
        </w:rPr>
        <w:t>11</w:t>
      </w:r>
      <w:r>
        <w:rPr>
          <w:rFonts w:ascii="Times New Roman" w:eastAsia="黑体" w:hAnsi="Times New Roman" w:hint="eastAsia"/>
          <w:sz w:val="32"/>
          <w:szCs w:val="32"/>
        </w:rPr>
        <w:t>万元包括基本工资。</w:t>
      </w:r>
    </w:p>
    <w:p w:rsidR="00461E45" w:rsidRDefault="009366C9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1F6405" w:rsidRDefault="001F6405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无项目支出</w:t>
      </w:r>
    </w:p>
    <w:p w:rsidR="00461E45" w:rsidRDefault="009366C9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两方面：一是</w:t>
      </w:r>
      <w:r>
        <w:rPr>
          <w:rFonts w:eastAsia="仿宋_GB2312"/>
          <w:sz w:val="32"/>
          <w:szCs w:val="32"/>
        </w:rPr>
        <w:t>××</w:t>
      </w:r>
      <w:r>
        <w:rPr>
          <w:rFonts w:eastAsia="仿宋_GB2312"/>
          <w:sz w:val="32"/>
          <w:szCs w:val="32"/>
        </w:rPr>
        <w:t>年度</w:t>
      </w:r>
      <w:bookmarkStart w:id="0" w:name="_GoBack"/>
      <w:bookmarkEnd w:id="0"/>
      <w:r>
        <w:rPr>
          <w:rFonts w:eastAsia="仿宋_GB2312"/>
          <w:sz w:val="32"/>
          <w:szCs w:val="32"/>
        </w:rPr>
        <w:t>专项资金安排和使用管理情况，有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个及以上专项资金的要分别总结基本情况。二是除专项资金以外的其他项目支出情况。</w:t>
      </w:r>
    </w:p>
    <w:p w:rsidR="00461E45" w:rsidRDefault="009366C9" w:rsidP="001F6405">
      <w:pPr>
        <w:pStyle w:val="a3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1F6405" w:rsidRDefault="001F6405" w:rsidP="001F6405">
      <w:pPr>
        <w:pStyle w:val="a3"/>
        <w:widowControl/>
        <w:spacing w:line="600" w:lineRule="exact"/>
        <w:ind w:left="1360" w:firstLineChars="0" w:firstLine="0"/>
        <w:jc w:val="left"/>
        <w:rPr>
          <w:rFonts w:eastAsia="仿宋_GB2312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无</w:t>
      </w:r>
    </w:p>
    <w:p w:rsidR="00461E45" w:rsidRPr="001F6405" w:rsidRDefault="009366C9" w:rsidP="001F6405">
      <w:pPr>
        <w:pStyle w:val="a3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eastAsia="黑体" w:hint="eastAsia"/>
          <w:sz w:val="32"/>
          <w:szCs w:val="32"/>
        </w:rPr>
      </w:pPr>
      <w:r w:rsidRPr="001F6405">
        <w:rPr>
          <w:rFonts w:eastAsia="黑体"/>
          <w:sz w:val="32"/>
          <w:szCs w:val="32"/>
        </w:rPr>
        <w:t>部门整体支出绩效情况</w:t>
      </w:r>
    </w:p>
    <w:p w:rsidR="001F6405" w:rsidRPr="001F6405" w:rsidRDefault="001F6405" w:rsidP="001F6405">
      <w:pPr>
        <w:pStyle w:val="a3"/>
        <w:widowControl/>
        <w:spacing w:line="600" w:lineRule="exact"/>
        <w:ind w:left="1360" w:firstLineChars="0" w:firstLine="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红旗影剧院</w:t>
      </w:r>
      <w:r>
        <w:rPr>
          <w:rFonts w:eastAsia="黑体" w:hint="eastAsia"/>
          <w:sz w:val="32"/>
          <w:szCs w:val="32"/>
        </w:rPr>
        <w:t>2021</w:t>
      </w:r>
      <w:r>
        <w:rPr>
          <w:rFonts w:eastAsia="黑体" w:hint="eastAsia"/>
          <w:sz w:val="32"/>
          <w:szCs w:val="32"/>
        </w:rPr>
        <w:t>年所有收入、支出及专项资金均纳入预算管理。收入包括经费拨款不纳入预算管理的非税</w:t>
      </w:r>
      <w:r w:rsidR="009366C9">
        <w:rPr>
          <w:rFonts w:eastAsia="黑体" w:hint="eastAsia"/>
          <w:sz w:val="32"/>
          <w:szCs w:val="32"/>
        </w:rPr>
        <w:t>收入拨款，支出即包括保障单位基本运行的经费等支出拨款、上级补助收入和国有资本经营预算安排的收入，也没有使用政府性基金预算拨款、纳入财政专户管理的非税收入拨款、上级补助收入和国有资本经营预算安排的支出。</w:t>
      </w:r>
    </w:p>
    <w:p w:rsidR="00461E45" w:rsidRDefault="009366C9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</w:t>
      </w:r>
      <w:r>
        <w:rPr>
          <w:rFonts w:ascii="Times New Roman" w:eastAsia="黑体" w:hAnsi="Times New Roman" w:hint="eastAsia"/>
          <w:sz w:val="32"/>
          <w:szCs w:val="32"/>
        </w:rPr>
        <w:t>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461E45" w:rsidRDefault="009366C9" w:rsidP="009366C9">
      <w:pPr>
        <w:widowControl/>
        <w:spacing w:line="600" w:lineRule="exact"/>
        <w:ind w:firstLineChars="500" w:firstLine="160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461E45" w:rsidRDefault="009366C9">
      <w:pPr>
        <w:widowControl/>
        <w:spacing w:line="600" w:lineRule="exact"/>
        <w:ind w:firstLineChars="200" w:firstLine="640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9366C9" w:rsidRDefault="009366C9" w:rsidP="009366C9">
      <w:pPr>
        <w:widowControl/>
        <w:spacing w:line="600" w:lineRule="exact"/>
        <w:ind w:firstLineChars="500" w:firstLine="160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p w:rsidR="00461E45" w:rsidRDefault="009366C9">
      <w:pPr>
        <w:widowControl/>
        <w:spacing w:line="600" w:lineRule="exact"/>
        <w:ind w:firstLine="645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9366C9" w:rsidRDefault="009366C9" w:rsidP="009366C9">
      <w:pPr>
        <w:widowControl/>
        <w:spacing w:line="600" w:lineRule="exact"/>
        <w:ind w:firstLineChars="550" w:firstLine="1760"/>
        <w:jc w:val="left"/>
      </w:pPr>
      <w:r>
        <w:rPr>
          <w:rFonts w:eastAsia="黑体" w:hint="eastAsia"/>
          <w:sz w:val="32"/>
          <w:szCs w:val="32"/>
        </w:rPr>
        <w:t>无</w:t>
      </w:r>
    </w:p>
    <w:sectPr w:rsidR="009366C9" w:rsidSect="00461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021E3"/>
    <w:multiLevelType w:val="hybridMultilevel"/>
    <w:tmpl w:val="36BC3230"/>
    <w:lvl w:ilvl="0" w:tplc="7C58D3CE">
      <w:start w:val="1"/>
      <w:numFmt w:val="decimal"/>
      <w:lvlText w:val="%1、"/>
      <w:lvlJc w:val="left"/>
      <w:pPr>
        <w:ind w:left="2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">
    <w:nsid w:val="617E6E88"/>
    <w:multiLevelType w:val="hybridMultilevel"/>
    <w:tmpl w:val="9782E942"/>
    <w:lvl w:ilvl="0" w:tplc="1452E98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1F6405"/>
    <w:rsid w:val="00461E45"/>
    <w:rsid w:val="009366C9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1E4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61E45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2021-03-15T06:50:00Z</dcterms:created>
  <dcterms:modified xsi:type="dcterms:W3CDTF">2022-03-31T08:10:00Z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