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CA3" w:rsidRDefault="00FF3291">
      <w:pPr>
        <w:spacing w:line="600" w:lineRule="exact"/>
        <w:jc w:val="center"/>
        <w:rPr>
          <w:rFonts w:eastAsia="方正小标宋_GBK"/>
          <w:sz w:val="36"/>
          <w:szCs w:val="36"/>
        </w:rPr>
      </w:pPr>
      <w:r>
        <w:rPr>
          <w:rFonts w:eastAsia="方正小标宋_GBK" w:hint="eastAsia"/>
          <w:sz w:val="36"/>
          <w:szCs w:val="36"/>
        </w:rPr>
        <w:t>津市职业中专学校</w:t>
      </w:r>
      <w:r w:rsidR="006D6507">
        <w:rPr>
          <w:rFonts w:eastAsia="方正小标宋_GBK" w:hint="eastAsia"/>
          <w:sz w:val="36"/>
          <w:szCs w:val="36"/>
        </w:rPr>
        <w:t>2021</w:t>
      </w:r>
      <w:r w:rsidR="006D6507">
        <w:rPr>
          <w:rFonts w:eastAsia="方正小标宋_GBK" w:hint="eastAsia"/>
          <w:sz w:val="36"/>
          <w:szCs w:val="36"/>
        </w:rPr>
        <w:t>年度</w:t>
      </w:r>
      <w:r w:rsidR="006D6507">
        <w:rPr>
          <w:rFonts w:eastAsia="方正小标宋_GBK"/>
          <w:sz w:val="36"/>
          <w:szCs w:val="36"/>
        </w:rPr>
        <w:t>部门整体支出</w:t>
      </w:r>
    </w:p>
    <w:p w:rsidR="00DC7CA3" w:rsidRDefault="006D6507">
      <w:pPr>
        <w:spacing w:line="600" w:lineRule="exact"/>
        <w:jc w:val="center"/>
        <w:rPr>
          <w:rFonts w:eastAsia="方正小标宋_GBK"/>
          <w:sz w:val="32"/>
          <w:szCs w:val="32"/>
        </w:rPr>
      </w:pPr>
      <w:r>
        <w:rPr>
          <w:rFonts w:eastAsia="方正小标宋_GBK"/>
          <w:sz w:val="36"/>
          <w:szCs w:val="36"/>
        </w:rPr>
        <w:t>绩效报告</w:t>
      </w:r>
    </w:p>
    <w:p w:rsidR="00DC7CA3" w:rsidRDefault="00DC7CA3">
      <w:pPr>
        <w:spacing w:line="600" w:lineRule="exact"/>
        <w:jc w:val="center"/>
        <w:rPr>
          <w:rFonts w:eastAsia="方正小标宋_GBK"/>
          <w:sz w:val="32"/>
          <w:szCs w:val="32"/>
        </w:rPr>
      </w:pPr>
    </w:p>
    <w:p w:rsidR="00DC7CA3" w:rsidRDefault="006D6507" w:rsidP="00B748D7">
      <w:pPr>
        <w:pStyle w:val="a3"/>
        <w:widowControl/>
        <w:numPr>
          <w:ilvl w:val="0"/>
          <w:numId w:val="1"/>
        </w:numPr>
        <w:spacing w:line="600" w:lineRule="exact"/>
        <w:ind w:firstLineChars="0"/>
        <w:rPr>
          <w:rFonts w:ascii="Times New Roman" w:eastAsia="黑体" w:hAnsi="Times New Roman"/>
          <w:sz w:val="32"/>
          <w:szCs w:val="32"/>
        </w:rPr>
      </w:pPr>
      <w:r>
        <w:rPr>
          <w:rFonts w:ascii="Times New Roman" w:eastAsia="黑体" w:hAnsi="Times New Roman"/>
          <w:sz w:val="32"/>
          <w:szCs w:val="32"/>
        </w:rPr>
        <w:t>部门、单位基本情况</w:t>
      </w:r>
    </w:p>
    <w:p w:rsidR="00B748D7" w:rsidRPr="00B748D7" w:rsidRDefault="00B748D7" w:rsidP="00B748D7">
      <w:pPr>
        <w:autoSpaceDE w:val="0"/>
        <w:autoSpaceDN w:val="0"/>
        <w:adjustRightInd w:val="0"/>
        <w:spacing w:line="520" w:lineRule="exact"/>
        <w:ind w:leftChars="305" w:left="640" w:firstLineChars="150" w:firstLine="480"/>
        <w:rPr>
          <w:rFonts w:eastAsia="仿宋"/>
          <w:sz w:val="32"/>
          <w:szCs w:val="32"/>
        </w:rPr>
      </w:pPr>
      <w:r w:rsidRPr="00B748D7">
        <w:rPr>
          <w:rFonts w:ascii="仿宋" w:eastAsia="仿宋" w:cs="仿宋" w:hint="eastAsia"/>
          <w:sz w:val="32"/>
          <w:szCs w:val="32"/>
        </w:rPr>
        <w:t>1.主要职能：</w:t>
      </w:r>
    </w:p>
    <w:p w:rsidR="00B748D7" w:rsidRPr="00B748D7" w:rsidRDefault="00B748D7" w:rsidP="00B748D7">
      <w:pPr>
        <w:pStyle w:val="a6"/>
        <w:spacing w:before="0" w:beforeAutospacing="0" w:after="0" w:afterAutospacing="0" w:line="480" w:lineRule="auto"/>
        <w:ind w:firstLine="480"/>
        <w:jc w:val="both"/>
        <w:rPr>
          <w:rFonts w:eastAsia="仿宋_GB2312"/>
          <w:color w:val="000000"/>
          <w:sz w:val="32"/>
          <w:szCs w:val="32"/>
        </w:rPr>
      </w:pPr>
      <w:r w:rsidRPr="008B6CB8">
        <w:rPr>
          <w:rFonts w:ascii="仿宋" w:eastAsia="仿宋" w:cs="仿宋"/>
          <w:sz w:val="32"/>
          <w:szCs w:val="32"/>
        </w:rPr>
        <w:t xml:space="preserve"> </w:t>
      </w:r>
      <w:r>
        <w:rPr>
          <w:rFonts w:ascii="仿宋" w:eastAsia="仿宋" w:cs="仿宋" w:hint="eastAsia"/>
          <w:sz w:val="32"/>
          <w:szCs w:val="32"/>
        </w:rPr>
        <w:t xml:space="preserve">   </w:t>
      </w:r>
      <w:r w:rsidRPr="00BA3B23">
        <w:rPr>
          <w:rFonts w:ascii="仿宋_GB2312" w:eastAsia="仿宋_GB2312" w:hAnsi="仿宋_GB2312" w:cs="仿宋_GB2312" w:hint="eastAsia"/>
          <w:sz w:val="32"/>
          <w:szCs w:val="32"/>
        </w:rPr>
        <w:t>津</w:t>
      </w:r>
      <w:r w:rsidRPr="00BA3B23">
        <w:rPr>
          <w:rFonts w:eastAsia="仿宋_GB2312" w:hint="eastAsia"/>
          <w:color w:val="000000"/>
          <w:sz w:val="32"/>
          <w:szCs w:val="32"/>
        </w:rPr>
        <w:t>市职业教育集团由津市职业中专学校、津市市技工学校、湖南省广播电视大学津市分校及津市市教师进修学校四所学校组建而成，主要职责是</w:t>
      </w:r>
      <w:r>
        <w:rPr>
          <w:rFonts w:eastAsia="仿宋_GB2312" w:hint="eastAsia"/>
          <w:color w:val="000000"/>
          <w:sz w:val="32"/>
          <w:szCs w:val="32"/>
        </w:rPr>
        <w:t>：</w:t>
      </w:r>
      <w:r w:rsidRPr="00B748D7">
        <w:rPr>
          <w:rFonts w:eastAsia="仿宋_GB2312"/>
          <w:color w:val="000000"/>
          <w:sz w:val="32"/>
          <w:szCs w:val="32"/>
        </w:rPr>
        <w:t>贯彻落实党的教育方针及有关教育工作的政策、法律、法规、规章，实施职业技能教育，负责中职学生技能培养，增强学生专业技能，为社会及企事业单位培养技能型人才。承担在义务教育的基础上培养大量技能型人才与高素质劳动者</w:t>
      </w:r>
      <w:r w:rsidRPr="00B748D7">
        <w:rPr>
          <w:rFonts w:eastAsia="仿宋_GB2312" w:hint="eastAsia"/>
          <w:color w:val="000000"/>
          <w:sz w:val="32"/>
          <w:szCs w:val="32"/>
        </w:rPr>
        <w:t>，</w:t>
      </w:r>
      <w:r w:rsidRPr="00BA3B23">
        <w:rPr>
          <w:rFonts w:eastAsia="仿宋_GB2312" w:hint="eastAsia"/>
          <w:color w:val="000000"/>
          <w:sz w:val="32"/>
          <w:szCs w:val="32"/>
        </w:rPr>
        <w:t>开展</w:t>
      </w:r>
      <w:r w:rsidR="00B543F7">
        <w:rPr>
          <w:rFonts w:eastAsia="仿宋_GB2312" w:hint="eastAsia"/>
          <w:color w:val="000000"/>
          <w:sz w:val="32"/>
          <w:szCs w:val="32"/>
        </w:rPr>
        <w:t>社会</w:t>
      </w:r>
      <w:r w:rsidRPr="00BA3B23">
        <w:rPr>
          <w:rFonts w:eastAsia="仿宋_GB2312" w:hint="eastAsia"/>
          <w:color w:val="000000"/>
          <w:sz w:val="32"/>
          <w:szCs w:val="32"/>
        </w:rPr>
        <w:t>职</w:t>
      </w:r>
      <w:r>
        <w:rPr>
          <w:rFonts w:eastAsia="仿宋_GB2312" w:hint="eastAsia"/>
          <w:color w:val="000000"/>
          <w:sz w:val="32"/>
          <w:szCs w:val="32"/>
        </w:rPr>
        <w:t>业培训，开展学历教育（大专及本科）和</w:t>
      </w:r>
      <w:r w:rsidR="00B543F7">
        <w:rPr>
          <w:rFonts w:eastAsia="仿宋_GB2312" w:hint="eastAsia"/>
          <w:color w:val="000000"/>
          <w:sz w:val="32"/>
          <w:szCs w:val="32"/>
        </w:rPr>
        <w:t>中小学</w:t>
      </w:r>
      <w:r>
        <w:rPr>
          <w:rFonts w:eastAsia="仿宋_GB2312" w:hint="eastAsia"/>
          <w:color w:val="000000"/>
          <w:sz w:val="32"/>
          <w:szCs w:val="32"/>
        </w:rPr>
        <w:t>教师继续教育、普通话培训等</w:t>
      </w:r>
    </w:p>
    <w:p w:rsidR="00B748D7" w:rsidRPr="00BA3B23" w:rsidRDefault="00B748D7" w:rsidP="00B748D7">
      <w:pPr>
        <w:autoSpaceDE w:val="0"/>
        <w:autoSpaceDN w:val="0"/>
        <w:adjustRightInd w:val="0"/>
        <w:spacing w:line="520" w:lineRule="exact"/>
        <w:ind w:firstLineChars="400" w:firstLine="1280"/>
        <w:rPr>
          <w:rFonts w:ascii="仿宋" w:eastAsia="仿宋" w:cs="仿宋"/>
          <w:sz w:val="32"/>
          <w:szCs w:val="32"/>
        </w:rPr>
      </w:pPr>
      <w:r w:rsidRPr="00BA3B23">
        <w:rPr>
          <w:rFonts w:ascii="仿宋" w:eastAsia="仿宋" w:cs="仿宋" w:hint="eastAsia"/>
          <w:sz w:val="32"/>
          <w:szCs w:val="32"/>
        </w:rPr>
        <w:t>2.机构情况：</w:t>
      </w:r>
    </w:p>
    <w:p w:rsidR="00B748D7" w:rsidRPr="00BA3B23" w:rsidRDefault="00B748D7" w:rsidP="00B748D7">
      <w:pPr>
        <w:ind w:leftChars="152" w:left="319" w:firstLineChars="95" w:firstLine="304"/>
        <w:rPr>
          <w:rFonts w:eastAsia="仿宋_GB2312"/>
          <w:color w:val="000000"/>
          <w:sz w:val="32"/>
          <w:szCs w:val="32"/>
        </w:rPr>
      </w:pPr>
      <w:r w:rsidRPr="00BA3B23">
        <w:rPr>
          <w:rFonts w:ascii="仿宋" w:eastAsia="仿宋" w:cs="仿宋"/>
          <w:sz w:val="32"/>
          <w:szCs w:val="32"/>
        </w:rPr>
        <w:t xml:space="preserve">  </w:t>
      </w:r>
      <w:r w:rsidRPr="00BA3B23">
        <w:rPr>
          <w:rFonts w:ascii="仿宋" w:eastAsia="仿宋" w:cs="仿宋" w:hint="eastAsia"/>
          <w:sz w:val="32"/>
          <w:szCs w:val="32"/>
        </w:rPr>
        <w:t xml:space="preserve"> </w:t>
      </w:r>
      <w:r w:rsidRPr="00BA3B23">
        <w:rPr>
          <w:rFonts w:ascii="仿宋" w:eastAsia="仿宋" w:cs="仿宋"/>
          <w:sz w:val="32"/>
          <w:szCs w:val="32"/>
        </w:rPr>
        <w:t xml:space="preserve"> </w:t>
      </w:r>
      <w:r w:rsidRPr="00BA3B23">
        <w:rPr>
          <w:rFonts w:eastAsia="仿宋_GB2312"/>
          <w:color w:val="000000"/>
          <w:sz w:val="32"/>
          <w:szCs w:val="32"/>
        </w:rPr>
        <w:t>202</w:t>
      </w:r>
      <w:r>
        <w:rPr>
          <w:rFonts w:eastAsia="仿宋_GB2312" w:hint="eastAsia"/>
          <w:color w:val="000000"/>
          <w:sz w:val="32"/>
          <w:szCs w:val="32"/>
        </w:rPr>
        <w:t>1</w:t>
      </w:r>
      <w:r w:rsidRPr="00BA3B23">
        <w:rPr>
          <w:rFonts w:eastAsia="仿宋_GB2312" w:hint="eastAsia"/>
          <w:color w:val="000000"/>
          <w:sz w:val="32"/>
          <w:szCs w:val="32"/>
        </w:rPr>
        <w:t>年本单位从决算单位构成看，职业教育集团部门决算只包括本级决算，下设办公室、教务科、学生科、后勤科、成教部、师训科、职教中心，不含下属单位或机构。</w:t>
      </w:r>
    </w:p>
    <w:p w:rsidR="00B748D7" w:rsidRPr="00BA3B23" w:rsidRDefault="00B748D7" w:rsidP="00B748D7">
      <w:pPr>
        <w:autoSpaceDE w:val="0"/>
        <w:autoSpaceDN w:val="0"/>
        <w:adjustRightInd w:val="0"/>
        <w:spacing w:line="520" w:lineRule="exact"/>
        <w:ind w:firstLineChars="350" w:firstLine="1120"/>
        <w:rPr>
          <w:rFonts w:ascii="仿宋" w:eastAsia="仿宋" w:cs="仿宋"/>
          <w:sz w:val="32"/>
          <w:szCs w:val="32"/>
        </w:rPr>
      </w:pPr>
      <w:r w:rsidRPr="00BA3B23">
        <w:rPr>
          <w:rFonts w:ascii="仿宋" w:eastAsia="仿宋" w:cs="仿宋" w:hint="eastAsia"/>
          <w:sz w:val="32"/>
          <w:szCs w:val="32"/>
        </w:rPr>
        <w:t>3.人员情况。</w:t>
      </w:r>
    </w:p>
    <w:p w:rsidR="00B748D7" w:rsidRPr="00B748D7" w:rsidRDefault="00B748D7" w:rsidP="00B748D7">
      <w:pPr>
        <w:autoSpaceDE w:val="0"/>
        <w:autoSpaceDN w:val="0"/>
        <w:adjustRightInd w:val="0"/>
        <w:spacing w:line="520" w:lineRule="exact"/>
        <w:ind w:leftChars="152" w:left="319" w:firstLineChars="250" w:firstLine="800"/>
        <w:rPr>
          <w:rFonts w:eastAsia="仿宋_GB2312"/>
          <w:color w:val="000000"/>
          <w:sz w:val="32"/>
          <w:szCs w:val="32"/>
        </w:rPr>
      </w:pPr>
      <w:r w:rsidRPr="00BA3B23">
        <w:rPr>
          <w:rFonts w:ascii="仿宋" w:eastAsia="仿宋" w:cs="仿宋"/>
          <w:sz w:val="32"/>
          <w:szCs w:val="32"/>
        </w:rPr>
        <w:t>2</w:t>
      </w:r>
      <w:r w:rsidRPr="00BA3B23">
        <w:rPr>
          <w:rFonts w:eastAsia="仿宋_GB2312"/>
          <w:color w:val="000000"/>
          <w:sz w:val="32"/>
          <w:szCs w:val="32"/>
        </w:rPr>
        <w:t>02</w:t>
      </w:r>
      <w:r>
        <w:rPr>
          <w:rFonts w:eastAsia="仿宋_GB2312" w:hint="eastAsia"/>
          <w:color w:val="000000"/>
          <w:sz w:val="32"/>
          <w:szCs w:val="32"/>
        </w:rPr>
        <w:t>1</w:t>
      </w:r>
      <w:r w:rsidRPr="00BA3B23">
        <w:rPr>
          <w:rFonts w:eastAsia="仿宋_GB2312" w:hint="eastAsia"/>
          <w:color w:val="000000"/>
          <w:sz w:val="32"/>
          <w:szCs w:val="32"/>
        </w:rPr>
        <w:t>年本单位年未实有人数</w:t>
      </w:r>
      <w:r w:rsidRPr="00BA3B23">
        <w:rPr>
          <w:rFonts w:eastAsia="仿宋_GB2312"/>
          <w:color w:val="000000"/>
          <w:sz w:val="32"/>
          <w:szCs w:val="32"/>
        </w:rPr>
        <w:t>12</w:t>
      </w:r>
      <w:r>
        <w:rPr>
          <w:rFonts w:eastAsia="仿宋_GB2312" w:hint="eastAsia"/>
          <w:color w:val="000000"/>
          <w:sz w:val="32"/>
          <w:szCs w:val="32"/>
        </w:rPr>
        <w:t>8</w:t>
      </w:r>
      <w:r>
        <w:rPr>
          <w:rFonts w:eastAsia="仿宋_GB2312" w:hint="eastAsia"/>
          <w:color w:val="000000"/>
          <w:sz w:val="32"/>
          <w:szCs w:val="32"/>
        </w:rPr>
        <w:t>人，比上年增加</w:t>
      </w:r>
      <w:r w:rsidR="00B543F7">
        <w:rPr>
          <w:rFonts w:eastAsia="仿宋_GB2312" w:hint="eastAsia"/>
          <w:color w:val="000000"/>
          <w:sz w:val="32"/>
          <w:szCs w:val="32"/>
        </w:rPr>
        <w:t>了</w:t>
      </w:r>
      <w:r>
        <w:rPr>
          <w:rFonts w:eastAsia="仿宋_GB2312" w:hint="eastAsia"/>
          <w:color w:val="000000"/>
          <w:sz w:val="32"/>
          <w:szCs w:val="32"/>
        </w:rPr>
        <w:t>2</w:t>
      </w:r>
      <w:r w:rsidRPr="00BA3B23">
        <w:rPr>
          <w:rFonts w:eastAsia="仿宋_GB2312" w:hint="eastAsia"/>
          <w:color w:val="000000"/>
          <w:sz w:val="32"/>
          <w:szCs w:val="32"/>
        </w:rPr>
        <w:t>人。</w:t>
      </w:r>
    </w:p>
    <w:p w:rsidR="00DC7CA3" w:rsidRDefault="006D6507">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DC7CA3" w:rsidRDefault="006D6507">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lastRenderedPageBreak/>
        <w:t>（一）</w:t>
      </w:r>
      <w:r>
        <w:rPr>
          <w:rFonts w:ascii="Times New Roman" w:eastAsia="黑体" w:hAnsi="Times New Roman"/>
          <w:sz w:val="32"/>
          <w:szCs w:val="32"/>
        </w:rPr>
        <w:t>基本支出情况</w:t>
      </w:r>
    </w:p>
    <w:p w:rsidR="00B748D7" w:rsidRPr="00B748D7" w:rsidRDefault="00B748D7" w:rsidP="00B748D7">
      <w:pPr>
        <w:pStyle w:val="a3"/>
        <w:widowControl/>
        <w:spacing w:line="600" w:lineRule="exact"/>
        <w:ind w:left="640" w:firstLineChars="0" w:firstLine="630"/>
        <w:rPr>
          <w:rFonts w:ascii="Times New Roman" w:eastAsia="仿宋_GB2312" w:hAnsi="Times New Roman"/>
          <w:sz w:val="32"/>
          <w:szCs w:val="32"/>
        </w:rPr>
      </w:pPr>
      <w:r w:rsidRPr="00B748D7">
        <w:rPr>
          <w:rFonts w:ascii="Times New Roman" w:eastAsia="仿宋_GB2312" w:hAnsi="Times New Roman" w:hint="eastAsia"/>
          <w:sz w:val="32"/>
          <w:szCs w:val="32"/>
        </w:rPr>
        <w:t>一</w:t>
      </w:r>
      <w:r w:rsidR="00430150">
        <w:rPr>
          <w:rFonts w:ascii="Times New Roman" w:eastAsia="仿宋_GB2312" w:hAnsi="Times New Roman" w:hint="eastAsia"/>
          <w:sz w:val="32"/>
          <w:szCs w:val="32"/>
        </w:rPr>
        <w:t>般</w:t>
      </w:r>
      <w:r w:rsidRPr="00B748D7">
        <w:rPr>
          <w:rFonts w:ascii="Times New Roman" w:eastAsia="仿宋_GB2312" w:hAnsi="Times New Roman" w:hint="eastAsia"/>
          <w:sz w:val="32"/>
          <w:szCs w:val="32"/>
        </w:rPr>
        <w:t>公共预算支出中基本支出总计</w:t>
      </w:r>
      <w:r w:rsidR="005808D2">
        <w:rPr>
          <w:rFonts w:ascii="Times New Roman" w:eastAsia="仿宋_GB2312" w:hAnsi="Times New Roman" w:hint="eastAsia"/>
          <w:sz w:val="32"/>
          <w:szCs w:val="32"/>
        </w:rPr>
        <w:t>2356.38</w:t>
      </w:r>
      <w:r w:rsidRPr="00B748D7">
        <w:rPr>
          <w:rFonts w:ascii="Times New Roman" w:eastAsia="仿宋_GB2312" w:hAnsi="Times New Roman" w:hint="eastAsia"/>
          <w:sz w:val="32"/>
          <w:szCs w:val="32"/>
        </w:rPr>
        <w:t>万元。</w:t>
      </w:r>
    </w:p>
    <w:p w:rsidR="00B748D7" w:rsidRPr="00B748D7" w:rsidRDefault="00B748D7" w:rsidP="00B748D7">
      <w:pPr>
        <w:pStyle w:val="a3"/>
        <w:widowControl/>
        <w:spacing w:line="600" w:lineRule="exact"/>
        <w:ind w:left="640" w:firstLineChars="0" w:firstLine="630"/>
        <w:rPr>
          <w:rFonts w:ascii="Times New Roman" w:eastAsia="仿宋_GB2312" w:hAnsi="Times New Roman"/>
          <w:sz w:val="32"/>
          <w:szCs w:val="32"/>
        </w:rPr>
      </w:pPr>
      <w:r w:rsidRPr="00B748D7">
        <w:rPr>
          <w:rFonts w:ascii="Times New Roman" w:eastAsia="仿宋_GB2312" w:hAnsi="Times New Roman" w:hint="eastAsia"/>
          <w:sz w:val="32"/>
          <w:szCs w:val="32"/>
        </w:rPr>
        <w:t>其中人员福利支出</w:t>
      </w:r>
      <w:r w:rsidRPr="00B748D7">
        <w:rPr>
          <w:rFonts w:ascii="Times New Roman" w:eastAsia="仿宋_GB2312" w:hAnsi="Times New Roman" w:hint="eastAsia"/>
          <w:sz w:val="32"/>
          <w:szCs w:val="32"/>
        </w:rPr>
        <w:t xml:space="preserve"> </w:t>
      </w:r>
      <w:r w:rsidR="005808D2">
        <w:rPr>
          <w:rFonts w:ascii="Times New Roman" w:eastAsia="仿宋_GB2312" w:hAnsi="Times New Roman" w:hint="eastAsia"/>
          <w:sz w:val="32"/>
          <w:szCs w:val="32"/>
        </w:rPr>
        <w:t xml:space="preserve">1538.86 </w:t>
      </w:r>
      <w:r w:rsidRPr="00B748D7">
        <w:rPr>
          <w:rFonts w:ascii="Times New Roman" w:eastAsia="仿宋_GB2312" w:hAnsi="Times New Roman" w:hint="eastAsia"/>
          <w:sz w:val="32"/>
          <w:szCs w:val="32"/>
        </w:rPr>
        <w:t>万元，商品服务支出</w:t>
      </w:r>
      <w:r w:rsidR="008663AB">
        <w:rPr>
          <w:rFonts w:ascii="Times New Roman" w:eastAsia="仿宋_GB2312" w:hAnsi="Times New Roman" w:hint="eastAsia"/>
          <w:sz w:val="32"/>
          <w:szCs w:val="32"/>
        </w:rPr>
        <w:t xml:space="preserve"> </w:t>
      </w:r>
      <w:r w:rsidR="005808D2">
        <w:rPr>
          <w:rFonts w:ascii="Times New Roman" w:eastAsia="仿宋_GB2312" w:hAnsi="Times New Roman" w:hint="eastAsia"/>
          <w:sz w:val="32"/>
          <w:szCs w:val="32"/>
        </w:rPr>
        <w:t>200.15</w:t>
      </w:r>
      <w:r w:rsidRPr="00B748D7">
        <w:rPr>
          <w:rFonts w:ascii="Times New Roman" w:eastAsia="仿宋_GB2312" w:hAnsi="Times New Roman" w:hint="eastAsia"/>
          <w:sz w:val="32"/>
          <w:szCs w:val="32"/>
        </w:rPr>
        <w:t>万元，对个人和家庭的补助</w:t>
      </w:r>
      <w:r w:rsidR="005808D2">
        <w:rPr>
          <w:rFonts w:ascii="Times New Roman" w:eastAsia="仿宋_GB2312" w:hAnsi="Times New Roman" w:hint="eastAsia"/>
          <w:sz w:val="32"/>
          <w:szCs w:val="32"/>
        </w:rPr>
        <w:t>56.22</w:t>
      </w:r>
      <w:r w:rsidRPr="00B748D7">
        <w:rPr>
          <w:rFonts w:ascii="Times New Roman" w:eastAsia="仿宋_GB2312" w:hAnsi="Times New Roman" w:hint="eastAsia"/>
          <w:sz w:val="32"/>
          <w:szCs w:val="32"/>
        </w:rPr>
        <w:t>万元，资本性支出</w:t>
      </w:r>
      <w:r w:rsidRPr="00B748D7">
        <w:rPr>
          <w:rFonts w:ascii="Times New Roman" w:eastAsia="仿宋_GB2312" w:hAnsi="Times New Roman" w:hint="eastAsia"/>
          <w:sz w:val="32"/>
          <w:szCs w:val="32"/>
        </w:rPr>
        <w:t xml:space="preserve"> </w:t>
      </w:r>
      <w:r w:rsidR="005808D2">
        <w:rPr>
          <w:rFonts w:ascii="Times New Roman" w:eastAsia="仿宋_GB2312" w:hAnsi="Times New Roman" w:hint="eastAsia"/>
          <w:sz w:val="32"/>
          <w:szCs w:val="32"/>
        </w:rPr>
        <w:t>561.15</w:t>
      </w:r>
      <w:r w:rsidRPr="00B748D7">
        <w:rPr>
          <w:rFonts w:ascii="Times New Roman" w:eastAsia="仿宋_GB2312" w:hAnsi="Times New Roman" w:hint="eastAsia"/>
          <w:sz w:val="32"/>
          <w:szCs w:val="32"/>
        </w:rPr>
        <w:t>万元</w:t>
      </w:r>
    </w:p>
    <w:p w:rsidR="002D1FF6" w:rsidRPr="008663AB" w:rsidRDefault="006D6507" w:rsidP="008663AB">
      <w:pPr>
        <w:pStyle w:val="a3"/>
        <w:widowControl/>
        <w:spacing w:line="600" w:lineRule="exact"/>
        <w:ind w:left="640" w:firstLineChars="0" w:firstLine="0"/>
        <w:rPr>
          <w:rFonts w:ascii="Times New Roman" w:eastAsia="黑体" w:hAnsi="Times New Roman" w:hint="eastAsia"/>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bookmarkStart w:id="0" w:name="_GoBack"/>
      <w:bookmarkEnd w:id="0"/>
    </w:p>
    <w:p w:rsidR="00E5621D" w:rsidRDefault="00E5621D" w:rsidP="002D1FF6">
      <w:pPr>
        <w:widowControl/>
        <w:spacing w:line="600" w:lineRule="exact"/>
        <w:ind w:firstLineChars="200" w:firstLine="640"/>
        <w:jc w:val="left"/>
        <w:rPr>
          <w:rFonts w:eastAsia="仿宋_GB2312" w:hint="eastAsia"/>
          <w:sz w:val="32"/>
          <w:szCs w:val="32"/>
        </w:rPr>
      </w:pPr>
      <w:r>
        <w:rPr>
          <w:rFonts w:eastAsia="仿宋_GB2312" w:hint="eastAsia"/>
          <w:sz w:val="32"/>
          <w:szCs w:val="32"/>
        </w:rPr>
        <w:t>一、我校</w:t>
      </w:r>
      <w:r>
        <w:rPr>
          <w:rFonts w:eastAsia="仿宋_GB2312" w:hint="eastAsia"/>
          <w:sz w:val="32"/>
          <w:szCs w:val="32"/>
        </w:rPr>
        <w:t>2021</w:t>
      </w:r>
      <w:r>
        <w:rPr>
          <w:rFonts w:eastAsia="仿宋_GB2312" w:hint="eastAsia"/>
          <w:sz w:val="32"/>
          <w:szCs w:val="32"/>
        </w:rPr>
        <w:t>年度收到的</w:t>
      </w:r>
      <w:r w:rsidR="002D74B7">
        <w:rPr>
          <w:rFonts w:eastAsia="仿宋_GB2312" w:hint="eastAsia"/>
          <w:sz w:val="32"/>
          <w:szCs w:val="32"/>
        </w:rPr>
        <w:t>专项资金包括职业教育国家和省级免学费、国家奖助学金、改善办学条件中央奖补资金、职业教育专项工作经费</w:t>
      </w:r>
      <w:r w:rsidR="002D74B7" w:rsidRPr="002D1FF6">
        <w:rPr>
          <w:rFonts w:eastAsia="仿宋_GB2312" w:hint="eastAsia"/>
          <w:sz w:val="32"/>
          <w:szCs w:val="32"/>
        </w:rPr>
        <w:t>等，用于奖励资助学生、保障学院教育教学运行、改善办学条件</w:t>
      </w:r>
      <w:r w:rsidR="002D74B7" w:rsidRPr="002D1FF6">
        <w:rPr>
          <w:rFonts w:eastAsia="仿宋_GB2312" w:hint="eastAsia"/>
          <w:sz w:val="32"/>
          <w:szCs w:val="32"/>
        </w:rPr>
        <w:t xml:space="preserve"> </w:t>
      </w:r>
      <w:r w:rsidR="002D74B7">
        <w:rPr>
          <w:rFonts w:eastAsia="仿宋_GB2312" w:hint="eastAsia"/>
          <w:sz w:val="32"/>
          <w:szCs w:val="32"/>
        </w:rPr>
        <w:t>、提升学生学习生活环境</w:t>
      </w:r>
      <w:r w:rsidR="002D74B7" w:rsidRPr="002D1FF6">
        <w:rPr>
          <w:rFonts w:eastAsia="仿宋_GB2312" w:hint="eastAsia"/>
          <w:sz w:val="32"/>
          <w:szCs w:val="32"/>
        </w:rPr>
        <w:t>等，进</w:t>
      </w:r>
      <w:r w:rsidR="008663AB">
        <w:rPr>
          <w:rFonts w:eastAsia="仿宋_GB2312" w:hint="eastAsia"/>
          <w:sz w:val="32"/>
          <w:szCs w:val="32"/>
        </w:rPr>
        <w:t>一步提升办学水平和教育教学。</w:t>
      </w:r>
      <w:r w:rsidR="002D74B7">
        <w:rPr>
          <w:rFonts w:eastAsia="仿宋_GB2312" w:hint="eastAsia"/>
          <w:sz w:val="32"/>
          <w:szCs w:val="32"/>
        </w:rPr>
        <w:t>其中免学费</w:t>
      </w:r>
      <w:r w:rsidR="002D74B7">
        <w:rPr>
          <w:rFonts w:eastAsia="仿宋_GB2312" w:hint="eastAsia"/>
          <w:sz w:val="32"/>
          <w:szCs w:val="32"/>
        </w:rPr>
        <w:t>2021</w:t>
      </w:r>
      <w:r w:rsidR="002D74B7">
        <w:rPr>
          <w:rFonts w:eastAsia="仿宋_GB2312" w:hint="eastAsia"/>
          <w:sz w:val="32"/>
          <w:szCs w:val="32"/>
        </w:rPr>
        <w:t>年度收入</w:t>
      </w:r>
      <w:r w:rsidR="002D74B7">
        <w:rPr>
          <w:rFonts w:eastAsia="仿宋_GB2312" w:hint="eastAsia"/>
          <w:sz w:val="32"/>
          <w:szCs w:val="32"/>
        </w:rPr>
        <w:t xml:space="preserve">199.41 </w:t>
      </w:r>
      <w:r w:rsidR="002D74B7">
        <w:rPr>
          <w:rFonts w:eastAsia="仿宋_GB2312" w:hint="eastAsia"/>
          <w:sz w:val="32"/>
          <w:szCs w:val="32"/>
        </w:rPr>
        <w:t>万元，支付</w:t>
      </w:r>
      <w:r w:rsidR="002D74B7">
        <w:rPr>
          <w:rFonts w:eastAsia="仿宋_GB2312" w:hint="eastAsia"/>
          <w:sz w:val="32"/>
          <w:szCs w:val="32"/>
        </w:rPr>
        <w:t xml:space="preserve"> 185.21</w:t>
      </w:r>
      <w:r w:rsidR="002D74B7">
        <w:rPr>
          <w:rFonts w:eastAsia="仿宋_GB2312" w:hint="eastAsia"/>
          <w:sz w:val="32"/>
          <w:szCs w:val="32"/>
        </w:rPr>
        <w:t>万元。改善办学条件中央奖补资金收入</w:t>
      </w:r>
      <w:r w:rsidR="002D74B7">
        <w:rPr>
          <w:rFonts w:eastAsia="仿宋_GB2312" w:hint="eastAsia"/>
          <w:sz w:val="32"/>
          <w:szCs w:val="32"/>
        </w:rPr>
        <w:t>27</w:t>
      </w:r>
      <w:r w:rsidR="002D74B7">
        <w:rPr>
          <w:rFonts w:eastAsia="仿宋_GB2312" w:hint="eastAsia"/>
          <w:sz w:val="32"/>
          <w:szCs w:val="32"/>
        </w:rPr>
        <w:t>万元，支出</w:t>
      </w:r>
      <w:r w:rsidR="002D74B7">
        <w:rPr>
          <w:rFonts w:eastAsia="仿宋_GB2312" w:hint="eastAsia"/>
          <w:sz w:val="32"/>
          <w:szCs w:val="32"/>
        </w:rPr>
        <w:t>27</w:t>
      </w:r>
      <w:r w:rsidR="002D74B7">
        <w:rPr>
          <w:rFonts w:eastAsia="仿宋_GB2312" w:hint="eastAsia"/>
          <w:sz w:val="32"/>
          <w:szCs w:val="32"/>
        </w:rPr>
        <w:t>万元。</w:t>
      </w:r>
    </w:p>
    <w:p w:rsidR="002D74B7" w:rsidRDefault="002D74B7" w:rsidP="002D1FF6">
      <w:pPr>
        <w:widowControl/>
        <w:spacing w:line="600" w:lineRule="exact"/>
        <w:ind w:firstLineChars="200" w:firstLine="640"/>
        <w:jc w:val="left"/>
        <w:rPr>
          <w:rFonts w:eastAsia="仿宋_GB2312"/>
          <w:sz w:val="32"/>
          <w:szCs w:val="32"/>
        </w:rPr>
      </w:pPr>
      <w:r>
        <w:rPr>
          <w:rFonts w:eastAsia="仿宋_GB2312" w:hint="eastAsia"/>
          <w:sz w:val="32"/>
          <w:szCs w:val="32"/>
        </w:rPr>
        <w:t>二、</w:t>
      </w:r>
      <w:r w:rsidR="008663AB">
        <w:rPr>
          <w:rFonts w:eastAsia="仿宋_GB2312" w:hint="eastAsia"/>
          <w:sz w:val="32"/>
          <w:szCs w:val="32"/>
        </w:rPr>
        <w:t>另我校</w:t>
      </w:r>
      <w:r w:rsidR="008663AB">
        <w:rPr>
          <w:rFonts w:eastAsia="仿宋_GB2312" w:hint="eastAsia"/>
          <w:sz w:val="32"/>
          <w:szCs w:val="32"/>
        </w:rPr>
        <w:t>2021</w:t>
      </w:r>
      <w:r w:rsidR="008663AB">
        <w:rPr>
          <w:rFonts w:eastAsia="仿宋_GB2312" w:hint="eastAsia"/>
          <w:sz w:val="32"/>
          <w:szCs w:val="32"/>
        </w:rPr>
        <w:t>年度收到其他项目资金</w:t>
      </w:r>
      <w:r w:rsidR="008663AB">
        <w:rPr>
          <w:rFonts w:eastAsia="仿宋_GB2312" w:hint="eastAsia"/>
          <w:sz w:val="32"/>
          <w:szCs w:val="32"/>
        </w:rPr>
        <w:t>97.75</w:t>
      </w:r>
      <w:r w:rsidR="008663AB">
        <w:rPr>
          <w:rFonts w:eastAsia="仿宋_GB2312" w:hint="eastAsia"/>
          <w:sz w:val="32"/>
          <w:szCs w:val="32"/>
        </w:rPr>
        <w:t>万元，</w:t>
      </w:r>
      <w:r w:rsidR="008663AB" w:rsidRPr="002D1FF6">
        <w:rPr>
          <w:rFonts w:eastAsia="仿宋_GB2312" w:hint="eastAsia"/>
          <w:sz w:val="32"/>
          <w:szCs w:val="32"/>
        </w:rPr>
        <w:t>根据财政要求，省级及中央资金可以使用两年，市级资金应于当年完成使用。根据各项专项资金性质和项目建设任</w:t>
      </w:r>
      <w:r w:rsidR="008663AB">
        <w:rPr>
          <w:rFonts w:eastAsia="仿宋_GB2312" w:hint="eastAsia"/>
          <w:sz w:val="32"/>
          <w:szCs w:val="32"/>
        </w:rPr>
        <w:t>务，</w:t>
      </w:r>
      <w:r w:rsidR="008663AB" w:rsidRPr="002D1FF6">
        <w:rPr>
          <w:rFonts w:eastAsia="仿宋_GB2312" w:hint="eastAsia"/>
          <w:sz w:val="32"/>
          <w:szCs w:val="32"/>
        </w:rPr>
        <w:t>督促各资金使用部门积极推进项目建设进度，规范完成专项资金支付</w:t>
      </w:r>
      <w:r w:rsidR="008663AB">
        <w:rPr>
          <w:rFonts w:eastAsia="仿宋_GB2312" w:hint="eastAsia"/>
          <w:sz w:val="32"/>
          <w:szCs w:val="32"/>
        </w:rPr>
        <w:t>。</w:t>
      </w:r>
    </w:p>
    <w:p w:rsidR="00DC7CA3" w:rsidRDefault="006D6507" w:rsidP="007A18A3">
      <w:pPr>
        <w:pStyle w:val="a3"/>
        <w:widowControl/>
        <w:numPr>
          <w:ilvl w:val="0"/>
          <w:numId w:val="1"/>
        </w:numPr>
        <w:spacing w:line="600" w:lineRule="exact"/>
        <w:ind w:firstLineChars="0"/>
        <w:jc w:val="left"/>
        <w:rPr>
          <w:rFonts w:ascii="Times New Roman" w:eastAsia="黑体" w:hAnsi="Times New Roman"/>
          <w:sz w:val="32"/>
          <w:szCs w:val="32"/>
        </w:rPr>
      </w:pPr>
      <w:r>
        <w:rPr>
          <w:rFonts w:ascii="Times New Roman" w:eastAsia="黑体" w:hAnsi="Times New Roman"/>
          <w:sz w:val="32"/>
          <w:szCs w:val="32"/>
        </w:rPr>
        <w:t>政府性基金预算支出情况</w:t>
      </w:r>
    </w:p>
    <w:p w:rsidR="007A18A3" w:rsidRPr="007A18A3" w:rsidRDefault="007A18A3" w:rsidP="007A18A3">
      <w:pPr>
        <w:pStyle w:val="a3"/>
        <w:widowControl/>
        <w:spacing w:line="600" w:lineRule="exact"/>
        <w:ind w:left="1360" w:firstLineChars="0" w:firstLine="0"/>
        <w:jc w:val="left"/>
        <w:rPr>
          <w:rFonts w:ascii="Times New Roman" w:eastAsia="仿宋_GB2312" w:hAnsi="Times New Roman"/>
          <w:color w:val="000000"/>
          <w:sz w:val="32"/>
          <w:szCs w:val="32"/>
        </w:rPr>
      </w:pPr>
      <w:r w:rsidRPr="00BA3B23">
        <w:rPr>
          <w:rFonts w:ascii="Times New Roman" w:eastAsia="仿宋_GB2312" w:hAnsi="Times New Roman" w:hint="eastAsia"/>
          <w:color w:val="000000"/>
          <w:sz w:val="32"/>
          <w:szCs w:val="32"/>
        </w:rPr>
        <w:t>本年度我单位没有政府性基金预算支出</w:t>
      </w:r>
      <w:r w:rsidR="007C61E8">
        <w:rPr>
          <w:rFonts w:ascii="Times New Roman" w:eastAsia="仿宋_GB2312" w:hAnsi="Times New Roman" w:hint="eastAsia"/>
          <w:color w:val="000000"/>
          <w:sz w:val="32"/>
          <w:szCs w:val="32"/>
        </w:rPr>
        <w:t>。</w:t>
      </w:r>
    </w:p>
    <w:p w:rsidR="00EE1B5E" w:rsidRPr="00EE1B5E" w:rsidRDefault="006D6507" w:rsidP="00EE1B5E">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EE1B5E" w:rsidRPr="00116E73" w:rsidRDefault="00EE1B5E" w:rsidP="00EE1B5E">
      <w:pPr>
        <w:spacing w:line="54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2021年</w:t>
      </w:r>
      <w:r w:rsidRPr="00116E73">
        <w:rPr>
          <w:rFonts w:ascii="仿宋_GB2312" w:eastAsia="仿宋_GB2312" w:hAnsi="仿宋" w:cs="仿宋" w:hint="eastAsia"/>
          <w:sz w:val="32"/>
          <w:szCs w:val="32"/>
        </w:rPr>
        <w:t>在市委、市政府和教育主管部门的领导下，以立德树人为根本任务,坚持“一切为学生成长服务，一切为经</w:t>
      </w:r>
      <w:r w:rsidRPr="00116E73">
        <w:rPr>
          <w:rFonts w:ascii="仿宋_GB2312" w:eastAsia="仿宋_GB2312" w:hAnsi="仿宋" w:cs="仿宋" w:hint="eastAsia"/>
          <w:sz w:val="32"/>
          <w:szCs w:val="32"/>
        </w:rPr>
        <w:lastRenderedPageBreak/>
        <w:t>济建设服务，一切为社会发展</w:t>
      </w:r>
      <w:r>
        <w:rPr>
          <w:rFonts w:ascii="仿宋_GB2312" w:eastAsia="仿宋_GB2312" w:hAnsi="仿宋" w:cs="仿宋" w:hint="eastAsia"/>
          <w:sz w:val="32"/>
          <w:szCs w:val="32"/>
        </w:rPr>
        <w:t>服务”的办学宗旨，学校各项工作都取得了预期效果。</w:t>
      </w:r>
    </w:p>
    <w:p w:rsidR="00EF3619" w:rsidRPr="00EF3619" w:rsidRDefault="00EF3619" w:rsidP="00EF3619">
      <w:pPr>
        <w:spacing w:line="540" w:lineRule="exact"/>
        <w:ind w:firstLineChars="200" w:firstLine="640"/>
        <w:rPr>
          <w:rFonts w:ascii="楷体_GB2312" w:eastAsia="楷体_GB2312" w:hAnsi="仿宋" w:cs="仿宋"/>
          <w:sz w:val="32"/>
          <w:szCs w:val="32"/>
        </w:rPr>
      </w:pPr>
      <w:r w:rsidRPr="00EF3619">
        <w:rPr>
          <w:rFonts w:ascii="楷体_GB2312" w:eastAsia="楷体_GB2312" w:hAnsi="仿宋" w:cs="仿宋" w:hint="eastAsia"/>
          <w:sz w:val="32"/>
          <w:szCs w:val="32"/>
        </w:rPr>
        <w:t xml:space="preserve">一、凸显德育首位战略，工作特色大力彰显  </w:t>
      </w:r>
    </w:p>
    <w:p w:rsidR="00DC7CA3" w:rsidRDefault="00EF3619" w:rsidP="00EF3619">
      <w:pPr>
        <w:widowControl/>
        <w:spacing w:line="600" w:lineRule="exact"/>
        <w:ind w:firstLine="645"/>
        <w:jc w:val="left"/>
        <w:rPr>
          <w:rFonts w:ascii="仿宋_GB2312" w:eastAsia="仿宋_GB2312" w:hAnsi="仿宋" w:cs="仿宋"/>
          <w:sz w:val="32"/>
          <w:szCs w:val="32"/>
        </w:rPr>
      </w:pPr>
      <w:r w:rsidRPr="00116E73">
        <w:rPr>
          <w:rFonts w:ascii="仿宋_GB2312" w:eastAsia="仿宋_GB2312" w:hAnsi="仿宋" w:cs="仿宋" w:hint="eastAsia"/>
          <w:sz w:val="32"/>
          <w:szCs w:val="32"/>
        </w:rPr>
        <w:t>以</w:t>
      </w:r>
      <w:r w:rsidRPr="00116E73">
        <w:rPr>
          <w:rFonts w:ascii="仿宋_GB2312" w:eastAsia="仿宋_GB2312" w:hAnsi="仿宋" w:cs="仿宋"/>
          <w:sz w:val="32"/>
          <w:szCs w:val="32"/>
        </w:rPr>
        <w:t>“</w:t>
      </w:r>
      <w:r w:rsidRPr="00116E73">
        <w:rPr>
          <w:rFonts w:ascii="仿宋_GB2312" w:eastAsia="仿宋_GB2312" w:hAnsi="仿宋" w:cs="仿宋"/>
          <w:sz w:val="32"/>
          <w:szCs w:val="32"/>
        </w:rPr>
        <w:t>身心健康、行为规范、技能过硬</w:t>
      </w:r>
      <w:r w:rsidRPr="00116E73">
        <w:rPr>
          <w:rFonts w:ascii="仿宋_GB2312" w:eastAsia="仿宋_GB2312" w:hAnsi="仿宋" w:cs="仿宋"/>
          <w:sz w:val="32"/>
          <w:szCs w:val="32"/>
        </w:rPr>
        <w:t>”</w:t>
      </w:r>
      <w:r w:rsidRPr="00116E73">
        <w:rPr>
          <w:rFonts w:ascii="仿宋_GB2312" w:eastAsia="仿宋_GB2312" w:hAnsi="仿宋" w:cs="仿宋" w:hint="eastAsia"/>
          <w:sz w:val="32"/>
          <w:szCs w:val="32"/>
        </w:rPr>
        <w:t>为</w:t>
      </w:r>
      <w:r w:rsidRPr="00116E73">
        <w:rPr>
          <w:rFonts w:ascii="仿宋_GB2312" w:eastAsia="仿宋_GB2312" w:hAnsi="仿宋" w:cs="仿宋"/>
          <w:sz w:val="32"/>
          <w:szCs w:val="32"/>
        </w:rPr>
        <w:t>育人目标，以</w:t>
      </w:r>
      <w:r w:rsidRPr="00116E73">
        <w:rPr>
          <w:rFonts w:ascii="仿宋_GB2312" w:eastAsia="仿宋_GB2312" w:hAnsi="仿宋" w:cs="仿宋"/>
          <w:sz w:val="32"/>
          <w:szCs w:val="32"/>
        </w:rPr>
        <w:t>“</w:t>
      </w:r>
      <w:r w:rsidRPr="00116E73">
        <w:rPr>
          <w:rFonts w:ascii="仿宋_GB2312" w:eastAsia="仿宋_GB2312" w:hAnsi="仿宋" w:cs="仿宋"/>
          <w:sz w:val="32"/>
          <w:szCs w:val="32"/>
        </w:rPr>
        <w:t>三全育人</w:t>
      </w:r>
      <w:r w:rsidRPr="00116E73">
        <w:rPr>
          <w:rFonts w:ascii="仿宋_GB2312" w:eastAsia="仿宋_GB2312" w:hAnsi="仿宋" w:cs="仿宋"/>
          <w:sz w:val="32"/>
          <w:szCs w:val="32"/>
        </w:rPr>
        <w:t>”</w:t>
      </w:r>
      <w:r w:rsidRPr="00116E73">
        <w:rPr>
          <w:rFonts w:ascii="仿宋_GB2312" w:eastAsia="仿宋_GB2312" w:hAnsi="仿宋" w:cs="仿宋"/>
          <w:sz w:val="32"/>
          <w:szCs w:val="32"/>
        </w:rPr>
        <w:t>（ 全员育人、全方位育人、全过程育人）综合改革为抓手，坚持并完善师生结对，全员包保，形成</w:t>
      </w:r>
      <w:r w:rsidRPr="00116E73">
        <w:rPr>
          <w:rFonts w:ascii="仿宋_GB2312" w:eastAsia="仿宋_GB2312" w:hAnsi="仿宋" w:cs="仿宋"/>
          <w:sz w:val="32"/>
          <w:szCs w:val="32"/>
        </w:rPr>
        <w:t>“</w:t>
      </w:r>
      <w:r w:rsidRPr="00116E73">
        <w:rPr>
          <w:rFonts w:ascii="仿宋_GB2312" w:eastAsia="仿宋_GB2312" w:hAnsi="仿宋" w:cs="仿宋"/>
          <w:sz w:val="32"/>
          <w:szCs w:val="32"/>
        </w:rPr>
        <w:t>人人德育</w:t>
      </w:r>
      <w:r w:rsidRPr="00116E73">
        <w:rPr>
          <w:rFonts w:ascii="仿宋_GB2312" w:eastAsia="仿宋_GB2312" w:hAnsi="仿宋" w:cs="仿宋"/>
          <w:sz w:val="32"/>
          <w:szCs w:val="32"/>
        </w:rPr>
        <w:t>”“</w:t>
      </w:r>
      <w:r w:rsidRPr="00116E73">
        <w:rPr>
          <w:rFonts w:ascii="仿宋_GB2312" w:eastAsia="仿宋_GB2312" w:hAnsi="仿宋" w:cs="仿宋"/>
          <w:sz w:val="32"/>
          <w:szCs w:val="32"/>
        </w:rPr>
        <w:t>人人管理</w:t>
      </w:r>
      <w:r w:rsidRPr="00116E73">
        <w:rPr>
          <w:rFonts w:ascii="仿宋_GB2312" w:eastAsia="仿宋_GB2312" w:hAnsi="仿宋" w:cs="仿宋"/>
          <w:sz w:val="32"/>
          <w:szCs w:val="32"/>
        </w:rPr>
        <w:t>”</w:t>
      </w:r>
      <w:r w:rsidRPr="00116E73">
        <w:rPr>
          <w:rFonts w:ascii="仿宋_GB2312" w:eastAsia="仿宋_GB2312" w:hAnsi="仿宋" w:cs="仿宋"/>
          <w:sz w:val="32"/>
          <w:szCs w:val="32"/>
        </w:rPr>
        <w:t>的校园氛围。以开展</w:t>
      </w:r>
      <w:r w:rsidRPr="00116E73">
        <w:rPr>
          <w:rFonts w:ascii="仿宋_GB2312" w:eastAsia="仿宋_GB2312" w:hAnsi="仿宋" w:cs="仿宋"/>
          <w:sz w:val="32"/>
          <w:szCs w:val="32"/>
        </w:rPr>
        <w:t>“</w:t>
      </w:r>
      <w:r w:rsidRPr="00116E73">
        <w:rPr>
          <w:rFonts w:ascii="仿宋_GB2312" w:eastAsia="仿宋_GB2312" w:hAnsi="仿宋" w:cs="仿宋"/>
          <w:sz w:val="32"/>
          <w:szCs w:val="32"/>
        </w:rPr>
        <w:t>文明风采</w:t>
      </w:r>
      <w:r w:rsidRPr="00116E73">
        <w:rPr>
          <w:rFonts w:ascii="仿宋_GB2312" w:eastAsia="仿宋_GB2312" w:hAnsi="仿宋" w:cs="仿宋"/>
          <w:sz w:val="32"/>
          <w:szCs w:val="32"/>
        </w:rPr>
        <w:t>”</w:t>
      </w:r>
      <w:r w:rsidRPr="00116E73">
        <w:rPr>
          <w:rFonts w:ascii="仿宋_GB2312" w:eastAsia="仿宋_GB2312" w:hAnsi="仿宋" w:cs="仿宋"/>
          <w:sz w:val="32"/>
          <w:szCs w:val="32"/>
        </w:rPr>
        <w:t>活动为载体，不断提高德育工作实效。</w:t>
      </w:r>
      <w:r w:rsidRPr="00116E73">
        <w:rPr>
          <w:rFonts w:ascii="仿宋_GB2312" w:eastAsia="仿宋_GB2312" w:hAnsi="仿宋" w:cs="仿宋" w:hint="eastAsia"/>
          <w:sz w:val="32"/>
          <w:szCs w:val="32"/>
        </w:rPr>
        <w:t>坚持办好艺术节、体育节，以建党100周年为契机，通过多种形式的教育活动提升学生的德育修养,在常德市2021年度“文明风采”系列活动中，我校获一等奖1项、二等奖3项、三等奖4项；在常德市中小学“学党史 跟党走 做新时代的接班人”主题征文和演讲比赛中获二等奖1项、三等奖6项；我校299班被评为省级“先进班集</w:t>
      </w:r>
      <w:r>
        <w:rPr>
          <w:rFonts w:ascii="仿宋_GB2312" w:eastAsia="仿宋_GB2312" w:hAnsi="仿宋" w:cs="仿宋" w:hint="eastAsia"/>
          <w:sz w:val="32"/>
          <w:szCs w:val="32"/>
        </w:rPr>
        <w:t>体”。</w:t>
      </w:r>
    </w:p>
    <w:p w:rsidR="00EF3619" w:rsidRPr="00EF3619" w:rsidRDefault="00EF3619" w:rsidP="00EF3619">
      <w:pPr>
        <w:spacing w:line="540" w:lineRule="exact"/>
        <w:ind w:firstLineChars="200" w:firstLine="640"/>
        <w:rPr>
          <w:rFonts w:ascii="仿宋_GB2312" w:eastAsia="仿宋_GB2312" w:hAnsi="仿宋" w:cs="仿宋"/>
          <w:sz w:val="32"/>
          <w:szCs w:val="32"/>
        </w:rPr>
      </w:pPr>
      <w:r w:rsidRPr="00EF3619">
        <w:rPr>
          <w:rFonts w:ascii="楷体_GB2312" w:eastAsia="楷体_GB2312" w:hAnsi="仿宋" w:cs="仿宋" w:hint="eastAsia"/>
          <w:sz w:val="32"/>
          <w:szCs w:val="32"/>
        </w:rPr>
        <w:t xml:space="preserve">二、捍卫教学中心地位，教学质量大幅提升 </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sz w:val="32"/>
          <w:szCs w:val="32"/>
        </w:rPr>
        <w:t>认真落实《湖南省中等职业学校教学管理规程》，做好学校教学管理工作。以</w:t>
      </w:r>
      <w:r w:rsidRPr="00116E73">
        <w:rPr>
          <w:rFonts w:ascii="仿宋_GB2312" w:eastAsia="仿宋_GB2312" w:hAnsi="仿宋" w:cs="仿宋"/>
          <w:sz w:val="32"/>
          <w:szCs w:val="32"/>
        </w:rPr>
        <w:t>“</w:t>
      </w:r>
      <w:r w:rsidRPr="00116E73">
        <w:rPr>
          <w:rFonts w:ascii="仿宋_GB2312" w:eastAsia="仿宋_GB2312" w:hAnsi="仿宋" w:cs="仿宋"/>
          <w:sz w:val="32"/>
          <w:szCs w:val="32"/>
        </w:rPr>
        <w:t>学生学得好不好</w:t>
      </w:r>
      <w:r w:rsidRPr="00116E73">
        <w:rPr>
          <w:rFonts w:ascii="仿宋_GB2312" w:eastAsia="仿宋_GB2312" w:hAnsi="仿宋" w:cs="仿宋"/>
          <w:sz w:val="32"/>
          <w:szCs w:val="32"/>
        </w:rPr>
        <w:t>”</w:t>
      </w:r>
      <w:r w:rsidRPr="00116E73">
        <w:rPr>
          <w:rFonts w:ascii="仿宋_GB2312" w:eastAsia="仿宋_GB2312" w:hAnsi="仿宋" w:cs="仿宋"/>
          <w:sz w:val="32"/>
          <w:szCs w:val="32"/>
        </w:rPr>
        <w:t>为课程评价主要依据，强化了</w:t>
      </w:r>
      <w:r w:rsidRPr="00116E73">
        <w:rPr>
          <w:rFonts w:ascii="仿宋_GB2312" w:eastAsia="仿宋_GB2312" w:hAnsi="仿宋" w:cs="仿宋" w:hint="eastAsia"/>
          <w:sz w:val="32"/>
          <w:szCs w:val="32"/>
        </w:rPr>
        <w:t>课堂</w:t>
      </w:r>
      <w:r w:rsidRPr="00116E73">
        <w:rPr>
          <w:rFonts w:ascii="仿宋_GB2312" w:eastAsia="仿宋_GB2312" w:hAnsi="仿宋" w:cs="仿宋"/>
          <w:sz w:val="32"/>
          <w:szCs w:val="32"/>
        </w:rPr>
        <w:t>教学的主体地位，引导学生积极主动地投入</w:t>
      </w:r>
      <w:r w:rsidRPr="00116E73">
        <w:rPr>
          <w:rFonts w:ascii="仿宋_GB2312" w:eastAsia="仿宋_GB2312" w:hAnsi="仿宋" w:cs="仿宋" w:hint="eastAsia"/>
          <w:sz w:val="32"/>
          <w:szCs w:val="32"/>
        </w:rPr>
        <w:t>学习</w:t>
      </w:r>
      <w:r w:rsidRPr="00116E73">
        <w:rPr>
          <w:rFonts w:ascii="仿宋_GB2312" w:eastAsia="仿宋_GB2312" w:hAnsi="仿宋" w:cs="仿宋"/>
          <w:sz w:val="32"/>
          <w:szCs w:val="32"/>
        </w:rPr>
        <w:t>过程</w:t>
      </w:r>
      <w:r>
        <w:rPr>
          <w:rFonts w:ascii="仿宋_GB2312" w:eastAsia="仿宋_GB2312" w:hAnsi="仿宋" w:cs="仿宋" w:hint="eastAsia"/>
          <w:sz w:val="32"/>
          <w:szCs w:val="32"/>
        </w:rPr>
        <w:t>。</w:t>
      </w:r>
      <w:r>
        <w:rPr>
          <w:rFonts w:ascii="仿宋_GB2312" w:eastAsia="仿宋_GB2312" w:hAnsi="仿宋" w:cs="仿宋"/>
          <w:sz w:val="32"/>
          <w:szCs w:val="32"/>
        </w:rPr>
        <w:t>全省公共文化课普测成绩跻身常德市第一方阵</w:t>
      </w:r>
      <w:r>
        <w:rPr>
          <w:rFonts w:ascii="仿宋_GB2312" w:eastAsia="仿宋_GB2312" w:hAnsi="仿宋" w:cs="仿宋" w:hint="eastAsia"/>
          <w:sz w:val="32"/>
          <w:szCs w:val="32"/>
        </w:rPr>
        <w:t>，在</w:t>
      </w:r>
      <w:r w:rsidRPr="00116E73">
        <w:rPr>
          <w:rFonts w:ascii="仿宋_GB2312" w:eastAsia="仿宋_GB2312" w:hAnsi="仿宋" w:cs="仿宋"/>
          <w:sz w:val="32"/>
          <w:szCs w:val="32"/>
        </w:rPr>
        <w:t>2021年上学期常德市专业技能抽查中，我校旅游服务与管理专业合格率100%，优秀率90%，计算机应用专业合格率达100%，优秀率80%。在2021年对口升学中，有1名学生上本科线，其中，数学有10</w:t>
      </w:r>
      <w:r>
        <w:rPr>
          <w:rFonts w:ascii="仿宋_GB2312" w:eastAsia="仿宋_GB2312" w:hAnsi="仿宋" w:cs="仿宋"/>
          <w:sz w:val="32"/>
          <w:szCs w:val="32"/>
        </w:rPr>
        <w:t>人得满分</w:t>
      </w:r>
      <w:r>
        <w:rPr>
          <w:rFonts w:ascii="仿宋_GB2312" w:eastAsia="仿宋_GB2312" w:hAnsi="仿宋" w:cs="仿宋" w:hint="eastAsia"/>
          <w:sz w:val="32"/>
          <w:szCs w:val="32"/>
        </w:rPr>
        <w:t>。</w:t>
      </w:r>
      <w:r w:rsidRPr="00BD0D36">
        <w:rPr>
          <w:rFonts w:ascii="仿宋_GB2312" w:eastAsia="仿宋_GB2312" w:hAnsi="仿宋" w:cs="仿宋" w:hint="eastAsia"/>
          <w:sz w:val="32"/>
          <w:szCs w:val="32"/>
        </w:rPr>
        <w:t>2021年职业学校学生技能竞赛中，2人获省级三等奖，1人获市级三等奖</w:t>
      </w:r>
      <w:r w:rsidRPr="00116E73">
        <w:rPr>
          <w:rFonts w:ascii="仿宋_GB2312" w:eastAsia="仿宋_GB2312" w:hAnsi="仿宋" w:cs="仿宋"/>
          <w:sz w:val="32"/>
          <w:szCs w:val="32"/>
        </w:rPr>
        <w:t>；4名</w:t>
      </w:r>
      <w:r w:rsidRPr="00116E73">
        <w:rPr>
          <w:rFonts w:ascii="仿宋_GB2312" w:eastAsia="仿宋_GB2312" w:hAnsi="仿宋" w:cs="仿宋"/>
          <w:sz w:val="32"/>
          <w:szCs w:val="32"/>
        </w:rPr>
        <w:lastRenderedPageBreak/>
        <w:t>学生在第二届全国技工院校学生创业创新大赛湖南省选拔赛获优胜奖</w:t>
      </w:r>
      <w:r w:rsidRPr="00116E73">
        <w:rPr>
          <w:rFonts w:ascii="仿宋_GB2312" w:eastAsia="仿宋_GB2312" w:hAnsi="仿宋" w:cs="仿宋" w:hint="eastAsia"/>
          <w:sz w:val="32"/>
          <w:szCs w:val="32"/>
        </w:rPr>
        <w:t>；1</w:t>
      </w:r>
      <w:r w:rsidRPr="00116E73">
        <w:rPr>
          <w:rFonts w:ascii="仿宋_GB2312" w:eastAsia="仿宋_GB2312" w:hAnsi="仿宋" w:cs="仿宋"/>
          <w:sz w:val="32"/>
          <w:szCs w:val="32"/>
        </w:rPr>
        <w:t>人在湖南省中小学信息素养提升实践活动中获高中组创新开发项目三等奖。</w:t>
      </w:r>
    </w:p>
    <w:p w:rsidR="00EF3619" w:rsidRPr="00EF3619" w:rsidRDefault="00EF3619" w:rsidP="00EF3619">
      <w:pPr>
        <w:spacing w:line="540" w:lineRule="exact"/>
        <w:ind w:firstLineChars="200" w:firstLine="640"/>
        <w:rPr>
          <w:rFonts w:ascii="仿宋_GB2312" w:eastAsia="仿宋_GB2312" w:hAnsi="仿宋" w:cs="仿宋"/>
          <w:sz w:val="32"/>
          <w:szCs w:val="32"/>
        </w:rPr>
      </w:pPr>
      <w:r w:rsidRPr="00EF3619">
        <w:rPr>
          <w:rFonts w:ascii="楷体_GB2312" w:eastAsia="楷体_GB2312" w:hAnsi="仿宋" w:cs="仿宋" w:hint="eastAsia"/>
          <w:sz w:val="32"/>
          <w:szCs w:val="32"/>
        </w:rPr>
        <w:t>三、着力促进教师发展，教学能力持续增强</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一是继续实施教师培训、培养计划，驱动教师积极参加专业培训、企业实践和职业能力竞赛等各项活动。2021年，学校多次派出教师参加国培、省培、班主任业务能力培训、创业培训等，效果显著。洪阿敏、孙忠诚、王娟3位老师在常德市中等职业学校班主任业务能力比赛中获三等奖，郭兴平、涂理松、洪阿敏、周丽4位老师代表学校参加津市市首届班主任能力大赛荣获团体一等奖。教师职业能力大赛中，我校教师田娇、郑金靖、屈辉、谭珍的作品获湖南省一等奖，杨柳、秦羽、康婷老师的作品获常德市三等奖。2021年度我校教师教学论文获国家级一等奖2项、省级一等奖1项、省级二等奖1项、市级一等奖1项，并有多篇教学文章在省级及以上期刊上发表。</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二是加大青年教师的培养力度。今年8月，我校新引进定向培养教师1名，硕师计划教师2名，为学校教师队伍注入了新鲜的活力。学校通过师徒结对、以老带新的模式，不断帮助青年教师迅速成长，促进教师共同进步。鼓励青年教师参加各教研联组的教学比武活动，不断锻炼、提升青年教师教学能力。2021年，聂宏如老师获常德市中等职业学校机电专业教师实训教学比赛一等奖，向涵婷老师获常德市中等职业学校旅游服务类专业教师“铭记·传承”红色景点讲解视频二等奖，王娟、黄从戎获常德市中等职业学校教师思想</w:t>
      </w:r>
      <w:r w:rsidRPr="00116E73">
        <w:rPr>
          <w:rFonts w:ascii="仿宋_GB2312" w:eastAsia="仿宋_GB2312" w:hAnsi="仿宋" w:cs="仿宋" w:hint="eastAsia"/>
          <w:sz w:val="32"/>
          <w:szCs w:val="32"/>
        </w:rPr>
        <w:lastRenderedPageBreak/>
        <w:t>政治教育教学能力比赛三等奖，我校教师廖明龙的作品《一种实验用智能机械臂》获国家发明专利，孙忠诚老师的作品《接触器连锁正反转控制电路的安装》在2021年度全国“教师教学艺术优质课评比活动”中获一等奖。</w:t>
      </w:r>
    </w:p>
    <w:p w:rsidR="00EF3619" w:rsidRPr="00EF3619" w:rsidRDefault="00EF3619" w:rsidP="00EF3619">
      <w:pPr>
        <w:spacing w:line="540" w:lineRule="exact"/>
        <w:ind w:firstLineChars="200" w:firstLine="640"/>
        <w:rPr>
          <w:rFonts w:eastAsia="楷体_GB2312"/>
          <w:sz w:val="32"/>
          <w:szCs w:val="32"/>
        </w:rPr>
      </w:pPr>
      <w:r w:rsidRPr="00EF3619">
        <w:rPr>
          <w:rFonts w:eastAsia="楷体_GB2312"/>
          <w:sz w:val="32"/>
          <w:szCs w:val="32"/>
        </w:rPr>
        <w:t>四</w:t>
      </w:r>
      <w:r w:rsidRPr="00EF3619">
        <w:rPr>
          <w:rFonts w:eastAsia="楷体_GB2312" w:hint="eastAsia"/>
          <w:sz w:val="32"/>
          <w:szCs w:val="32"/>
        </w:rPr>
        <w:t>、</w:t>
      </w:r>
      <w:r w:rsidRPr="00EF3619">
        <w:rPr>
          <w:rFonts w:eastAsia="楷体_GB2312"/>
          <w:sz w:val="32"/>
          <w:szCs w:val="32"/>
        </w:rPr>
        <w:t>加强职业教育宣传，学校声誉日益向好</w:t>
      </w:r>
    </w:p>
    <w:p w:rsidR="00EF3619" w:rsidRPr="00116E73" w:rsidRDefault="00EF3619" w:rsidP="00EF3619">
      <w:pPr>
        <w:spacing w:line="540" w:lineRule="exact"/>
        <w:ind w:firstLineChars="200" w:firstLine="640"/>
        <w:rPr>
          <w:rFonts w:eastAsia="仿宋_GB2312"/>
          <w:sz w:val="32"/>
          <w:szCs w:val="32"/>
        </w:rPr>
      </w:pPr>
      <w:r w:rsidRPr="00116E73">
        <w:rPr>
          <w:rFonts w:eastAsia="仿宋_GB2312"/>
          <w:sz w:val="32"/>
          <w:szCs w:val="32"/>
        </w:rPr>
        <w:t>学校以职教宣传周活动为契机，大力宣传职教政策、学校亮点和特色工作。学校为了更好的宣传职业教育，将</w:t>
      </w:r>
      <w:r w:rsidRPr="00116E73">
        <w:rPr>
          <w:rFonts w:eastAsia="仿宋_GB2312"/>
          <w:sz w:val="32"/>
          <w:szCs w:val="32"/>
        </w:rPr>
        <w:t>5</w:t>
      </w:r>
      <w:r w:rsidRPr="00116E73">
        <w:rPr>
          <w:rFonts w:eastAsia="仿宋_GB2312"/>
          <w:sz w:val="32"/>
          <w:szCs w:val="32"/>
        </w:rPr>
        <w:t>月定为学校职业教育宣传月，期间开展了丰富多彩的宣传活动</w:t>
      </w:r>
      <w:r w:rsidRPr="00116E73">
        <w:rPr>
          <w:rFonts w:eastAsia="仿宋_GB2312" w:hint="eastAsia"/>
          <w:sz w:val="32"/>
          <w:szCs w:val="32"/>
        </w:rPr>
        <w:t>，</w:t>
      </w:r>
      <w:r w:rsidRPr="00116E73">
        <w:rPr>
          <w:rFonts w:eastAsia="仿宋_GB2312"/>
          <w:sz w:val="32"/>
          <w:szCs w:val="32"/>
        </w:rPr>
        <w:t>分别向津市融媒中心、常德教育局、新湖南等媒体积极投稿，围绕此次活动月</w:t>
      </w:r>
      <w:r>
        <w:rPr>
          <w:rFonts w:eastAsia="仿宋_GB2312"/>
          <w:sz w:val="32"/>
          <w:szCs w:val="32"/>
        </w:rPr>
        <w:t>主题开展系列报道活动</w:t>
      </w:r>
      <w:r w:rsidRPr="00116E73">
        <w:rPr>
          <w:rFonts w:eastAsia="仿宋_GB2312"/>
          <w:sz w:val="32"/>
          <w:szCs w:val="32"/>
        </w:rPr>
        <w:t>。组织师生开展技能比武、</w:t>
      </w:r>
      <w:r w:rsidRPr="00116E73">
        <w:rPr>
          <w:rFonts w:eastAsia="仿宋_GB2312"/>
          <w:sz w:val="32"/>
          <w:szCs w:val="32"/>
        </w:rPr>
        <w:t>“</w:t>
      </w:r>
      <w:r w:rsidRPr="00116E73">
        <w:rPr>
          <w:rFonts w:eastAsia="仿宋_GB2312"/>
          <w:sz w:val="32"/>
          <w:szCs w:val="32"/>
        </w:rPr>
        <w:t>少年工匠心向党，青春奋进新时代</w:t>
      </w:r>
      <w:r w:rsidRPr="00116E73">
        <w:rPr>
          <w:rFonts w:eastAsia="仿宋_GB2312"/>
          <w:sz w:val="32"/>
          <w:szCs w:val="32"/>
        </w:rPr>
        <w:t>”</w:t>
      </w:r>
      <w:r w:rsidRPr="00116E73">
        <w:rPr>
          <w:rFonts w:eastAsia="仿宋_GB2312"/>
          <w:sz w:val="32"/>
          <w:szCs w:val="32"/>
        </w:rPr>
        <w:t>文明风采德育实践系列活动、学校文明风采大赛暨首届校园文化艺术节活动等。通过本届职业教育活动月活动，社会各界对职业教育的认识度、关注度明显提高，拉近了学校与社会的距离，增强了职业教育的吸引力、凝聚力。</w:t>
      </w:r>
      <w:r w:rsidRPr="00116E73">
        <w:rPr>
          <w:rFonts w:eastAsia="仿宋_GB2312"/>
          <w:sz w:val="32"/>
          <w:szCs w:val="32"/>
        </w:rPr>
        <w:t>2021</w:t>
      </w:r>
      <w:r w:rsidRPr="00116E73">
        <w:rPr>
          <w:rFonts w:eastAsia="仿宋_GB2312"/>
          <w:sz w:val="32"/>
          <w:szCs w:val="32"/>
        </w:rPr>
        <w:t>年，我校发表新闻稿件</w:t>
      </w:r>
      <w:r w:rsidRPr="00116E73">
        <w:rPr>
          <w:rFonts w:eastAsia="仿宋_GB2312" w:hint="eastAsia"/>
          <w:sz w:val="32"/>
          <w:szCs w:val="32"/>
        </w:rPr>
        <w:t>25</w:t>
      </w:r>
      <w:r w:rsidRPr="00116E73">
        <w:rPr>
          <w:rFonts w:eastAsia="仿宋_GB2312" w:hint="eastAsia"/>
          <w:sz w:val="32"/>
          <w:szCs w:val="32"/>
        </w:rPr>
        <w:t>篇</w:t>
      </w:r>
      <w:r w:rsidRPr="00116E73">
        <w:rPr>
          <w:rFonts w:eastAsia="仿宋_GB2312"/>
          <w:sz w:val="32"/>
          <w:szCs w:val="32"/>
        </w:rPr>
        <w:t>：新湖南</w:t>
      </w:r>
      <w:r w:rsidRPr="00116E73">
        <w:rPr>
          <w:rFonts w:eastAsia="仿宋_GB2312"/>
          <w:sz w:val="32"/>
          <w:szCs w:val="32"/>
        </w:rPr>
        <w:t>7</w:t>
      </w:r>
      <w:r w:rsidRPr="00116E73">
        <w:rPr>
          <w:rFonts w:eastAsia="仿宋_GB2312"/>
          <w:sz w:val="32"/>
          <w:szCs w:val="32"/>
        </w:rPr>
        <w:t>篇，省教育厅</w:t>
      </w:r>
      <w:r w:rsidRPr="00116E73">
        <w:rPr>
          <w:rFonts w:eastAsia="仿宋_GB2312"/>
          <w:sz w:val="32"/>
          <w:szCs w:val="32"/>
        </w:rPr>
        <w:t>1</w:t>
      </w:r>
      <w:r w:rsidRPr="00116E73">
        <w:rPr>
          <w:rFonts w:eastAsia="仿宋_GB2312"/>
          <w:sz w:val="32"/>
          <w:szCs w:val="32"/>
        </w:rPr>
        <w:t>篇，常德教育网</w:t>
      </w:r>
      <w:r w:rsidRPr="00116E73">
        <w:rPr>
          <w:rFonts w:eastAsia="仿宋_GB2312"/>
          <w:sz w:val="32"/>
          <w:szCs w:val="32"/>
        </w:rPr>
        <w:t>8</w:t>
      </w:r>
      <w:r w:rsidRPr="00116E73">
        <w:rPr>
          <w:rFonts w:eastAsia="仿宋_GB2312"/>
          <w:sz w:val="32"/>
          <w:szCs w:val="32"/>
        </w:rPr>
        <w:t>篇，常德文明网</w:t>
      </w:r>
      <w:r w:rsidRPr="00116E73">
        <w:rPr>
          <w:rFonts w:eastAsia="仿宋_GB2312"/>
          <w:sz w:val="32"/>
          <w:szCs w:val="32"/>
        </w:rPr>
        <w:t>1</w:t>
      </w:r>
      <w:r w:rsidRPr="00116E73">
        <w:rPr>
          <w:rFonts w:eastAsia="仿宋_GB2312"/>
          <w:sz w:val="32"/>
          <w:szCs w:val="32"/>
        </w:rPr>
        <w:t>篇，津市人民政府网</w:t>
      </w:r>
      <w:r w:rsidRPr="00116E73">
        <w:rPr>
          <w:rFonts w:eastAsia="仿宋_GB2312"/>
          <w:sz w:val="32"/>
          <w:szCs w:val="32"/>
        </w:rPr>
        <w:t>2</w:t>
      </w:r>
      <w:r w:rsidRPr="00116E73">
        <w:rPr>
          <w:rFonts w:eastAsia="仿宋_GB2312"/>
          <w:sz w:val="32"/>
          <w:szCs w:val="32"/>
        </w:rPr>
        <w:t>篇，津市党建网</w:t>
      </w:r>
      <w:r w:rsidRPr="00116E73">
        <w:rPr>
          <w:rFonts w:eastAsia="仿宋_GB2312"/>
          <w:sz w:val="32"/>
          <w:szCs w:val="32"/>
        </w:rPr>
        <w:t>4</w:t>
      </w:r>
      <w:r w:rsidRPr="00116E73">
        <w:rPr>
          <w:rFonts w:eastAsia="仿宋_GB2312"/>
          <w:sz w:val="32"/>
          <w:szCs w:val="32"/>
        </w:rPr>
        <w:t>篇，津市组工</w:t>
      </w:r>
      <w:r w:rsidRPr="00116E73">
        <w:rPr>
          <w:rFonts w:eastAsia="仿宋_GB2312"/>
          <w:sz w:val="32"/>
          <w:szCs w:val="32"/>
        </w:rPr>
        <w:t>1</w:t>
      </w:r>
      <w:r w:rsidRPr="00116E73">
        <w:rPr>
          <w:rFonts w:eastAsia="仿宋_GB2312"/>
          <w:sz w:val="32"/>
          <w:szCs w:val="32"/>
        </w:rPr>
        <w:t>篇，津市</w:t>
      </w:r>
      <w:r w:rsidRPr="00116E73">
        <w:rPr>
          <w:rFonts w:eastAsia="仿宋_GB2312"/>
          <w:sz w:val="32"/>
          <w:szCs w:val="32"/>
        </w:rPr>
        <w:t>V</w:t>
      </w:r>
      <w:r w:rsidRPr="00116E73">
        <w:rPr>
          <w:rFonts w:eastAsia="仿宋_GB2312"/>
          <w:sz w:val="32"/>
          <w:szCs w:val="32"/>
        </w:rPr>
        <w:t>青年</w:t>
      </w:r>
      <w:r w:rsidRPr="00116E73">
        <w:rPr>
          <w:rFonts w:eastAsia="仿宋_GB2312"/>
          <w:sz w:val="32"/>
          <w:szCs w:val="32"/>
        </w:rPr>
        <w:t>1</w:t>
      </w:r>
      <w:r w:rsidRPr="00116E73">
        <w:rPr>
          <w:rFonts w:eastAsia="仿宋_GB2312"/>
          <w:sz w:val="32"/>
          <w:szCs w:val="32"/>
        </w:rPr>
        <w:t>篇。</w:t>
      </w:r>
    </w:p>
    <w:p w:rsidR="00EF3619" w:rsidRPr="00EF3619" w:rsidRDefault="00EF3619" w:rsidP="00EF3619">
      <w:pPr>
        <w:spacing w:line="540" w:lineRule="exact"/>
        <w:ind w:firstLineChars="200" w:firstLine="640"/>
        <w:rPr>
          <w:rFonts w:ascii="楷体_GB2312" w:eastAsia="楷体_GB2312" w:hAnsi="仿宋" w:cs="仿宋"/>
          <w:sz w:val="32"/>
          <w:szCs w:val="32"/>
        </w:rPr>
      </w:pPr>
      <w:r w:rsidRPr="00EF3619">
        <w:rPr>
          <w:rFonts w:ascii="楷体_GB2312" w:eastAsia="楷体_GB2312" w:hAnsi="仿宋" w:cs="仿宋" w:hint="eastAsia"/>
          <w:sz w:val="32"/>
          <w:szCs w:val="32"/>
        </w:rPr>
        <w:t>五、大力推进产教融合、拓展人才培养途径</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产教融合校企合作成效显著。一是对接地方产业调整专业，促进办学规模稳步增长。对接我市园区生物医药产业，设置生物产品检验检测专业，2021年招生72人，较2020年增长了近三倍；二是探索现代企业学徒制专业人才培养模式，实施校企双主体育人。2019年我校机电技术应专业20名学生与中联重科湖南车桥有限公司联合实施省教育厅现代学</w:t>
      </w:r>
      <w:r w:rsidRPr="00116E73">
        <w:rPr>
          <w:rFonts w:ascii="仿宋_GB2312" w:eastAsia="仿宋_GB2312" w:hAnsi="仿宋" w:cs="仿宋" w:hint="eastAsia"/>
          <w:sz w:val="32"/>
          <w:szCs w:val="32"/>
        </w:rPr>
        <w:lastRenderedPageBreak/>
        <w:t>徒制试点项目，现已取得阶段性成果；三是产教融合校企合作特色彰显。2021年学校生物产品检验检测专业45名学生与我市生物医药园区8家企业签订了订单培养协议，实现了产教融合校企合作双主体育人，并作为典型案例写入2022年度常德市中等职业教育年度质量报告。</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专业技术人才培养途径逐步扩大。一是校外企业实习实训基地数逐步增加。2021年学校与我市园区10家企业签订了校企合作共建专业校外实习基地，扩充了学生专业技能训练场所；二是院校合作实施“中高职衔接3+2”人才培养。学校5月与湖南食品药品职业学院联合向省教育厅申报中高职衔接五年制大专班招生计划100名，12月院校合作修订专业人才培养方案，实施院校合作专业技术人才培养；三是学生本地企业实习实训比例逐步增加。2021年机电、生物、服装、电子等专业108名学生到园区企业生产岗位实习和就业，提升了学生专业技能和学校服务地方经济社会发展能力。</w:t>
      </w:r>
    </w:p>
    <w:p w:rsidR="00EF3619" w:rsidRPr="00132CCB" w:rsidRDefault="00EF3619" w:rsidP="00132CCB">
      <w:pPr>
        <w:spacing w:line="540" w:lineRule="exact"/>
        <w:ind w:firstLineChars="200" w:firstLine="640"/>
        <w:rPr>
          <w:rFonts w:ascii="楷体_GB2312" w:eastAsia="楷体_GB2312" w:hAnsi="仿宋" w:cs="仿宋"/>
          <w:sz w:val="32"/>
          <w:szCs w:val="32"/>
        </w:rPr>
      </w:pPr>
      <w:r w:rsidRPr="00132CCB">
        <w:rPr>
          <w:rFonts w:ascii="楷体_GB2312" w:eastAsia="楷体_GB2312" w:hAnsi="仿宋" w:cs="仿宋" w:hint="eastAsia"/>
          <w:sz w:val="32"/>
          <w:szCs w:val="32"/>
        </w:rPr>
        <w:t>六、努力改善办学条件，保障功能不断提高</w:t>
      </w:r>
    </w:p>
    <w:p w:rsidR="00EF3619" w:rsidRPr="00116E73" w:rsidRDefault="00EF3619" w:rsidP="00132CCB">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自觉端正办学思想，严格规范办学行为。坚持后勤工作为教育教学和师生服务宗旨，着力提升服务质量与效能，进一步巩固食堂专项整治工作成果，建立健全长效工作机制。在市委市政府的领导下，学校与市城投公司加强协作，积极推进学校整体搬迁项目，在改善办学条件，优化校园环境等方面持续发力。2019年，市委市政府决策启动我校整体搬迁项目，在市城投公司的组织下，目前教学楼加固工程已完工，食堂、校门、机电操作间新建工程已基本完成；给排水工程已基本完成施工，实现了雨污分流；教学楼和教师公寓装饰</w:t>
      </w:r>
      <w:r w:rsidRPr="00116E73">
        <w:rPr>
          <w:rFonts w:ascii="仿宋_GB2312" w:eastAsia="仿宋_GB2312" w:hAnsi="仿宋" w:cs="仿宋" w:hint="eastAsia"/>
          <w:sz w:val="32"/>
          <w:szCs w:val="32"/>
        </w:rPr>
        <w:lastRenderedPageBreak/>
        <w:t>改造正在紧张施工。</w:t>
      </w:r>
    </w:p>
    <w:p w:rsidR="00EF3619" w:rsidRPr="00132CCB" w:rsidRDefault="00EF3619" w:rsidP="00132CCB">
      <w:pPr>
        <w:spacing w:line="540" w:lineRule="exact"/>
        <w:ind w:firstLineChars="200" w:firstLine="640"/>
        <w:rPr>
          <w:rFonts w:ascii="仿宋_GB2312" w:eastAsia="仿宋_GB2312" w:hAnsi="仿宋" w:cs="仿宋"/>
          <w:sz w:val="32"/>
          <w:szCs w:val="32"/>
        </w:rPr>
      </w:pPr>
      <w:r w:rsidRPr="00132CCB">
        <w:rPr>
          <w:rFonts w:ascii="楷体_GB2312" w:eastAsia="楷体_GB2312" w:hAnsi="仿宋" w:cs="仿宋" w:hint="eastAsia"/>
          <w:sz w:val="32"/>
          <w:szCs w:val="32"/>
        </w:rPr>
        <w:t>七、提升服务教师能力，促进成教转型升级</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利用现有优势，促进津市市中小学教师培训与发展工作。按常德市“十四五”教师全员远程继续教育培训规划开展“十四五”第一期全员远程继续教育培训，参训率及合格率均达到100%；开展中小学教师信息技术应用能力提升工程2.0培训,同时启动各学科工作坊研修，切实提高了教师的信息技术水平;完成全市45周岁以下公办园幼儿教师普通话提升培训及省级抽测工作,有效提升了全市公办园幼儿教师普通话水平;完成中职学生及社会人员普通话培训与测试;完成全市教师“十三五”周期学分核定工作，开展2020年度全市教师学分登记及管理工作。</w:t>
      </w:r>
    </w:p>
    <w:p w:rsidR="00EF3619"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紧跟国家开放大学和湖南开放大学提质创优战略步伐，切实提高成人教育工作水平。经常德市人民</w:t>
      </w:r>
      <w:r>
        <w:rPr>
          <w:rFonts w:ascii="仿宋_GB2312" w:eastAsia="仿宋_GB2312" w:hAnsi="仿宋" w:cs="仿宋" w:hint="eastAsia"/>
          <w:sz w:val="32"/>
          <w:szCs w:val="32"/>
        </w:rPr>
        <w:t>政府批准，原湖南广播电视大学津市分校更名为津市开放大学。学校抓实</w:t>
      </w:r>
      <w:r w:rsidRPr="00116E73">
        <w:rPr>
          <w:rFonts w:ascii="仿宋_GB2312" w:eastAsia="仿宋_GB2312" w:hAnsi="仿宋" w:cs="仿宋" w:hint="eastAsia"/>
          <w:sz w:val="32"/>
          <w:szCs w:val="32"/>
        </w:rPr>
        <w:t>教育教学，2021年</w:t>
      </w:r>
      <w:r w:rsidRPr="00116E73">
        <w:rPr>
          <w:rFonts w:ascii="仿宋_GB2312" w:eastAsia="仿宋_GB2312" w:hAnsi="仿宋" w:cs="仿宋" w:hint="eastAsia"/>
          <w:bCs/>
          <w:color w:val="000000"/>
          <w:sz w:val="32"/>
          <w:szCs w:val="32"/>
        </w:rPr>
        <w:t>春秋两季共招收学生567人，</w:t>
      </w:r>
      <w:r w:rsidRPr="00116E73">
        <w:rPr>
          <w:rFonts w:ascii="仿宋_GB2312" w:eastAsia="仿宋_GB2312" w:hAnsi="仿宋" w:cs="仿宋" w:hint="eastAsia"/>
          <w:sz w:val="32"/>
          <w:szCs w:val="32"/>
        </w:rPr>
        <w:t>专、本科毕业生544人，学生考试合格率均在90%以上；精准实施“农民大学生培养计划”，为乡村振兴贡献教育力量，2021年秋季共招收72人；推动社区教育，全市社区教育活动有了新的面貌，社区学校和社区学习中心数量明显增</w:t>
      </w:r>
      <w:r w:rsidRPr="00116E73">
        <w:rPr>
          <w:rFonts w:ascii="仿宋_GB2312" w:eastAsia="仿宋_GB2312" w:hAnsi="仿宋" w:cs="仿宋" w:hint="eastAsia"/>
          <w:color w:val="000000"/>
          <w:sz w:val="32"/>
          <w:szCs w:val="32"/>
        </w:rPr>
        <w:t>加，工作重点由城区辐射到了乡镇，</w:t>
      </w:r>
      <w:r w:rsidRPr="00116E73">
        <w:rPr>
          <w:rFonts w:ascii="仿宋_GB2312" w:eastAsia="仿宋_GB2312" w:hAnsi="仿宋" w:cs="仿宋" w:hint="eastAsia"/>
          <w:sz w:val="32"/>
          <w:szCs w:val="32"/>
        </w:rPr>
        <w:t>社区活动彰显特色。</w:t>
      </w:r>
    </w:p>
    <w:p w:rsidR="00EF3619" w:rsidRPr="00132CCB" w:rsidRDefault="00EF3619" w:rsidP="00132CCB">
      <w:pPr>
        <w:spacing w:line="540" w:lineRule="exact"/>
        <w:ind w:firstLineChars="200" w:firstLine="640"/>
        <w:rPr>
          <w:rFonts w:ascii="楷体_GB2312" w:eastAsia="楷体_GB2312" w:hAnsi="仿宋" w:cs="仿宋"/>
          <w:sz w:val="32"/>
          <w:szCs w:val="32"/>
        </w:rPr>
      </w:pPr>
      <w:r w:rsidRPr="00132CCB">
        <w:rPr>
          <w:rFonts w:ascii="楷体_GB2312" w:eastAsia="楷体_GB2312" w:hAnsi="仿宋" w:cs="仿宋" w:hint="eastAsia"/>
          <w:sz w:val="32"/>
          <w:szCs w:val="32"/>
        </w:rPr>
        <w:t>八、强化党的全面领导，治校水平全面提升</w:t>
      </w:r>
    </w:p>
    <w:p w:rsidR="00EF3619" w:rsidRPr="00116E73" w:rsidRDefault="00EF3619" w:rsidP="00EF3619">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坚持党建工作与业务工作同谋划、同部署、同推进、同考核。把党的领导贯穿办学治校、教书育人全过程，当好“领航员”，把握“主导权”，坚定“主心骨”。加强党风廉政建</w:t>
      </w:r>
      <w:r w:rsidRPr="00116E73">
        <w:rPr>
          <w:rFonts w:ascii="仿宋_GB2312" w:eastAsia="仿宋_GB2312" w:hAnsi="仿宋" w:cs="仿宋" w:hint="eastAsia"/>
          <w:sz w:val="32"/>
          <w:szCs w:val="32"/>
        </w:rPr>
        <w:lastRenderedPageBreak/>
        <w:t>设、师德师风建设，严格落实意识形态工作</w:t>
      </w:r>
      <w:r w:rsidR="00132CCB">
        <w:rPr>
          <w:rFonts w:ascii="仿宋_GB2312" w:eastAsia="仿宋_GB2312" w:hAnsi="仿宋" w:cs="仿宋" w:hint="eastAsia"/>
          <w:sz w:val="32"/>
          <w:szCs w:val="32"/>
        </w:rPr>
        <w:t>责任制，牢牢把握意识形态领导权、主动权。</w:t>
      </w:r>
    </w:p>
    <w:p w:rsidR="00EF3619" w:rsidRPr="00132CCB" w:rsidRDefault="00EF3619" w:rsidP="00132CCB">
      <w:pPr>
        <w:spacing w:line="540" w:lineRule="exact"/>
        <w:ind w:firstLineChars="200" w:firstLine="640"/>
        <w:rPr>
          <w:rFonts w:ascii="仿宋_GB2312" w:eastAsia="仿宋_GB2312" w:hAnsi="仿宋" w:cs="仿宋"/>
          <w:sz w:val="32"/>
          <w:szCs w:val="32"/>
        </w:rPr>
      </w:pPr>
      <w:r w:rsidRPr="00116E73">
        <w:rPr>
          <w:rFonts w:ascii="仿宋_GB2312" w:eastAsia="仿宋_GB2312" w:hAnsi="仿宋" w:cs="仿宋" w:hint="eastAsia"/>
          <w:sz w:val="32"/>
          <w:szCs w:val="32"/>
        </w:rPr>
        <w:t xml:space="preserve">建党100周年之际，学校党总支根据党史学习要求，对本校党史学习教育活动开展作了详细规划，并严格按照上级党组织要求落实每一项工作。通过“学党史、悟思想、办实事、开新局”党史学习教育活动，全体党员同志进行了一次系统、深入的学习，提升了每名党员对中国共产党100年历程的重新认识，更加坚定了跟党走的信念。 </w:t>
      </w:r>
    </w:p>
    <w:p w:rsidR="00DC7CA3" w:rsidRDefault="006D6507">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DC7CA3" w:rsidRPr="00132CCB" w:rsidRDefault="00132CCB" w:rsidP="00132CCB">
      <w:pPr>
        <w:pStyle w:val="a6"/>
        <w:spacing w:before="0" w:beforeAutospacing="0" w:after="0" w:afterAutospacing="0" w:line="480" w:lineRule="auto"/>
        <w:ind w:firstLine="480"/>
        <w:jc w:val="both"/>
        <w:rPr>
          <w:rFonts w:ascii="仿宋_GB2312" w:eastAsia="仿宋_GB2312" w:hAnsi="仿宋" w:cs="仿宋"/>
          <w:kern w:val="2"/>
          <w:sz w:val="32"/>
          <w:szCs w:val="32"/>
        </w:rPr>
      </w:pPr>
      <w:r w:rsidRPr="00132CCB">
        <w:rPr>
          <w:rFonts w:ascii="仿宋_GB2312" w:eastAsia="仿宋_GB2312" w:hAnsi="仿宋" w:cs="仿宋"/>
          <w:kern w:val="2"/>
          <w:sz w:val="32"/>
          <w:szCs w:val="32"/>
        </w:rPr>
        <w:t>学校</w:t>
      </w:r>
      <w:r w:rsidR="007C61E8">
        <w:rPr>
          <w:rFonts w:ascii="仿宋_GB2312" w:eastAsia="仿宋_GB2312" w:hAnsi="仿宋" w:cs="仿宋" w:hint="eastAsia"/>
          <w:kern w:val="2"/>
          <w:sz w:val="32"/>
          <w:szCs w:val="32"/>
        </w:rPr>
        <w:t>由4所学校合并组建而成，其业务涵盖成人高等学历、中职学历、技工学历、中小学教师培训、社会职业培训等范围，因而存在</w:t>
      </w:r>
      <w:r w:rsidRPr="00132CCB">
        <w:rPr>
          <w:rFonts w:ascii="仿宋_GB2312" w:eastAsia="仿宋_GB2312" w:hAnsi="仿宋" w:cs="仿宋"/>
          <w:kern w:val="2"/>
          <w:sz w:val="32"/>
          <w:szCs w:val="32"/>
        </w:rPr>
        <w:t>项目预算编制前期调研、论证不充分，资金需求测算不够仔细，导致预算有偏差，</w:t>
      </w:r>
      <w:r w:rsidR="007C61E8">
        <w:rPr>
          <w:rFonts w:ascii="仿宋_GB2312" w:eastAsia="仿宋_GB2312" w:hAnsi="仿宋" w:cs="仿宋" w:hint="eastAsia"/>
          <w:kern w:val="2"/>
          <w:sz w:val="32"/>
          <w:szCs w:val="32"/>
        </w:rPr>
        <w:t>部分项目资金不足，</w:t>
      </w:r>
      <w:r w:rsidRPr="00132CCB">
        <w:rPr>
          <w:rFonts w:ascii="仿宋_GB2312" w:eastAsia="仿宋_GB2312" w:hAnsi="仿宋" w:cs="仿宋"/>
          <w:kern w:val="2"/>
          <w:sz w:val="32"/>
          <w:szCs w:val="32"/>
        </w:rPr>
        <w:t>部分</w:t>
      </w:r>
      <w:r w:rsidR="007C61E8">
        <w:rPr>
          <w:rFonts w:ascii="仿宋_GB2312" w:eastAsia="仿宋_GB2312" w:hAnsi="仿宋" w:cs="仿宋" w:hint="eastAsia"/>
          <w:kern w:val="2"/>
          <w:sz w:val="32"/>
          <w:szCs w:val="32"/>
        </w:rPr>
        <w:t>项目</w:t>
      </w:r>
      <w:r w:rsidRPr="00132CCB">
        <w:rPr>
          <w:rFonts w:ascii="仿宋_GB2312" w:eastAsia="仿宋_GB2312" w:hAnsi="仿宋" w:cs="仿宋"/>
          <w:kern w:val="2"/>
          <w:sz w:val="32"/>
          <w:szCs w:val="32"/>
        </w:rPr>
        <w:t>资金</w:t>
      </w:r>
      <w:r w:rsidR="007C61E8" w:rsidRPr="00132CCB">
        <w:rPr>
          <w:rFonts w:ascii="仿宋_GB2312" w:eastAsia="仿宋_GB2312" w:hAnsi="仿宋" w:cs="仿宋"/>
          <w:kern w:val="2"/>
          <w:sz w:val="32"/>
          <w:szCs w:val="32"/>
        </w:rPr>
        <w:t>有</w:t>
      </w:r>
      <w:r w:rsidRPr="00132CCB">
        <w:rPr>
          <w:rFonts w:ascii="仿宋_GB2312" w:eastAsia="仿宋_GB2312" w:hAnsi="仿宋" w:cs="仿宋"/>
          <w:kern w:val="2"/>
          <w:sz w:val="32"/>
          <w:szCs w:val="32"/>
        </w:rPr>
        <w:t>结余。</w:t>
      </w:r>
    </w:p>
    <w:p w:rsidR="00DC7CA3" w:rsidRDefault="006D6507">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132CCB" w:rsidRPr="00132CCB" w:rsidRDefault="001B2F39" w:rsidP="00132CCB">
      <w:pPr>
        <w:pStyle w:val="a6"/>
        <w:spacing w:before="0" w:beforeAutospacing="0" w:after="0" w:afterAutospacing="0" w:line="480" w:lineRule="auto"/>
        <w:ind w:firstLine="480"/>
        <w:jc w:val="both"/>
        <w:rPr>
          <w:rFonts w:ascii="仿宋_GB2312" w:eastAsia="仿宋_GB2312" w:hAnsi="仿宋" w:cs="仿宋"/>
          <w:kern w:val="2"/>
          <w:sz w:val="32"/>
          <w:szCs w:val="32"/>
        </w:rPr>
      </w:pPr>
      <w:r>
        <w:rPr>
          <w:rFonts w:ascii="仿宋_GB2312" w:eastAsia="仿宋_GB2312" w:hAnsi="仿宋" w:cs="仿宋" w:hint="eastAsia"/>
          <w:kern w:val="2"/>
          <w:sz w:val="32"/>
          <w:szCs w:val="32"/>
        </w:rPr>
        <w:t>1.</w:t>
      </w:r>
      <w:r w:rsidR="00132CCB" w:rsidRPr="00132CCB">
        <w:rPr>
          <w:rFonts w:ascii="仿宋_GB2312" w:eastAsia="仿宋_GB2312" w:hAnsi="仿宋" w:cs="仿宋"/>
          <w:kern w:val="2"/>
          <w:sz w:val="32"/>
          <w:szCs w:val="32"/>
        </w:rPr>
        <w:t>切实做好预算编制工作</w:t>
      </w:r>
      <w:r>
        <w:rPr>
          <w:rFonts w:ascii="仿宋_GB2312" w:eastAsia="仿宋_GB2312" w:hAnsi="仿宋" w:cs="仿宋" w:hint="eastAsia"/>
          <w:kern w:val="2"/>
          <w:sz w:val="32"/>
          <w:szCs w:val="32"/>
        </w:rPr>
        <w:t>。</w:t>
      </w:r>
      <w:r w:rsidR="00132CCB" w:rsidRPr="00132CCB">
        <w:rPr>
          <w:rFonts w:ascii="仿宋_GB2312" w:eastAsia="仿宋_GB2312" w:hAnsi="仿宋" w:cs="仿宋"/>
          <w:kern w:val="2"/>
          <w:sz w:val="32"/>
          <w:szCs w:val="32"/>
        </w:rPr>
        <w:t>做好本单位情况调查，仔细测算部门资金需求，努力使预算资金合理，防止资金完成后出现结余，减少部门资金结转。</w:t>
      </w:r>
    </w:p>
    <w:p w:rsidR="00132CCB" w:rsidRDefault="001B2F39" w:rsidP="00132CCB">
      <w:pPr>
        <w:widowControl/>
        <w:spacing w:line="600" w:lineRule="exact"/>
        <w:ind w:firstLineChars="200" w:firstLine="640"/>
        <w:jc w:val="left"/>
        <w:rPr>
          <w:rFonts w:ascii="仿宋_GB2312" w:eastAsia="仿宋_GB2312" w:hAnsi="仿宋" w:cs="仿宋"/>
          <w:sz w:val="32"/>
          <w:szCs w:val="32"/>
        </w:rPr>
      </w:pPr>
      <w:r>
        <w:rPr>
          <w:rFonts w:ascii="仿宋_GB2312" w:eastAsia="仿宋_GB2312" w:hAnsi="仿宋" w:cs="仿宋" w:hint="eastAsia"/>
          <w:sz w:val="32"/>
          <w:szCs w:val="32"/>
        </w:rPr>
        <w:t>2.</w:t>
      </w:r>
      <w:r w:rsidR="00132CCB" w:rsidRPr="00132CCB">
        <w:rPr>
          <w:rFonts w:ascii="仿宋_GB2312" w:eastAsia="仿宋_GB2312" w:hAnsi="仿宋" w:cs="仿宋"/>
          <w:sz w:val="32"/>
          <w:szCs w:val="32"/>
        </w:rPr>
        <w:t>进一步建立健全财务制度</w:t>
      </w:r>
      <w:r>
        <w:rPr>
          <w:rFonts w:ascii="仿宋_GB2312" w:eastAsia="仿宋_GB2312" w:hAnsi="仿宋" w:cs="仿宋" w:hint="eastAsia"/>
          <w:sz w:val="32"/>
          <w:szCs w:val="32"/>
        </w:rPr>
        <w:t>。</w:t>
      </w:r>
      <w:r w:rsidR="00132CCB" w:rsidRPr="00132CCB">
        <w:rPr>
          <w:rFonts w:ascii="仿宋_GB2312" w:eastAsia="仿宋_GB2312" w:hAnsi="仿宋" w:cs="仿宋"/>
          <w:sz w:val="32"/>
          <w:szCs w:val="32"/>
        </w:rPr>
        <w:t>规范财务管理，规范教育教学行为；提高教育教学质量，加强校园文化建设，加强学校廉政建设。</w:t>
      </w:r>
    </w:p>
    <w:p w:rsidR="00B75F96" w:rsidRPr="00132CCB" w:rsidRDefault="00B75F96" w:rsidP="00132CCB">
      <w:pPr>
        <w:widowControl/>
        <w:spacing w:line="600" w:lineRule="exact"/>
        <w:ind w:firstLineChars="200" w:firstLine="640"/>
        <w:jc w:val="left"/>
        <w:rPr>
          <w:rFonts w:ascii="仿宋_GB2312" w:eastAsia="仿宋_GB2312" w:hAnsi="仿宋" w:cs="仿宋"/>
          <w:sz w:val="32"/>
          <w:szCs w:val="32"/>
        </w:rPr>
      </w:pPr>
      <w:r>
        <w:rPr>
          <w:rFonts w:ascii="仿宋_GB2312" w:eastAsia="仿宋_GB2312" w:hAnsi="仿宋" w:cs="仿宋" w:hint="eastAsia"/>
          <w:sz w:val="32"/>
          <w:szCs w:val="32"/>
        </w:rPr>
        <w:lastRenderedPageBreak/>
        <w:t>3.进一步提升项目绩效管理。项目资金建立工作组，建立项目实施机制，加强</w:t>
      </w:r>
      <w:r w:rsidR="0089260E">
        <w:rPr>
          <w:rFonts w:ascii="仿宋_GB2312" w:eastAsia="仿宋_GB2312" w:hAnsi="仿宋" w:cs="仿宋" w:hint="eastAsia"/>
          <w:sz w:val="32"/>
          <w:szCs w:val="32"/>
        </w:rPr>
        <w:t>项目考核与监督，充分发挥项目资金使用绩效。</w:t>
      </w:r>
    </w:p>
    <w:p w:rsidR="00DC7CA3" w:rsidRDefault="006D6507">
      <w:pPr>
        <w:widowControl/>
        <w:spacing w:line="600" w:lineRule="exact"/>
        <w:ind w:firstLine="645"/>
        <w:jc w:val="left"/>
        <w:rPr>
          <w:rFonts w:eastAsia="黑体"/>
          <w:sz w:val="32"/>
          <w:szCs w:val="32"/>
        </w:rPr>
      </w:pPr>
      <w:r>
        <w:rPr>
          <w:rFonts w:eastAsia="黑体" w:hint="eastAsia"/>
          <w:sz w:val="32"/>
          <w:szCs w:val="32"/>
        </w:rPr>
        <w:t>七</w:t>
      </w:r>
      <w:r>
        <w:rPr>
          <w:rFonts w:eastAsia="黑体"/>
          <w:sz w:val="32"/>
          <w:szCs w:val="32"/>
        </w:rPr>
        <w:t>、其他需要说明的情况</w:t>
      </w:r>
    </w:p>
    <w:p w:rsidR="00FF1F85" w:rsidRPr="00FF1F85" w:rsidRDefault="00FF1F85" w:rsidP="00FF1F85">
      <w:pPr>
        <w:widowControl/>
        <w:spacing w:line="600" w:lineRule="exact"/>
        <w:ind w:firstLineChars="300" w:firstLine="960"/>
        <w:jc w:val="left"/>
      </w:pPr>
      <w:r>
        <w:rPr>
          <w:rFonts w:eastAsia="黑体" w:hint="eastAsia"/>
          <w:sz w:val="32"/>
          <w:szCs w:val="32"/>
        </w:rPr>
        <w:t xml:space="preserve"> </w:t>
      </w:r>
      <w:r>
        <w:rPr>
          <w:rFonts w:eastAsia="黑体" w:hint="eastAsia"/>
          <w:sz w:val="32"/>
          <w:szCs w:val="32"/>
        </w:rPr>
        <w:t>无</w:t>
      </w:r>
    </w:p>
    <w:sectPr w:rsidR="00FF1F85" w:rsidRPr="00FF1F85" w:rsidSect="00DC7C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03A" w:rsidRDefault="007B303A" w:rsidP="00FF3291">
      <w:r>
        <w:separator/>
      </w:r>
    </w:p>
  </w:endnote>
  <w:endnote w:type="continuationSeparator" w:id="1">
    <w:p w:rsidR="007B303A" w:rsidRDefault="007B303A" w:rsidP="00FF32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黑体"/>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libri Light">
    <w:altName w:val="Times New Roman"/>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03A" w:rsidRDefault="007B303A" w:rsidP="00FF3291">
      <w:r>
        <w:separator/>
      </w:r>
    </w:p>
  </w:footnote>
  <w:footnote w:type="continuationSeparator" w:id="1">
    <w:p w:rsidR="007B303A" w:rsidRDefault="007B303A" w:rsidP="00FF32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8496B"/>
    <w:multiLevelType w:val="hybridMultilevel"/>
    <w:tmpl w:val="4BAC917E"/>
    <w:lvl w:ilvl="0" w:tplc="310ADCF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076E09"/>
    <w:rsid w:val="00120C03"/>
    <w:rsid w:val="00132CCB"/>
    <w:rsid w:val="001757F4"/>
    <w:rsid w:val="001779EA"/>
    <w:rsid w:val="001B2F39"/>
    <w:rsid w:val="002D1FF6"/>
    <w:rsid w:val="002D74B7"/>
    <w:rsid w:val="00430150"/>
    <w:rsid w:val="004722FE"/>
    <w:rsid w:val="005808D2"/>
    <w:rsid w:val="006D6507"/>
    <w:rsid w:val="007A18A3"/>
    <w:rsid w:val="007B303A"/>
    <w:rsid w:val="007C61E8"/>
    <w:rsid w:val="008663AB"/>
    <w:rsid w:val="0089260E"/>
    <w:rsid w:val="00954882"/>
    <w:rsid w:val="00B543F7"/>
    <w:rsid w:val="00B748D7"/>
    <w:rsid w:val="00B75F96"/>
    <w:rsid w:val="00DC7CA3"/>
    <w:rsid w:val="00E5621D"/>
    <w:rsid w:val="00E649A5"/>
    <w:rsid w:val="00EB0278"/>
    <w:rsid w:val="00EE1B5E"/>
    <w:rsid w:val="00EF3619"/>
    <w:rsid w:val="00FD69B3"/>
    <w:rsid w:val="00FF1F85"/>
    <w:rsid w:val="00FF3291"/>
    <w:rsid w:val="3A076E09"/>
    <w:rsid w:val="3B8F3226"/>
    <w:rsid w:val="5A9D5D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7CA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C7CA3"/>
    <w:pPr>
      <w:ind w:firstLineChars="200" w:firstLine="420"/>
    </w:pPr>
    <w:rPr>
      <w:rFonts w:ascii="Calibri" w:hAnsi="Calibri"/>
      <w:szCs w:val="22"/>
    </w:rPr>
  </w:style>
  <w:style w:type="paragraph" w:styleId="a4">
    <w:name w:val="header"/>
    <w:basedOn w:val="a"/>
    <w:link w:val="Char"/>
    <w:rsid w:val="00FF32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F3291"/>
    <w:rPr>
      <w:rFonts w:ascii="Times New Roman" w:eastAsia="宋体" w:hAnsi="Times New Roman" w:cs="Times New Roman"/>
      <w:kern w:val="2"/>
      <w:sz w:val="18"/>
      <w:szCs w:val="18"/>
    </w:rPr>
  </w:style>
  <w:style w:type="paragraph" w:styleId="a5">
    <w:name w:val="footer"/>
    <w:basedOn w:val="a"/>
    <w:link w:val="Char0"/>
    <w:rsid w:val="00FF3291"/>
    <w:pPr>
      <w:tabs>
        <w:tab w:val="center" w:pos="4153"/>
        <w:tab w:val="right" w:pos="8306"/>
      </w:tabs>
      <w:snapToGrid w:val="0"/>
      <w:jc w:val="left"/>
    </w:pPr>
    <w:rPr>
      <w:sz w:val="18"/>
      <w:szCs w:val="18"/>
    </w:rPr>
  </w:style>
  <w:style w:type="character" w:customStyle="1" w:styleId="Char0">
    <w:name w:val="页脚 Char"/>
    <w:basedOn w:val="a0"/>
    <w:link w:val="a5"/>
    <w:rsid w:val="00FF3291"/>
    <w:rPr>
      <w:rFonts w:ascii="Times New Roman" w:eastAsia="宋体" w:hAnsi="Times New Roman" w:cs="Times New Roman"/>
      <w:kern w:val="2"/>
      <w:sz w:val="18"/>
      <w:szCs w:val="18"/>
    </w:rPr>
  </w:style>
  <w:style w:type="paragraph" w:styleId="a6">
    <w:name w:val="Normal (Web)"/>
    <w:basedOn w:val="a"/>
    <w:uiPriority w:val="99"/>
    <w:unhideWhenUsed/>
    <w:rsid w:val="00B748D7"/>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9</Pages>
  <Words>676</Words>
  <Characters>3854</Characters>
  <Application>Microsoft Office Word</Application>
  <DocSecurity>0</DocSecurity>
  <Lines>32</Lines>
  <Paragraphs>9</Paragraphs>
  <ScaleCrop>false</ScaleCrop>
  <Company>微软中国</Company>
  <LinksUpToDate>false</LinksUpToDate>
  <CharactersWithSpaces>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33</cp:revision>
  <dcterms:created xsi:type="dcterms:W3CDTF">2021-03-15T06:50:00Z</dcterms:created>
  <dcterms:modified xsi:type="dcterms:W3CDTF">2022-03-24T02:29:00Z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