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F4" w:rsidRDefault="00FB32F4">
      <w:pPr>
        <w:adjustRightInd w:val="0"/>
        <w:spacing w:line="600" w:lineRule="exact"/>
        <w:ind w:right="641"/>
        <w:jc w:val="center"/>
        <w:rPr>
          <w:rFonts w:ascii="方正小标宋简体" w:eastAsia="方正小标宋简体" w:hAnsi="方正小标宋简体" w:cs="方正小标宋简体"/>
          <w:sz w:val="44"/>
          <w:szCs w:val="44"/>
        </w:rPr>
      </w:pPr>
    </w:p>
    <w:p w:rsidR="00FB32F4" w:rsidRDefault="00FB32F4">
      <w:pPr>
        <w:adjustRightInd w:val="0"/>
        <w:spacing w:line="600" w:lineRule="exact"/>
        <w:ind w:right="641"/>
        <w:jc w:val="center"/>
        <w:rPr>
          <w:rFonts w:ascii="方正小标宋简体" w:eastAsia="方正小标宋简体" w:hAnsi="方正小标宋简体" w:cs="方正小标宋简体"/>
          <w:sz w:val="44"/>
          <w:szCs w:val="44"/>
        </w:rPr>
      </w:pPr>
    </w:p>
    <w:p w:rsidR="00FB32F4" w:rsidRDefault="00FB32F4">
      <w:pPr>
        <w:adjustRightInd w:val="0"/>
        <w:spacing w:line="600" w:lineRule="exact"/>
        <w:ind w:right="641"/>
        <w:jc w:val="center"/>
        <w:rPr>
          <w:rFonts w:ascii="方正小标宋简体" w:eastAsia="方正小标宋简体" w:hAnsi="方正小标宋简体" w:cs="方正小标宋简体"/>
          <w:b/>
          <w:bCs/>
          <w:sz w:val="44"/>
          <w:szCs w:val="44"/>
        </w:rPr>
      </w:pPr>
    </w:p>
    <w:p w:rsidR="00FB32F4" w:rsidRDefault="002D5888">
      <w:pPr>
        <w:jc w:val="center"/>
        <w:rPr>
          <w:rFonts w:ascii="方正小标宋简体" w:eastAsia="方正小标宋简体" w:hAnsi="方正小标宋简体" w:cs="方正小标宋简体"/>
          <w:b/>
          <w:bCs/>
          <w:sz w:val="44"/>
          <w:szCs w:val="44"/>
        </w:rPr>
      </w:pPr>
      <w:r>
        <w:rPr>
          <w:rFonts w:ascii="宋体" w:eastAsia="宋体" w:hAnsi="宋体" w:cs="宋体" w:hint="eastAsia"/>
          <w:b/>
          <w:bCs/>
          <w:sz w:val="44"/>
          <w:szCs w:val="44"/>
        </w:rPr>
        <w:t>城乡居民</w:t>
      </w:r>
      <w:r>
        <w:rPr>
          <w:rFonts w:ascii="宋体" w:eastAsia="宋体" w:hAnsi="宋体" w:cs="宋体" w:hint="eastAsia"/>
          <w:b/>
          <w:bCs/>
          <w:sz w:val="44"/>
          <w:szCs w:val="44"/>
        </w:rPr>
        <w:t>养老</w:t>
      </w:r>
      <w:r>
        <w:rPr>
          <w:rFonts w:ascii="宋体" w:eastAsia="宋体" w:hAnsi="宋体" w:cs="宋体" w:hint="eastAsia"/>
          <w:b/>
          <w:bCs/>
          <w:sz w:val="44"/>
          <w:szCs w:val="44"/>
        </w:rPr>
        <w:t>保险</w:t>
      </w:r>
      <w:r>
        <w:rPr>
          <w:rFonts w:ascii="方正小标宋简体" w:eastAsia="方正小标宋简体" w:hAnsi="方正小标宋简体" w:cs="方正小标宋简体" w:hint="eastAsia"/>
          <w:b/>
          <w:bCs/>
          <w:sz w:val="44"/>
          <w:szCs w:val="44"/>
        </w:rPr>
        <w:t>转移支付</w:t>
      </w:r>
      <w:r>
        <w:rPr>
          <w:rFonts w:ascii="方正小标宋简体" w:eastAsia="方正小标宋简体" w:hAnsi="方正小标宋简体" w:cs="方正小标宋简体" w:hint="eastAsia"/>
          <w:b/>
          <w:bCs/>
          <w:sz w:val="44"/>
          <w:szCs w:val="44"/>
        </w:rPr>
        <w:t>2021</w:t>
      </w:r>
      <w:r>
        <w:rPr>
          <w:rFonts w:ascii="方正小标宋简体" w:eastAsia="方正小标宋简体" w:hAnsi="方正小标宋简体" w:cs="方正小标宋简体" w:hint="eastAsia"/>
          <w:b/>
          <w:bCs/>
          <w:sz w:val="44"/>
          <w:szCs w:val="44"/>
        </w:rPr>
        <w:t>年度绩效自评报告</w:t>
      </w:r>
    </w:p>
    <w:p w:rsidR="00FB32F4" w:rsidRDefault="00FB32F4">
      <w:pPr>
        <w:adjustRightInd w:val="0"/>
        <w:spacing w:line="600" w:lineRule="exact"/>
        <w:ind w:right="641"/>
        <w:jc w:val="center"/>
        <w:rPr>
          <w:rFonts w:ascii="宋体" w:eastAsia="宋体" w:hAnsi="宋体" w:cs="宋体"/>
          <w:b/>
          <w:bCs/>
          <w:sz w:val="44"/>
          <w:szCs w:val="44"/>
        </w:rPr>
      </w:pPr>
    </w:p>
    <w:p w:rsidR="00FB32F4" w:rsidRDefault="00FB32F4">
      <w:pPr>
        <w:adjustRightInd w:val="0"/>
        <w:spacing w:line="600" w:lineRule="exact"/>
        <w:ind w:right="641"/>
        <w:rPr>
          <w:rFonts w:ascii="宋体" w:eastAsia="宋体" w:hAnsi="宋体" w:cs="宋体"/>
          <w:b/>
          <w:bCs/>
          <w:sz w:val="44"/>
          <w:szCs w:val="44"/>
        </w:rPr>
      </w:pPr>
    </w:p>
    <w:p w:rsidR="00FB32F4" w:rsidRDefault="002D5888">
      <w:pPr>
        <w:adjustRightInd w:val="0"/>
        <w:snapToGrid w:val="0"/>
        <w:spacing w:line="600" w:lineRule="exact"/>
        <w:ind w:firstLineChars="200" w:firstLine="643"/>
        <w:rPr>
          <w:rFonts w:ascii="仿宋" w:eastAsia="仿宋" w:hAnsi="仿宋"/>
          <w:b/>
          <w:bCs/>
          <w:sz w:val="32"/>
          <w:szCs w:val="32"/>
        </w:rPr>
      </w:pPr>
      <w:r>
        <w:rPr>
          <w:rFonts w:ascii="仿宋" w:eastAsia="仿宋" w:hAnsi="仿宋"/>
          <w:b/>
          <w:bCs/>
          <w:sz w:val="32"/>
          <w:szCs w:val="32"/>
        </w:rPr>
        <w:t>一、</w:t>
      </w:r>
      <w:r>
        <w:rPr>
          <w:rFonts w:ascii="仿宋" w:eastAsia="仿宋" w:hAnsi="仿宋" w:hint="eastAsia"/>
          <w:b/>
          <w:bCs/>
          <w:sz w:val="32"/>
          <w:szCs w:val="32"/>
        </w:rPr>
        <w:t>城乡</w:t>
      </w:r>
      <w:r>
        <w:rPr>
          <w:rFonts w:ascii="仿宋" w:eastAsia="仿宋" w:hAnsi="仿宋" w:hint="eastAsia"/>
          <w:b/>
          <w:bCs/>
          <w:sz w:val="32"/>
          <w:szCs w:val="32"/>
        </w:rPr>
        <w:t>居保</w:t>
      </w:r>
      <w:r>
        <w:rPr>
          <w:rFonts w:ascii="仿宋" w:eastAsia="仿宋" w:hAnsi="仿宋" w:hint="eastAsia"/>
          <w:b/>
          <w:bCs/>
          <w:sz w:val="32"/>
          <w:szCs w:val="32"/>
        </w:rPr>
        <w:t>基金绩效目标</w:t>
      </w:r>
    </w:p>
    <w:p w:rsidR="00FB32F4" w:rsidRDefault="002D5888">
      <w:pPr>
        <w:widowControl/>
        <w:spacing w:line="560" w:lineRule="exact"/>
        <w:ind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（一）绩效总目标</w:t>
      </w:r>
    </w:p>
    <w:p w:rsidR="00FB32F4" w:rsidRDefault="002D5888">
      <w:pPr>
        <w:widowControl/>
        <w:spacing w:line="560" w:lineRule="exact"/>
        <w:ind w:firstLine="640"/>
        <w:rPr>
          <w:rFonts w:ascii="仿宋" w:eastAsia="仿宋" w:hAnsi="仿宋" w:cs="仿宋"/>
          <w:color w:val="222222"/>
          <w:kern w:val="0"/>
          <w:sz w:val="32"/>
          <w:szCs w:val="32"/>
        </w:rPr>
      </w:pPr>
      <w:r>
        <w:rPr>
          <w:rFonts w:ascii="仿宋" w:eastAsia="仿宋" w:hAnsi="仿宋" w:cs="仿宋" w:hint="eastAsia"/>
          <w:sz w:val="32"/>
          <w:szCs w:val="32"/>
        </w:rPr>
        <w:t>我中心根据上述有关文件精神，按照《津市市十三五”人力资源和社会保障事业发展规划》中城乡基本养老保险十三五”规划主要目标</w:t>
      </w:r>
      <w:r>
        <w:rPr>
          <w:rFonts w:ascii="仿宋" w:eastAsia="仿宋" w:hAnsi="仿宋" w:cs="仿宋" w:hint="eastAsia"/>
          <w:sz w:val="32"/>
          <w:szCs w:val="32"/>
        </w:rPr>
        <w:t>:</w:t>
      </w:r>
      <w:r>
        <w:rPr>
          <w:rFonts w:ascii="仿宋" w:eastAsia="仿宋" w:hAnsi="仿宋" w:cs="仿宋" w:hint="eastAsia"/>
          <w:sz w:val="32"/>
          <w:szCs w:val="32"/>
        </w:rPr>
        <w:t>坚持</w:t>
      </w:r>
      <w:r>
        <w:rPr>
          <w:rFonts w:ascii="仿宋" w:eastAsia="仿宋" w:hAnsi="仿宋" w:cs="仿宋" w:hint="eastAsia"/>
          <w:sz w:val="32"/>
          <w:szCs w:val="32"/>
        </w:rPr>
        <w:t>全覆</w:t>
      </w:r>
      <w:r>
        <w:rPr>
          <w:rFonts w:ascii="仿宋" w:eastAsia="仿宋" w:hAnsi="仿宋" w:cs="仿宋" w:hint="eastAsia"/>
          <w:sz w:val="32"/>
          <w:szCs w:val="32"/>
        </w:rPr>
        <w:t>盖、保基本、多层次、可持续方针，加快建立与经济社会发展水平相适应，法定参保人群全覆盖、保障待遇合理增长、持续稳定的财政投入机制、基金运行安全有效、经办效能全面提升，统筹城乡更加可靠的社会保障体系</w:t>
      </w:r>
      <w:r>
        <w:rPr>
          <w:rFonts w:ascii="仿宋" w:eastAsia="仿宋" w:hAnsi="仿宋" w:cs="仿宋" w:hint="eastAsia"/>
          <w:color w:val="222222"/>
          <w:kern w:val="0"/>
          <w:sz w:val="32"/>
          <w:szCs w:val="32"/>
        </w:rPr>
        <w:t>。</w:t>
      </w:r>
    </w:p>
    <w:p w:rsidR="00FB32F4" w:rsidRDefault="002D5888">
      <w:pPr>
        <w:widowControl/>
        <w:spacing w:line="560" w:lineRule="exact"/>
        <w:ind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（二）</w:t>
      </w:r>
      <w:r>
        <w:rPr>
          <w:rFonts w:ascii="仿宋" w:eastAsia="仿宋" w:hAnsi="仿宋" w:cs="仿宋_GB2312" w:hint="eastAsia"/>
          <w:color w:val="222222"/>
          <w:kern w:val="0"/>
          <w:sz w:val="32"/>
          <w:szCs w:val="32"/>
        </w:rPr>
        <w:t>20</w:t>
      </w:r>
      <w:r>
        <w:rPr>
          <w:rFonts w:ascii="仿宋" w:eastAsia="仿宋" w:hAnsi="仿宋" w:cs="仿宋_GB2312"/>
          <w:color w:val="222222"/>
          <w:kern w:val="0"/>
          <w:sz w:val="32"/>
          <w:szCs w:val="32"/>
        </w:rPr>
        <w:t>2</w:t>
      </w:r>
      <w:r>
        <w:rPr>
          <w:rFonts w:ascii="仿宋" w:eastAsia="仿宋" w:hAnsi="仿宋" w:cs="仿宋_GB2312"/>
          <w:color w:val="222222"/>
          <w:kern w:val="0"/>
          <w:sz w:val="32"/>
          <w:szCs w:val="32"/>
        </w:rPr>
        <w:t>1</w:t>
      </w:r>
      <w:r>
        <w:rPr>
          <w:rFonts w:ascii="仿宋" w:eastAsia="仿宋" w:hAnsi="仿宋" w:cs="仿宋_GB2312" w:hint="eastAsia"/>
          <w:color w:val="222222"/>
          <w:kern w:val="0"/>
          <w:sz w:val="32"/>
          <w:szCs w:val="32"/>
        </w:rPr>
        <w:t>年绩效目标</w:t>
      </w:r>
    </w:p>
    <w:p w:rsidR="00FB32F4" w:rsidRDefault="002D5888">
      <w:pPr>
        <w:ind w:firstLineChars="200" w:firstLine="640"/>
        <w:jc w:val="left"/>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年我市城乡居民基本养老保险目标任务是</w:t>
      </w:r>
      <w:r>
        <w:rPr>
          <w:rFonts w:ascii="仿宋" w:eastAsia="仿宋" w:hAnsi="仿宋" w:cs="仿宋" w:hint="eastAsia"/>
          <w:sz w:val="32"/>
          <w:szCs w:val="32"/>
        </w:rPr>
        <w:t>:</w:t>
      </w:r>
      <w:r>
        <w:rPr>
          <w:rFonts w:ascii="仿宋" w:eastAsia="仿宋" w:hAnsi="仿宋" w:cs="仿宋" w:hint="eastAsia"/>
          <w:sz w:val="32"/>
          <w:szCs w:val="32"/>
        </w:rPr>
        <w:t>城乡居保参保人数达到全覆盖，基础养老金发放率</w:t>
      </w:r>
      <w:r>
        <w:rPr>
          <w:rFonts w:ascii="仿宋" w:eastAsia="仿宋" w:hAnsi="仿宋" w:cs="仿宋" w:hint="eastAsia"/>
          <w:sz w:val="32"/>
          <w:szCs w:val="32"/>
        </w:rPr>
        <w:t>100%</w:t>
      </w:r>
      <w:r>
        <w:rPr>
          <w:rFonts w:ascii="仿宋" w:eastAsia="仿宋" w:hAnsi="仿宋" w:cs="仿宋" w:hint="eastAsia"/>
          <w:sz w:val="32"/>
          <w:szCs w:val="32"/>
        </w:rPr>
        <w:t>。</w:t>
      </w:r>
      <w:bookmarkStart w:id="0" w:name="_GoBack"/>
      <w:bookmarkEnd w:id="0"/>
    </w:p>
    <w:p w:rsidR="00FB32F4" w:rsidRDefault="002D5888">
      <w:pPr>
        <w:adjustRightInd w:val="0"/>
        <w:snapToGrid w:val="0"/>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二</w:t>
      </w:r>
      <w:r>
        <w:rPr>
          <w:rFonts w:ascii="仿宋" w:eastAsia="仿宋" w:hAnsi="仿宋"/>
          <w:b/>
          <w:bCs/>
          <w:sz w:val="32"/>
          <w:szCs w:val="32"/>
        </w:rPr>
        <w:t>、</w:t>
      </w:r>
      <w:r>
        <w:rPr>
          <w:rFonts w:ascii="仿宋" w:eastAsia="仿宋" w:hAnsi="仿宋" w:hint="eastAsia"/>
          <w:b/>
          <w:bCs/>
          <w:sz w:val="32"/>
          <w:szCs w:val="32"/>
        </w:rPr>
        <w:t>城乡居民</w:t>
      </w:r>
      <w:r>
        <w:rPr>
          <w:rFonts w:ascii="仿宋" w:eastAsia="仿宋" w:hAnsi="仿宋" w:hint="eastAsia"/>
          <w:b/>
          <w:bCs/>
          <w:sz w:val="32"/>
          <w:szCs w:val="32"/>
        </w:rPr>
        <w:t>养保</w:t>
      </w:r>
      <w:r>
        <w:rPr>
          <w:rFonts w:ascii="仿宋" w:eastAsia="仿宋" w:hAnsi="仿宋"/>
          <w:b/>
          <w:bCs/>
          <w:sz w:val="32"/>
          <w:szCs w:val="32"/>
        </w:rPr>
        <w:t>资金使用及管理情况</w:t>
      </w:r>
    </w:p>
    <w:p w:rsidR="00FB32F4" w:rsidRDefault="002D5888">
      <w:pPr>
        <w:ind w:firstLineChars="200"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（一）参保人员情况</w:t>
      </w:r>
    </w:p>
    <w:p w:rsidR="00FB32F4" w:rsidRDefault="002D5888">
      <w:pPr>
        <w:ind w:firstLineChars="200" w:firstLine="640"/>
        <w:rPr>
          <w:rFonts w:ascii="仿宋" w:eastAsia="仿宋" w:hAnsi="仿宋"/>
          <w:sz w:val="32"/>
          <w:szCs w:val="32"/>
        </w:rPr>
      </w:pPr>
      <w:r>
        <w:rPr>
          <w:rFonts w:ascii="仿宋" w:eastAsia="仿宋" w:hAnsi="仿宋" w:hint="eastAsia"/>
          <w:sz w:val="32"/>
          <w:szCs w:val="32"/>
        </w:rPr>
        <w:t>20</w:t>
      </w:r>
      <w:r>
        <w:rPr>
          <w:rFonts w:ascii="仿宋" w:eastAsia="仿宋" w:hAnsi="仿宋"/>
          <w:sz w:val="32"/>
          <w:szCs w:val="32"/>
        </w:rPr>
        <w:t>2</w:t>
      </w:r>
      <w:r>
        <w:rPr>
          <w:rFonts w:ascii="仿宋" w:eastAsia="仿宋" w:hAnsi="仿宋"/>
          <w:sz w:val="32"/>
          <w:szCs w:val="32"/>
        </w:rPr>
        <w:t>1</w:t>
      </w:r>
      <w:r>
        <w:rPr>
          <w:rFonts w:ascii="仿宋" w:eastAsia="仿宋" w:hAnsi="仿宋" w:hint="eastAsia"/>
          <w:sz w:val="32"/>
          <w:szCs w:val="32"/>
        </w:rPr>
        <w:t>年全市城乡居民</w:t>
      </w:r>
      <w:r>
        <w:rPr>
          <w:rFonts w:ascii="仿宋" w:eastAsia="仿宋" w:hAnsi="仿宋" w:hint="eastAsia"/>
          <w:sz w:val="32"/>
          <w:szCs w:val="32"/>
        </w:rPr>
        <w:t>养</w:t>
      </w:r>
      <w:r>
        <w:rPr>
          <w:rFonts w:ascii="仿宋" w:eastAsia="仿宋" w:hAnsi="仿宋" w:hint="eastAsia"/>
          <w:sz w:val="32"/>
          <w:szCs w:val="32"/>
        </w:rPr>
        <w:t>保参保人数截止到</w:t>
      </w:r>
      <w:r>
        <w:rPr>
          <w:rFonts w:ascii="仿宋" w:eastAsia="仿宋" w:hAnsi="仿宋" w:hint="eastAsia"/>
          <w:sz w:val="32"/>
          <w:szCs w:val="32"/>
        </w:rPr>
        <w:t>12</w:t>
      </w:r>
      <w:r>
        <w:rPr>
          <w:rFonts w:ascii="仿宋" w:eastAsia="仿宋" w:hAnsi="仿宋" w:hint="eastAsia"/>
          <w:sz w:val="32"/>
          <w:szCs w:val="32"/>
        </w:rPr>
        <w:t>月底为</w:t>
      </w:r>
      <w:r>
        <w:rPr>
          <w:rFonts w:ascii="仿宋" w:eastAsia="仿宋" w:hAnsi="仿宋" w:hint="eastAsia"/>
          <w:sz w:val="32"/>
          <w:szCs w:val="32"/>
        </w:rPr>
        <w:t>78398</w:t>
      </w:r>
      <w:r>
        <w:rPr>
          <w:rFonts w:ascii="仿宋" w:eastAsia="仿宋" w:hAnsi="仿宋" w:hint="eastAsia"/>
          <w:sz w:val="32"/>
          <w:szCs w:val="32"/>
        </w:rPr>
        <w:t>人。参保率达</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w:t>
      </w:r>
    </w:p>
    <w:p w:rsidR="00FB32F4" w:rsidRDefault="002D5888">
      <w:pPr>
        <w:widowControl/>
        <w:spacing w:line="560" w:lineRule="exact"/>
        <w:ind w:firstLineChars="200"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lastRenderedPageBreak/>
        <w:t>（二）城乡</w:t>
      </w:r>
      <w:r>
        <w:rPr>
          <w:rFonts w:ascii="仿宋" w:eastAsia="仿宋" w:hAnsi="仿宋" w:cs="仿宋_GB2312" w:hint="eastAsia"/>
          <w:color w:val="222222"/>
          <w:kern w:val="0"/>
          <w:sz w:val="32"/>
          <w:szCs w:val="32"/>
        </w:rPr>
        <w:t>居保</w:t>
      </w:r>
      <w:r>
        <w:rPr>
          <w:rFonts w:ascii="仿宋" w:eastAsia="仿宋" w:hAnsi="仿宋" w:cs="仿宋_GB2312" w:hint="eastAsia"/>
          <w:color w:val="222222"/>
          <w:kern w:val="0"/>
          <w:sz w:val="32"/>
          <w:szCs w:val="32"/>
        </w:rPr>
        <w:t>资金使用情况。</w:t>
      </w:r>
    </w:p>
    <w:p w:rsidR="00FB32F4" w:rsidRDefault="002D5888">
      <w:pPr>
        <w:spacing w:line="600" w:lineRule="exact"/>
        <w:ind w:firstLineChars="200" w:firstLine="640"/>
        <w:rPr>
          <w:rFonts w:ascii="仿宋" w:eastAsia="仿宋" w:hAnsi="仿宋"/>
          <w:color w:val="2B2B2B"/>
          <w:sz w:val="32"/>
          <w:szCs w:val="32"/>
          <w:shd w:val="clear" w:color="auto" w:fill="FFFFFF"/>
        </w:rPr>
      </w:pPr>
      <w:r>
        <w:rPr>
          <w:rFonts w:ascii="仿宋" w:eastAsia="仿宋" w:hAnsi="仿宋" w:hint="eastAsia"/>
          <w:color w:val="2B2B2B"/>
          <w:sz w:val="32"/>
          <w:szCs w:val="32"/>
          <w:shd w:val="clear" w:color="auto" w:fill="FFFFFF"/>
        </w:rPr>
        <w:t>（</w:t>
      </w:r>
      <w:r>
        <w:rPr>
          <w:rFonts w:ascii="仿宋" w:eastAsia="仿宋" w:hAnsi="仿宋" w:hint="eastAsia"/>
          <w:color w:val="2B2B2B"/>
          <w:sz w:val="32"/>
          <w:szCs w:val="32"/>
          <w:shd w:val="clear" w:color="auto" w:fill="FFFFFF"/>
        </w:rPr>
        <w:t>1</w:t>
      </w:r>
      <w:r>
        <w:rPr>
          <w:rFonts w:ascii="仿宋" w:eastAsia="仿宋" w:hAnsi="仿宋" w:hint="eastAsia"/>
          <w:color w:val="2B2B2B"/>
          <w:sz w:val="32"/>
          <w:szCs w:val="32"/>
          <w:shd w:val="clear" w:color="auto" w:fill="FFFFFF"/>
        </w:rPr>
        <w:t>）收入</w:t>
      </w:r>
    </w:p>
    <w:p w:rsidR="00FB32F4" w:rsidRDefault="002D5888">
      <w:pPr>
        <w:spacing w:line="600" w:lineRule="exact"/>
        <w:ind w:firstLineChars="200" w:firstLine="640"/>
        <w:rPr>
          <w:rFonts w:ascii="仿宋" w:eastAsia="仿宋" w:hAnsi="仿宋"/>
          <w:color w:val="2B2B2B"/>
          <w:sz w:val="32"/>
          <w:szCs w:val="32"/>
          <w:shd w:val="clear" w:color="auto" w:fill="FFFFFF"/>
        </w:r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年度全市城居保各级财政补助资金结算</w:t>
      </w:r>
      <w:r>
        <w:rPr>
          <w:rFonts w:ascii="仿宋" w:eastAsia="仿宋" w:hAnsi="仿宋" w:cs="仿宋" w:hint="eastAsia"/>
          <w:sz w:val="32"/>
          <w:szCs w:val="32"/>
        </w:rPr>
        <w:t>4323.52</w:t>
      </w:r>
      <w:r>
        <w:rPr>
          <w:rFonts w:ascii="仿宋" w:eastAsia="仿宋" w:hAnsi="仿宋" w:cs="仿宋" w:hint="eastAsia"/>
          <w:sz w:val="32"/>
          <w:szCs w:val="32"/>
        </w:rPr>
        <w:t>万元，其中中央基础养老金补助</w:t>
      </w:r>
      <w:r>
        <w:rPr>
          <w:rFonts w:ascii="仿宋" w:eastAsia="仿宋" w:hAnsi="仿宋" w:cs="仿宋" w:hint="eastAsia"/>
          <w:sz w:val="32"/>
          <w:szCs w:val="32"/>
        </w:rPr>
        <w:t>2924.7</w:t>
      </w:r>
      <w:r>
        <w:rPr>
          <w:rFonts w:ascii="仿宋" w:eastAsia="仿宋" w:hAnsi="仿宋" w:cs="仿宋" w:hint="eastAsia"/>
          <w:sz w:val="32"/>
          <w:szCs w:val="32"/>
        </w:rPr>
        <w:t>万元，省级基础养老金补助</w:t>
      </w:r>
      <w:r>
        <w:rPr>
          <w:rFonts w:ascii="仿宋" w:eastAsia="仿宋" w:hAnsi="仿宋" w:cs="仿宋" w:hint="eastAsia"/>
          <w:sz w:val="32"/>
          <w:szCs w:val="32"/>
        </w:rPr>
        <w:t>450.58</w:t>
      </w:r>
      <w:r>
        <w:rPr>
          <w:rFonts w:ascii="仿宋" w:eastAsia="仿宋" w:hAnsi="仿宋" w:cs="仿宋" w:hint="eastAsia"/>
          <w:sz w:val="32"/>
          <w:szCs w:val="32"/>
        </w:rPr>
        <w:t>万元，县级基础养老金补助配套</w:t>
      </w:r>
      <w:r>
        <w:rPr>
          <w:rFonts w:ascii="仿宋" w:eastAsia="仿宋" w:hAnsi="仿宋" w:cs="仿宋" w:hint="eastAsia"/>
          <w:sz w:val="32"/>
          <w:szCs w:val="32"/>
        </w:rPr>
        <w:t>706.37</w:t>
      </w:r>
      <w:r>
        <w:rPr>
          <w:rFonts w:ascii="仿宋" w:eastAsia="仿宋" w:hAnsi="仿宋" w:cs="仿宋" w:hint="eastAsia"/>
          <w:sz w:val="32"/>
          <w:szCs w:val="32"/>
        </w:rPr>
        <w:t>元，省级缴费补助</w:t>
      </w:r>
      <w:r>
        <w:rPr>
          <w:rFonts w:ascii="仿宋" w:eastAsia="仿宋" w:hAnsi="仿宋" w:cs="仿宋" w:hint="eastAsia"/>
          <w:sz w:val="32"/>
          <w:szCs w:val="32"/>
        </w:rPr>
        <w:t>71.41</w:t>
      </w:r>
      <w:r>
        <w:rPr>
          <w:rFonts w:ascii="仿宋" w:eastAsia="仿宋" w:hAnsi="仿宋" w:cs="仿宋" w:hint="eastAsia"/>
          <w:sz w:val="32"/>
          <w:szCs w:val="32"/>
        </w:rPr>
        <w:t>万元，县级缴费补助配套</w:t>
      </w:r>
      <w:r>
        <w:rPr>
          <w:rFonts w:ascii="仿宋" w:eastAsia="仿宋" w:hAnsi="仿宋" w:cs="仿宋" w:hint="eastAsia"/>
          <w:sz w:val="32"/>
          <w:szCs w:val="32"/>
        </w:rPr>
        <w:t>12.1</w:t>
      </w:r>
      <w:r>
        <w:rPr>
          <w:rFonts w:ascii="仿宋" w:eastAsia="仿宋" w:hAnsi="仿宋" w:cs="仿宋" w:hint="eastAsia"/>
          <w:sz w:val="32"/>
          <w:szCs w:val="32"/>
        </w:rPr>
        <w:t>万元，重度残疾人、建档立卡标注未脱贫人员、城镇三无和农村五保、低保对象财政代缴保费</w:t>
      </w:r>
      <w:r>
        <w:rPr>
          <w:rFonts w:ascii="仿宋" w:eastAsia="仿宋" w:hAnsi="仿宋" w:cs="仿宋" w:hint="eastAsia"/>
          <w:sz w:val="32"/>
          <w:szCs w:val="32"/>
        </w:rPr>
        <w:t>56.56</w:t>
      </w:r>
      <w:r>
        <w:rPr>
          <w:rFonts w:ascii="仿宋" w:eastAsia="仿宋" w:hAnsi="仿宋" w:cs="仿宋" w:hint="eastAsia"/>
          <w:sz w:val="32"/>
          <w:szCs w:val="32"/>
        </w:rPr>
        <w:t>万元，</w:t>
      </w:r>
      <w:r>
        <w:rPr>
          <w:rFonts w:ascii="仿宋" w:eastAsia="仿宋" w:hAnsi="仿宋" w:cs="仿宋" w:hint="eastAsia"/>
          <w:sz w:val="32"/>
          <w:szCs w:val="32"/>
        </w:rPr>
        <w:t>县级丧葬补助金</w:t>
      </w:r>
      <w:r>
        <w:rPr>
          <w:rFonts w:ascii="仿宋" w:eastAsia="仿宋" w:hAnsi="仿宋" w:cs="仿宋" w:hint="eastAsia"/>
          <w:sz w:val="32"/>
          <w:szCs w:val="32"/>
        </w:rPr>
        <w:t>101.8</w:t>
      </w:r>
      <w:r>
        <w:rPr>
          <w:rFonts w:ascii="仿宋" w:eastAsia="仿宋" w:hAnsi="仿宋" w:cs="仿宋" w:hint="eastAsia"/>
          <w:sz w:val="32"/>
          <w:szCs w:val="32"/>
        </w:rPr>
        <w:t>万元。</w:t>
      </w:r>
      <w:r>
        <w:rPr>
          <w:rFonts w:ascii="仿宋" w:eastAsia="仿宋" w:hAnsi="仿宋" w:cs="仿宋" w:hint="eastAsia"/>
          <w:sz w:val="32"/>
          <w:szCs w:val="32"/>
        </w:rPr>
        <w:t>以上各项资金已全部拨付至城乡居保基金专户。</w:t>
      </w:r>
      <w:r>
        <w:rPr>
          <w:rFonts w:ascii="宋体" w:hAnsi="宋体" w:cs="宋体"/>
          <w:sz w:val="28"/>
          <w:szCs w:val="28"/>
        </w:rPr>
        <w:br/>
      </w:r>
      <w:r>
        <w:rPr>
          <w:rFonts w:ascii="宋体" w:hAnsi="宋体" w:cs="宋体" w:hint="eastAsia"/>
          <w:sz w:val="28"/>
          <w:szCs w:val="28"/>
        </w:rPr>
        <w:t xml:space="preserve">   </w:t>
      </w:r>
      <w:r>
        <w:rPr>
          <w:rFonts w:ascii="仿宋" w:eastAsia="仿宋" w:hAnsi="仿宋" w:hint="eastAsia"/>
          <w:color w:val="2B2B2B"/>
          <w:sz w:val="32"/>
          <w:szCs w:val="32"/>
          <w:shd w:val="clear" w:color="auto" w:fill="FFFFFF"/>
        </w:rPr>
        <w:t>（</w:t>
      </w:r>
      <w:r>
        <w:rPr>
          <w:rFonts w:ascii="仿宋" w:eastAsia="仿宋" w:hAnsi="仿宋" w:hint="eastAsia"/>
          <w:color w:val="2B2B2B"/>
          <w:sz w:val="32"/>
          <w:szCs w:val="32"/>
          <w:shd w:val="clear" w:color="auto" w:fill="FFFFFF"/>
        </w:rPr>
        <w:t>2</w:t>
      </w:r>
      <w:r>
        <w:rPr>
          <w:rFonts w:ascii="仿宋" w:eastAsia="仿宋" w:hAnsi="仿宋" w:hint="eastAsia"/>
          <w:color w:val="2B2B2B"/>
          <w:sz w:val="32"/>
          <w:szCs w:val="32"/>
          <w:shd w:val="clear" w:color="auto" w:fill="FFFFFF"/>
        </w:rPr>
        <w:t>）支出</w:t>
      </w:r>
    </w:p>
    <w:p w:rsidR="00FB32F4" w:rsidRDefault="002D5888">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w:t>
      </w:r>
      <w:r>
        <w:rPr>
          <w:rFonts w:ascii="仿宋" w:eastAsia="仿宋" w:hAnsi="仿宋" w:hint="eastAsia"/>
          <w:sz w:val="32"/>
          <w:szCs w:val="32"/>
        </w:rPr>
        <w:t>城居保</w:t>
      </w:r>
      <w:r>
        <w:rPr>
          <w:rFonts w:ascii="仿宋" w:eastAsia="仿宋" w:hAnsi="仿宋" w:hint="eastAsia"/>
          <w:sz w:val="32"/>
          <w:szCs w:val="32"/>
        </w:rPr>
        <w:t>基金总支出</w:t>
      </w:r>
      <w:r>
        <w:rPr>
          <w:rFonts w:ascii="仿宋" w:eastAsia="仿宋" w:hAnsi="仿宋" w:hint="eastAsia"/>
          <w:sz w:val="32"/>
          <w:szCs w:val="32"/>
        </w:rPr>
        <w:t>4213.3</w:t>
      </w:r>
      <w:r>
        <w:rPr>
          <w:rFonts w:ascii="仿宋" w:eastAsia="仿宋" w:hAnsi="仿宋" w:hint="eastAsia"/>
          <w:sz w:val="32"/>
          <w:szCs w:val="32"/>
        </w:rPr>
        <w:t>万元，其中</w:t>
      </w:r>
      <w:r>
        <w:rPr>
          <w:rFonts w:ascii="仿宋" w:eastAsia="仿宋" w:hAnsi="仿宋" w:hint="eastAsia"/>
          <w:sz w:val="32"/>
          <w:szCs w:val="32"/>
        </w:rPr>
        <w:t>基础养老金中央支出</w:t>
      </w:r>
      <w:r>
        <w:rPr>
          <w:rFonts w:ascii="仿宋" w:eastAsia="仿宋" w:hAnsi="仿宋" w:hint="eastAsia"/>
          <w:sz w:val="32"/>
          <w:szCs w:val="32"/>
        </w:rPr>
        <w:t>3979.12</w:t>
      </w:r>
      <w:r>
        <w:rPr>
          <w:rFonts w:ascii="仿宋" w:eastAsia="仿宋" w:hAnsi="仿宋" w:hint="eastAsia"/>
          <w:sz w:val="32"/>
          <w:szCs w:val="32"/>
        </w:rPr>
        <w:t>万元，个人账户养老金支出</w:t>
      </w:r>
      <w:r>
        <w:rPr>
          <w:rFonts w:ascii="仿宋" w:eastAsia="仿宋" w:hAnsi="仿宋" w:hint="eastAsia"/>
          <w:sz w:val="32"/>
          <w:szCs w:val="32"/>
        </w:rPr>
        <w:t>134.85</w:t>
      </w:r>
      <w:r>
        <w:rPr>
          <w:rFonts w:ascii="仿宋" w:eastAsia="仿宋" w:hAnsi="仿宋" w:hint="eastAsia"/>
          <w:sz w:val="32"/>
          <w:szCs w:val="32"/>
        </w:rPr>
        <w:t>万元，丧葬补助金</w:t>
      </w:r>
      <w:r>
        <w:rPr>
          <w:rFonts w:ascii="仿宋" w:eastAsia="仿宋" w:hAnsi="仿宋" w:hint="eastAsia"/>
          <w:sz w:val="32"/>
          <w:szCs w:val="32"/>
        </w:rPr>
        <w:t>98</w:t>
      </w:r>
      <w:r>
        <w:rPr>
          <w:rFonts w:ascii="仿宋" w:eastAsia="仿宋" w:hAnsi="仿宋" w:hint="eastAsia"/>
          <w:sz w:val="32"/>
          <w:szCs w:val="32"/>
        </w:rPr>
        <w:t>万元。</w:t>
      </w:r>
    </w:p>
    <w:p w:rsidR="00FB32F4" w:rsidRDefault="002D5888">
      <w:pPr>
        <w:widowControl/>
        <w:spacing w:line="560" w:lineRule="exact"/>
        <w:ind w:firstLineChars="200"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（三）资金管理情况</w:t>
      </w:r>
    </w:p>
    <w:p w:rsidR="00FB32F4" w:rsidRDefault="002D5888">
      <w:pPr>
        <w:spacing w:line="600" w:lineRule="exact"/>
        <w:ind w:firstLineChars="200" w:firstLine="640"/>
        <w:rPr>
          <w:rFonts w:ascii="仿宋" w:eastAsia="仿宋" w:hAnsi="仿宋"/>
          <w:sz w:val="32"/>
          <w:szCs w:val="32"/>
        </w:rPr>
      </w:pPr>
      <w:r>
        <w:rPr>
          <w:rFonts w:ascii="仿宋" w:eastAsia="仿宋" w:hAnsi="仿宋" w:hint="eastAsia"/>
          <w:sz w:val="32"/>
          <w:szCs w:val="32"/>
        </w:rPr>
        <w:t>城乡居民</w:t>
      </w:r>
      <w:r>
        <w:rPr>
          <w:rFonts w:ascii="仿宋" w:eastAsia="仿宋" w:hAnsi="仿宋" w:hint="eastAsia"/>
          <w:sz w:val="32"/>
          <w:szCs w:val="32"/>
        </w:rPr>
        <w:t>养老</w:t>
      </w:r>
      <w:r>
        <w:rPr>
          <w:rFonts w:ascii="仿宋" w:eastAsia="仿宋" w:hAnsi="仿宋" w:hint="eastAsia"/>
          <w:sz w:val="32"/>
          <w:szCs w:val="32"/>
        </w:rPr>
        <w:t>保险制定并完善了基金财务管理制度、票据管理制度、内部稽核管理制度、会计档案管理制度和会计核算办法，建立了基金专用账户，专户储存，专款专用。定期向社会公布城乡居民</w:t>
      </w:r>
      <w:r>
        <w:rPr>
          <w:rFonts w:ascii="仿宋" w:eastAsia="仿宋" w:hAnsi="仿宋" w:hint="eastAsia"/>
          <w:sz w:val="32"/>
          <w:szCs w:val="32"/>
        </w:rPr>
        <w:t>养老保险</w:t>
      </w:r>
      <w:r>
        <w:rPr>
          <w:rFonts w:ascii="仿宋" w:eastAsia="仿宋" w:hAnsi="仿宋" w:hint="eastAsia"/>
          <w:sz w:val="32"/>
          <w:szCs w:val="32"/>
        </w:rPr>
        <w:t>基金的具体收支、使用情况，接受有关部门的监督审计。</w:t>
      </w:r>
    </w:p>
    <w:p w:rsidR="00FB32F4" w:rsidRDefault="002D5888">
      <w:pPr>
        <w:spacing w:line="600" w:lineRule="exact"/>
        <w:ind w:firstLineChars="200" w:firstLine="640"/>
        <w:rPr>
          <w:rFonts w:ascii="仿宋" w:eastAsia="仿宋" w:hAnsi="仿宋"/>
          <w:sz w:val="32"/>
          <w:szCs w:val="32"/>
        </w:rPr>
      </w:pPr>
      <w:r>
        <w:rPr>
          <w:rFonts w:ascii="仿宋" w:eastAsia="仿宋" w:hAnsi="仿宋" w:cs="仿宋" w:hint="eastAsia"/>
          <w:sz w:val="32"/>
          <w:szCs w:val="32"/>
        </w:rPr>
        <w:t>为促进全市城乡居保参保缴费人员积极性以及保证待遇享受人员基础养老金按时足额发放，根据《津市市城乡居民基本养老保险实施办法》，市本级财政设立城乡居保基金财政专户，依照国家和省有关规定对城乡居保基金进行管理，</w:t>
      </w:r>
      <w:r>
        <w:rPr>
          <w:rFonts w:ascii="仿宋" w:eastAsia="仿宋" w:hAnsi="仿宋" w:cs="仿宋" w:hint="eastAsia"/>
          <w:sz w:val="32"/>
          <w:szCs w:val="32"/>
        </w:rPr>
        <w:lastRenderedPageBreak/>
        <w:t>所得利息计入城乡居保基金财政专户</w:t>
      </w:r>
      <w:r>
        <w:rPr>
          <w:rFonts w:ascii="仿宋" w:eastAsia="仿宋" w:hAnsi="仿宋" w:cs="仿宋" w:hint="eastAsia"/>
          <w:sz w:val="32"/>
          <w:szCs w:val="32"/>
        </w:rPr>
        <w:t>;</w:t>
      </w:r>
      <w:r>
        <w:rPr>
          <w:rFonts w:ascii="仿宋" w:eastAsia="仿宋" w:hAnsi="仿宋" w:cs="仿宋" w:hint="eastAsia"/>
          <w:sz w:val="32"/>
          <w:szCs w:val="32"/>
        </w:rPr>
        <w:t>城乡居保基金实行收支两条线管理，专款专用、单独核算。津</w:t>
      </w:r>
      <w:r>
        <w:rPr>
          <w:rFonts w:ascii="仿宋" w:eastAsia="仿宋" w:hAnsi="仿宋" w:cs="仿宋" w:hint="eastAsia"/>
          <w:sz w:val="32"/>
          <w:szCs w:val="32"/>
        </w:rPr>
        <w:t>市城乡居民养老保险管理服务中心设立城乡居保基金收入户和支出户，年末将当年度收入户、支出户所产生的利息划入本统筹区城乡居民养老保险基金财政专户。</w:t>
      </w:r>
    </w:p>
    <w:p w:rsidR="00FB32F4" w:rsidRDefault="002D5888">
      <w:pPr>
        <w:adjustRightInd w:val="0"/>
        <w:snapToGrid w:val="0"/>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四</w:t>
      </w:r>
      <w:r>
        <w:rPr>
          <w:rFonts w:ascii="仿宋" w:eastAsia="仿宋" w:hAnsi="仿宋"/>
          <w:b/>
          <w:bCs/>
          <w:sz w:val="32"/>
          <w:szCs w:val="32"/>
        </w:rPr>
        <w:t>、组织实施情况</w:t>
      </w:r>
    </w:p>
    <w:p w:rsidR="00FB32F4" w:rsidRDefault="002D5888">
      <w:pPr>
        <w:ind w:firstLineChars="200" w:firstLine="640"/>
        <w:jc w:val="left"/>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年，津市城乡居保中心以完成年度目标任务为重点，不断完善政策制度，加强经办服务能力建设，基本实现了三个“全覆盖”，即城乡居民基本养老制度全覆盖、保险人群全覆盖、基本服务全覆盖。</w:t>
      </w:r>
      <w:r>
        <w:rPr>
          <w:rFonts w:ascii="仿宋" w:eastAsia="仿宋" w:hAnsi="仿宋" w:cs="仿宋" w:hint="eastAsia"/>
          <w:sz w:val="32"/>
          <w:szCs w:val="32"/>
        </w:rPr>
        <w:br/>
        <w:t>(</w:t>
      </w:r>
      <w:r>
        <w:rPr>
          <w:rFonts w:ascii="仿宋" w:eastAsia="仿宋" w:hAnsi="仿宋" w:cs="仿宋" w:hint="eastAsia"/>
          <w:sz w:val="32"/>
          <w:szCs w:val="32"/>
        </w:rPr>
        <w:t>一</w:t>
      </w:r>
      <w:r>
        <w:rPr>
          <w:rFonts w:ascii="仿宋" w:eastAsia="仿宋" w:hAnsi="仿宋" w:cs="仿宋" w:hint="eastAsia"/>
          <w:sz w:val="32"/>
          <w:szCs w:val="32"/>
        </w:rPr>
        <w:t>)</w:t>
      </w:r>
      <w:r>
        <w:rPr>
          <w:rFonts w:ascii="仿宋" w:eastAsia="仿宋" w:hAnsi="仿宋" w:cs="仿宋" w:hint="eastAsia"/>
          <w:sz w:val="32"/>
          <w:szCs w:val="32"/>
        </w:rPr>
        <w:t>完善制度，实现人群全覆盖</w:t>
      </w:r>
      <w:r>
        <w:rPr>
          <w:rFonts w:ascii="仿宋" w:eastAsia="仿宋" w:hAnsi="仿宋" w:cs="仿宋" w:hint="eastAsia"/>
          <w:sz w:val="32"/>
          <w:szCs w:val="32"/>
        </w:rPr>
        <w:t>.</w:t>
      </w:r>
      <w:r>
        <w:rPr>
          <w:rFonts w:ascii="仿宋" w:eastAsia="仿宋" w:hAnsi="仿宋" w:cs="仿宋" w:hint="eastAsia"/>
          <w:sz w:val="32"/>
          <w:szCs w:val="32"/>
        </w:rPr>
        <w:br/>
      </w:r>
      <w:r>
        <w:rPr>
          <w:rFonts w:ascii="仿宋" w:eastAsia="仿宋" w:hAnsi="仿宋" w:cs="仿宋" w:hint="eastAsia"/>
          <w:sz w:val="32"/>
          <w:szCs w:val="32"/>
        </w:rPr>
        <w:t xml:space="preserve">   </w:t>
      </w:r>
      <w:r>
        <w:rPr>
          <w:rFonts w:ascii="仿宋" w:eastAsia="仿宋" w:hAnsi="仿宋" w:cs="仿宋" w:hint="eastAsia"/>
          <w:sz w:val="32"/>
          <w:szCs w:val="32"/>
        </w:rPr>
        <w:t>城乡居民基本养老保险办法及其实施细则实施以后，统一了全市缴费的档次和标准，实行多繳多补的差别化补贴政策</w:t>
      </w:r>
      <w:r>
        <w:rPr>
          <w:rFonts w:ascii="仿宋" w:eastAsia="仿宋" w:hAnsi="仿宋" w:cs="仿宋" w:hint="eastAsia"/>
          <w:sz w:val="32"/>
          <w:szCs w:val="32"/>
        </w:rPr>
        <w:t>;</w:t>
      </w:r>
      <w:r>
        <w:rPr>
          <w:rFonts w:ascii="仿宋" w:eastAsia="仿宋" w:hAnsi="仿宋" w:cs="仿宋" w:hint="eastAsia"/>
          <w:sz w:val="32"/>
          <w:szCs w:val="32"/>
        </w:rPr>
        <w:t>建立了长缴多得的激励机制。</w:t>
      </w: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年末全市参保人数为</w:t>
      </w:r>
      <w:r>
        <w:rPr>
          <w:rFonts w:ascii="仿宋" w:eastAsia="仿宋" w:hAnsi="仿宋" w:cs="仿宋" w:hint="eastAsia"/>
          <w:sz w:val="32"/>
          <w:szCs w:val="32"/>
        </w:rPr>
        <w:t>7.9</w:t>
      </w:r>
      <w:r>
        <w:rPr>
          <w:rFonts w:ascii="仿宋" w:eastAsia="仿宋" w:hAnsi="仿宋" w:cs="仿宋" w:hint="eastAsia"/>
          <w:sz w:val="32"/>
          <w:szCs w:val="32"/>
        </w:rPr>
        <w:t>万人，其中包含待遇享受人数为</w:t>
      </w:r>
      <w:r>
        <w:rPr>
          <w:rFonts w:ascii="仿宋" w:eastAsia="仿宋" w:hAnsi="仿宋" w:cs="仿宋" w:hint="eastAsia"/>
          <w:sz w:val="32"/>
          <w:szCs w:val="32"/>
        </w:rPr>
        <w:t>2.</w:t>
      </w:r>
      <w:r>
        <w:rPr>
          <w:rFonts w:ascii="仿宋" w:eastAsia="仿宋" w:hAnsi="仿宋" w:cs="仿宋" w:hint="eastAsia"/>
          <w:sz w:val="32"/>
          <w:szCs w:val="32"/>
        </w:rPr>
        <w:t>5</w:t>
      </w:r>
      <w:r>
        <w:rPr>
          <w:rFonts w:ascii="仿宋" w:eastAsia="仿宋" w:hAnsi="仿宋" w:cs="仿宋" w:hint="eastAsia"/>
          <w:sz w:val="32"/>
          <w:szCs w:val="32"/>
        </w:rPr>
        <w:t>万人，基础养老金发放率</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b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统筹城乡，实现标准全统一</w:t>
      </w:r>
    </w:p>
    <w:p w:rsidR="00FB32F4" w:rsidRDefault="002D5888" w:rsidP="002D5888">
      <w:pPr>
        <w:ind w:firstLineChars="200" w:firstLine="640"/>
        <w:jc w:val="left"/>
        <w:rPr>
          <w:rFonts w:ascii="仿宋" w:eastAsia="仿宋" w:hAnsi="仿宋"/>
          <w:b/>
          <w:bCs/>
          <w:sz w:val="32"/>
          <w:szCs w:val="32"/>
        </w:r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年，为继续做好缴费标准、缴费补贴和待遇水平的城乡并轨，全市城乡居保个人缴费标准统一为每年</w:t>
      </w:r>
      <w:r>
        <w:rPr>
          <w:rFonts w:ascii="仿宋" w:eastAsia="仿宋" w:hAnsi="仿宋" w:cs="仿宋" w:hint="eastAsia"/>
          <w:sz w:val="32"/>
          <w:szCs w:val="32"/>
        </w:rPr>
        <w:t>2</w:t>
      </w:r>
      <w:r>
        <w:rPr>
          <w:rFonts w:ascii="仿宋" w:eastAsia="仿宋" w:hAnsi="仿宋" w:cs="仿宋" w:hint="eastAsia"/>
          <w:sz w:val="32"/>
          <w:szCs w:val="32"/>
        </w:rPr>
        <w:t>00</w:t>
      </w:r>
      <w:r>
        <w:rPr>
          <w:rFonts w:ascii="仿宋" w:eastAsia="仿宋" w:hAnsi="仿宋" w:cs="仿宋" w:hint="eastAsia"/>
          <w:sz w:val="32"/>
          <w:szCs w:val="32"/>
        </w:rPr>
        <w:t>元至</w:t>
      </w:r>
      <w:r>
        <w:rPr>
          <w:rFonts w:ascii="仿宋" w:eastAsia="仿宋" w:hAnsi="仿宋" w:cs="仿宋" w:hint="eastAsia"/>
          <w:sz w:val="32"/>
          <w:szCs w:val="32"/>
        </w:rPr>
        <w:t>3000</w:t>
      </w:r>
      <w:r>
        <w:rPr>
          <w:rFonts w:ascii="仿宋" w:eastAsia="仿宋" w:hAnsi="仿宋" w:cs="仿宋" w:hint="eastAsia"/>
          <w:sz w:val="32"/>
          <w:szCs w:val="32"/>
        </w:rPr>
        <w:t>元共十</w:t>
      </w:r>
      <w:r>
        <w:rPr>
          <w:rFonts w:ascii="仿宋" w:eastAsia="仿宋" w:hAnsi="仿宋" w:cs="仿宋" w:hint="eastAsia"/>
          <w:sz w:val="32"/>
          <w:szCs w:val="32"/>
        </w:rPr>
        <w:t>三</w:t>
      </w:r>
      <w:r>
        <w:rPr>
          <w:rFonts w:ascii="仿宋" w:eastAsia="仿宋" w:hAnsi="仿宋" w:cs="仿宋" w:hint="eastAsia"/>
          <w:sz w:val="32"/>
          <w:szCs w:val="32"/>
        </w:rPr>
        <w:t>个档次，政府补贴为按</w:t>
      </w:r>
      <w:r>
        <w:rPr>
          <w:rFonts w:ascii="仿宋" w:eastAsia="仿宋" w:hAnsi="仿宋" w:cs="仿宋" w:hint="eastAsia"/>
          <w:sz w:val="32"/>
          <w:szCs w:val="32"/>
        </w:rPr>
        <w:t>100</w:t>
      </w:r>
      <w:r>
        <w:rPr>
          <w:rFonts w:ascii="仿宋" w:eastAsia="仿宋" w:hAnsi="仿宋" w:cs="仿宋" w:hint="eastAsia"/>
          <w:sz w:val="32"/>
          <w:szCs w:val="32"/>
        </w:rPr>
        <w:t>元、</w:t>
      </w:r>
      <w:r>
        <w:rPr>
          <w:rFonts w:ascii="仿宋" w:eastAsia="仿宋" w:hAnsi="仿宋" w:cs="仿宋" w:hint="eastAsia"/>
          <w:sz w:val="32"/>
          <w:szCs w:val="32"/>
        </w:rPr>
        <w:t>200</w:t>
      </w:r>
      <w:r>
        <w:rPr>
          <w:rFonts w:ascii="仿宋" w:eastAsia="仿宋" w:hAnsi="仿宋" w:cs="仿宋" w:hint="eastAsia"/>
          <w:sz w:val="32"/>
          <w:szCs w:val="32"/>
        </w:rPr>
        <w:t>元档次缴费，每人每年补贴</w:t>
      </w:r>
      <w:r>
        <w:rPr>
          <w:rFonts w:ascii="仿宋" w:eastAsia="仿宋" w:hAnsi="仿宋" w:cs="仿宋" w:hint="eastAsia"/>
          <w:sz w:val="32"/>
          <w:szCs w:val="32"/>
        </w:rPr>
        <w:t>30</w:t>
      </w:r>
      <w:r>
        <w:rPr>
          <w:rFonts w:ascii="仿宋" w:eastAsia="仿宋" w:hAnsi="仿宋" w:cs="仿宋" w:hint="eastAsia"/>
          <w:sz w:val="32"/>
          <w:szCs w:val="32"/>
        </w:rPr>
        <w:t>元、按</w:t>
      </w:r>
      <w:r>
        <w:rPr>
          <w:rFonts w:ascii="仿宋" w:eastAsia="仿宋" w:hAnsi="仿宋" w:cs="仿宋" w:hint="eastAsia"/>
          <w:sz w:val="32"/>
          <w:szCs w:val="32"/>
        </w:rPr>
        <w:t>300</w:t>
      </w:r>
      <w:r>
        <w:rPr>
          <w:rFonts w:ascii="仿宋" w:eastAsia="仿宋" w:hAnsi="仿宋" w:cs="仿宋" w:hint="eastAsia"/>
          <w:sz w:val="32"/>
          <w:szCs w:val="32"/>
        </w:rPr>
        <w:t>元、</w:t>
      </w:r>
      <w:r>
        <w:rPr>
          <w:rFonts w:ascii="仿宋" w:eastAsia="仿宋" w:hAnsi="仿宋" w:cs="仿宋" w:hint="eastAsia"/>
          <w:sz w:val="32"/>
          <w:szCs w:val="32"/>
        </w:rPr>
        <w:t>400</w:t>
      </w:r>
      <w:r>
        <w:rPr>
          <w:rFonts w:ascii="仿宋" w:eastAsia="仿宋" w:hAnsi="仿宋" w:cs="仿宋" w:hint="eastAsia"/>
          <w:sz w:val="32"/>
          <w:szCs w:val="32"/>
        </w:rPr>
        <w:t>元档次缴费，每人每年补贴</w:t>
      </w:r>
      <w:r>
        <w:rPr>
          <w:rFonts w:ascii="仿宋" w:eastAsia="仿宋" w:hAnsi="仿宋" w:cs="仿宋" w:hint="eastAsia"/>
          <w:sz w:val="32"/>
          <w:szCs w:val="32"/>
        </w:rPr>
        <w:t>40</w:t>
      </w:r>
      <w:r>
        <w:rPr>
          <w:rFonts w:ascii="仿宋" w:eastAsia="仿宋" w:hAnsi="仿宋" w:cs="仿宋" w:hint="eastAsia"/>
          <w:sz w:val="32"/>
          <w:szCs w:val="32"/>
        </w:rPr>
        <w:t>元、按</w:t>
      </w:r>
      <w:r>
        <w:rPr>
          <w:rFonts w:ascii="仿宋" w:eastAsia="仿宋" w:hAnsi="仿宋" w:cs="仿宋" w:hint="eastAsia"/>
          <w:sz w:val="32"/>
          <w:szCs w:val="32"/>
        </w:rPr>
        <w:t>500</w:t>
      </w:r>
      <w:r>
        <w:rPr>
          <w:rFonts w:ascii="仿宋" w:eastAsia="仿宋" w:hAnsi="仿宋" w:cs="仿宋" w:hint="eastAsia"/>
          <w:sz w:val="32"/>
          <w:szCs w:val="32"/>
        </w:rPr>
        <w:t>元</w:t>
      </w:r>
      <w:r>
        <w:rPr>
          <w:rFonts w:ascii="仿宋" w:eastAsia="仿宋" w:hAnsi="仿宋" w:cs="仿宋" w:hint="eastAsia"/>
          <w:sz w:val="32"/>
          <w:szCs w:val="32"/>
        </w:rPr>
        <w:t>以上档次缴费，每人每年补贴</w:t>
      </w:r>
      <w:r>
        <w:rPr>
          <w:rFonts w:ascii="仿宋" w:eastAsia="仿宋" w:hAnsi="仿宋" w:cs="仿宋" w:hint="eastAsia"/>
          <w:sz w:val="32"/>
          <w:szCs w:val="32"/>
        </w:rPr>
        <w:t>60</w:t>
      </w:r>
      <w:r>
        <w:rPr>
          <w:rFonts w:ascii="仿宋" w:eastAsia="仿宋" w:hAnsi="仿宋" w:cs="仿宋" w:hint="eastAsia"/>
          <w:sz w:val="32"/>
          <w:szCs w:val="32"/>
        </w:rPr>
        <w:lastRenderedPageBreak/>
        <w:t>元三个标准，基础养老金月最低计发标准统一提高至</w:t>
      </w:r>
      <w:r>
        <w:rPr>
          <w:rFonts w:ascii="仿宋" w:eastAsia="仿宋" w:hAnsi="仿宋" w:cs="仿宋" w:hint="eastAsia"/>
          <w:sz w:val="32"/>
          <w:szCs w:val="32"/>
        </w:rPr>
        <w:t>1</w:t>
      </w:r>
      <w:r>
        <w:rPr>
          <w:rFonts w:ascii="仿宋" w:eastAsia="仿宋" w:hAnsi="仿宋" w:cs="仿宋" w:hint="eastAsia"/>
          <w:sz w:val="32"/>
          <w:szCs w:val="32"/>
        </w:rPr>
        <w:t>28</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月。</w:t>
      </w: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年，市本级财政共为</w:t>
      </w:r>
      <w:r>
        <w:rPr>
          <w:rFonts w:ascii="仿宋" w:eastAsia="仿宋" w:hAnsi="仿宋" w:cs="仿宋" w:hint="eastAsia"/>
          <w:sz w:val="32"/>
          <w:szCs w:val="32"/>
        </w:rPr>
        <w:t>54</w:t>
      </w:r>
      <w:r>
        <w:rPr>
          <w:rFonts w:ascii="仿宋" w:eastAsia="仿宋" w:hAnsi="仿宋" w:cs="仿宋" w:hint="eastAsia"/>
          <w:sz w:val="32"/>
          <w:szCs w:val="32"/>
        </w:rPr>
        <w:t>02</w:t>
      </w:r>
      <w:r>
        <w:rPr>
          <w:rFonts w:ascii="仿宋" w:eastAsia="仿宋" w:hAnsi="仿宋" w:cs="仿宋" w:hint="eastAsia"/>
          <w:sz w:val="32"/>
          <w:szCs w:val="32"/>
        </w:rPr>
        <w:t>名重度残疾人、建档立卡标注未脱贫人员、城镇三无和农村五保、低保对象财政代缴保费</w:t>
      </w:r>
      <w:r>
        <w:rPr>
          <w:rFonts w:ascii="仿宋" w:eastAsia="仿宋" w:hAnsi="仿宋" w:cs="仿宋" w:hint="eastAsia"/>
          <w:sz w:val="32"/>
          <w:szCs w:val="32"/>
        </w:rPr>
        <w:t>56.56</w:t>
      </w:r>
      <w:r>
        <w:rPr>
          <w:rFonts w:ascii="仿宋" w:eastAsia="仿宋" w:hAnsi="仿宋" w:cs="仿宋" w:hint="eastAsia"/>
          <w:sz w:val="32"/>
          <w:szCs w:val="32"/>
        </w:rPr>
        <w:t>万元。</w:t>
      </w:r>
    </w:p>
    <w:p w:rsidR="00FB32F4" w:rsidRDefault="002D5888">
      <w:pPr>
        <w:adjustRightInd w:val="0"/>
        <w:snapToGrid w:val="0"/>
        <w:spacing w:line="600" w:lineRule="exact"/>
        <w:ind w:leftChars="266" w:left="880" w:hangingChars="100" w:hanging="321"/>
        <w:rPr>
          <w:rFonts w:ascii="仿宋" w:eastAsia="仿宋" w:hAnsi="仿宋"/>
          <w:sz w:val="32"/>
          <w:szCs w:val="32"/>
        </w:rPr>
      </w:pPr>
      <w:r>
        <w:rPr>
          <w:rFonts w:ascii="仿宋" w:eastAsia="仿宋" w:hAnsi="仿宋" w:hint="eastAsia"/>
          <w:b/>
          <w:bCs/>
          <w:sz w:val="32"/>
          <w:szCs w:val="32"/>
        </w:rPr>
        <w:t>五</w:t>
      </w:r>
      <w:r>
        <w:rPr>
          <w:rFonts w:ascii="仿宋" w:eastAsia="仿宋" w:hAnsi="仿宋"/>
          <w:b/>
          <w:bCs/>
          <w:sz w:val="32"/>
          <w:szCs w:val="32"/>
        </w:rPr>
        <w:t>、绩效情况</w:t>
      </w:r>
    </w:p>
    <w:p w:rsidR="00FB32F4" w:rsidRDefault="002D5888">
      <w:pPr>
        <w:widowControl/>
        <w:spacing w:line="560" w:lineRule="exact"/>
        <w:ind w:firstLine="640"/>
        <w:rPr>
          <w:rFonts w:ascii="仿宋" w:eastAsia="仿宋" w:hAnsi="仿宋" w:cs="仿宋_GB2312"/>
          <w:color w:val="222222"/>
          <w:kern w:val="0"/>
          <w:sz w:val="32"/>
          <w:szCs w:val="32"/>
        </w:rPr>
      </w:pPr>
      <w:r>
        <w:rPr>
          <w:rFonts w:ascii="仿宋" w:eastAsia="仿宋" w:hAnsi="仿宋" w:cs="仿宋_GB2312"/>
          <w:color w:val="222222"/>
          <w:kern w:val="0"/>
          <w:sz w:val="32"/>
          <w:szCs w:val="32"/>
        </w:rPr>
        <w:t>1</w:t>
      </w:r>
      <w:r>
        <w:rPr>
          <w:rFonts w:ascii="仿宋" w:eastAsia="仿宋" w:hAnsi="仿宋" w:cs="仿宋_GB2312" w:hint="eastAsia"/>
          <w:color w:val="222222"/>
          <w:kern w:val="0"/>
          <w:sz w:val="32"/>
          <w:szCs w:val="32"/>
        </w:rPr>
        <w:t>、</w:t>
      </w:r>
      <w:r>
        <w:rPr>
          <w:rFonts w:ascii="仿宋" w:eastAsia="仿宋" w:hAnsi="仿宋" w:cs="仿宋_GB2312" w:hint="eastAsia"/>
          <w:color w:val="222222"/>
          <w:kern w:val="0"/>
          <w:sz w:val="32"/>
          <w:szCs w:val="32"/>
        </w:rPr>
        <w:t>2021</w:t>
      </w:r>
      <w:r>
        <w:rPr>
          <w:rFonts w:ascii="仿宋" w:eastAsia="仿宋" w:hAnsi="仿宋" w:cs="仿宋_GB2312" w:hint="eastAsia"/>
          <w:color w:val="222222"/>
          <w:kern w:val="0"/>
          <w:sz w:val="32"/>
          <w:szCs w:val="32"/>
        </w:rPr>
        <w:t>年参保人数达到</w:t>
      </w:r>
      <w:r>
        <w:rPr>
          <w:rFonts w:ascii="仿宋" w:eastAsia="仿宋" w:hAnsi="仿宋" w:cs="仿宋_GB2312" w:hint="eastAsia"/>
          <w:color w:val="222222"/>
          <w:kern w:val="0"/>
          <w:sz w:val="32"/>
          <w:szCs w:val="32"/>
        </w:rPr>
        <w:t>7.9</w:t>
      </w:r>
      <w:r>
        <w:rPr>
          <w:rFonts w:ascii="仿宋" w:eastAsia="仿宋" w:hAnsi="仿宋" w:cs="仿宋_GB2312" w:hint="eastAsia"/>
          <w:color w:val="222222"/>
          <w:kern w:val="0"/>
          <w:sz w:val="32"/>
          <w:szCs w:val="32"/>
        </w:rPr>
        <w:t>万人，缴费人数达到</w:t>
      </w:r>
      <w:r>
        <w:rPr>
          <w:rFonts w:ascii="仿宋" w:eastAsia="仿宋" w:hAnsi="仿宋" w:cs="仿宋_GB2312" w:hint="eastAsia"/>
          <w:color w:val="222222"/>
          <w:kern w:val="0"/>
          <w:sz w:val="32"/>
          <w:szCs w:val="32"/>
        </w:rPr>
        <w:t>2.9</w:t>
      </w:r>
      <w:r>
        <w:rPr>
          <w:rFonts w:ascii="仿宋" w:eastAsia="仿宋" w:hAnsi="仿宋" w:cs="仿宋_GB2312" w:hint="eastAsia"/>
          <w:color w:val="222222"/>
          <w:kern w:val="0"/>
          <w:sz w:val="32"/>
          <w:szCs w:val="32"/>
        </w:rPr>
        <w:t>万人，参保覆盖率</w:t>
      </w:r>
      <w:r>
        <w:rPr>
          <w:rFonts w:ascii="仿宋" w:eastAsia="仿宋" w:hAnsi="仿宋" w:cs="仿宋_GB2312" w:hint="eastAsia"/>
          <w:color w:val="222222"/>
          <w:kern w:val="0"/>
          <w:sz w:val="32"/>
          <w:szCs w:val="32"/>
        </w:rPr>
        <w:t>100%</w:t>
      </w:r>
      <w:r>
        <w:rPr>
          <w:rFonts w:ascii="仿宋" w:eastAsia="仿宋" w:hAnsi="仿宋" w:cs="仿宋_GB2312" w:hint="eastAsia"/>
          <w:color w:val="222222"/>
          <w:kern w:val="0"/>
          <w:sz w:val="32"/>
          <w:szCs w:val="32"/>
        </w:rPr>
        <w:t>。</w:t>
      </w:r>
    </w:p>
    <w:p w:rsidR="00FB32F4" w:rsidRDefault="002D5888">
      <w:pPr>
        <w:widowControl/>
        <w:spacing w:line="560" w:lineRule="exact"/>
        <w:ind w:firstLine="640"/>
        <w:rPr>
          <w:rFonts w:ascii="仿宋" w:eastAsia="仿宋" w:hAnsi="仿宋" w:cs="仿宋_GB2312"/>
          <w:color w:val="222222"/>
          <w:kern w:val="0"/>
          <w:sz w:val="32"/>
          <w:szCs w:val="32"/>
        </w:rPr>
      </w:pPr>
      <w:r>
        <w:rPr>
          <w:rFonts w:ascii="仿宋" w:eastAsia="仿宋" w:hAnsi="仿宋" w:cs="仿宋_GB2312"/>
          <w:color w:val="222222"/>
          <w:kern w:val="0"/>
          <w:sz w:val="32"/>
          <w:szCs w:val="32"/>
        </w:rPr>
        <w:t>2</w:t>
      </w:r>
      <w:r>
        <w:rPr>
          <w:rFonts w:ascii="仿宋" w:eastAsia="仿宋" w:hAnsi="仿宋" w:cs="仿宋_GB2312" w:hint="eastAsia"/>
          <w:color w:val="222222"/>
          <w:kern w:val="0"/>
          <w:sz w:val="32"/>
          <w:szCs w:val="32"/>
        </w:rPr>
        <w:t>、</w:t>
      </w:r>
      <w:r>
        <w:rPr>
          <w:rFonts w:ascii="仿宋" w:eastAsia="仿宋" w:hAnsi="仿宋" w:cs="仿宋_GB2312" w:hint="eastAsia"/>
          <w:color w:val="222222"/>
          <w:kern w:val="0"/>
          <w:sz w:val="32"/>
          <w:szCs w:val="32"/>
        </w:rPr>
        <w:t>2021</w:t>
      </w:r>
      <w:r>
        <w:rPr>
          <w:rFonts w:ascii="仿宋" w:eastAsia="仿宋" w:hAnsi="仿宋" w:cs="仿宋_GB2312" w:hint="eastAsia"/>
          <w:color w:val="222222"/>
          <w:kern w:val="0"/>
          <w:sz w:val="32"/>
          <w:szCs w:val="32"/>
        </w:rPr>
        <w:t>年</w:t>
      </w:r>
      <w:r>
        <w:rPr>
          <w:rFonts w:ascii="仿宋" w:eastAsia="仿宋" w:hAnsi="仿宋" w:cs="仿宋_GB2312" w:hint="eastAsia"/>
          <w:color w:val="222222"/>
          <w:kern w:val="0"/>
          <w:sz w:val="32"/>
          <w:szCs w:val="32"/>
        </w:rPr>
        <w:t>全年享受城乡</w:t>
      </w:r>
      <w:r>
        <w:rPr>
          <w:rFonts w:ascii="仿宋" w:eastAsia="仿宋" w:hAnsi="仿宋" w:cs="仿宋_GB2312" w:hint="eastAsia"/>
          <w:color w:val="222222"/>
          <w:kern w:val="0"/>
          <w:sz w:val="32"/>
          <w:szCs w:val="32"/>
        </w:rPr>
        <w:t>居民养保</w:t>
      </w:r>
      <w:r>
        <w:rPr>
          <w:rFonts w:ascii="仿宋" w:eastAsia="仿宋" w:hAnsi="仿宋" w:cs="仿宋_GB2312" w:hint="eastAsia"/>
          <w:color w:val="222222"/>
          <w:kern w:val="0"/>
          <w:sz w:val="32"/>
          <w:szCs w:val="32"/>
        </w:rPr>
        <w:t>待遇人次达</w:t>
      </w:r>
      <w:r>
        <w:rPr>
          <w:rFonts w:ascii="仿宋" w:eastAsia="仿宋" w:hAnsi="仿宋" w:cs="仿宋_GB2312" w:hint="eastAsia"/>
          <w:color w:val="222222"/>
          <w:kern w:val="0"/>
          <w:sz w:val="32"/>
          <w:szCs w:val="32"/>
        </w:rPr>
        <w:t>310239</w:t>
      </w:r>
      <w:r>
        <w:rPr>
          <w:rFonts w:ascii="仿宋" w:eastAsia="仿宋" w:hAnsi="仿宋" w:cs="仿宋_GB2312" w:hint="eastAsia"/>
          <w:color w:val="222222"/>
          <w:kern w:val="0"/>
          <w:sz w:val="32"/>
          <w:szCs w:val="32"/>
        </w:rPr>
        <w:t>人次，</w:t>
      </w:r>
      <w:r>
        <w:rPr>
          <w:rFonts w:ascii="仿宋" w:eastAsia="仿宋" w:hAnsi="仿宋" w:cs="仿宋_GB2312" w:hint="eastAsia"/>
          <w:color w:val="222222"/>
          <w:kern w:val="0"/>
          <w:sz w:val="32"/>
          <w:szCs w:val="32"/>
        </w:rPr>
        <w:t>养老金发放总额</w:t>
      </w:r>
      <w:r>
        <w:rPr>
          <w:rFonts w:ascii="仿宋" w:eastAsia="仿宋" w:hAnsi="仿宋" w:cs="仿宋_GB2312" w:hint="eastAsia"/>
          <w:color w:val="222222"/>
          <w:kern w:val="0"/>
          <w:sz w:val="32"/>
          <w:szCs w:val="32"/>
        </w:rPr>
        <w:t>4117</w:t>
      </w:r>
      <w:r>
        <w:rPr>
          <w:rFonts w:ascii="仿宋" w:eastAsia="仿宋" w:hAnsi="仿宋" w:cs="仿宋_GB2312" w:hint="eastAsia"/>
          <w:color w:val="222222"/>
          <w:kern w:val="0"/>
          <w:sz w:val="32"/>
          <w:szCs w:val="32"/>
        </w:rPr>
        <w:t>万元，</w:t>
      </w:r>
      <w:r>
        <w:rPr>
          <w:rFonts w:ascii="仿宋" w:eastAsia="仿宋" w:hAnsi="仿宋" w:cs="仿宋_GB2312" w:hint="eastAsia"/>
          <w:color w:val="222222"/>
          <w:kern w:val="0"/>
          <w:sz w:val="32"/>
          <w:szCs w:val="32"/>
        </w:rPr>
        <w:t>发放率和准确率为</w:t>
      </w:r>
      <w:r>
        <w:rPr>
          <w:rFonts w:ascii="仿宋" w:eastAsia="仿宋" w:hAnsi="仿宋" w:cs="仿宋_GB2312" w:hint="eastAsia"/>
          <w:color w:val="222222"/>
          <w:kern w:val="0"/>
          <w:sz w:val="32"/>
          <w:szCs w:val="32"/>
        </w:rPr>
        <w:t>100%</w:t>
      </w:r>
    </w:p>
    <w:p w:rsidR="00FB32F4" w:rsidRDefault="002D5888">
      <w:pPr>
        <w:widowControl/>
        <w:numPr>
          <w:ilvl w:val="0"/>
          <w:numId w:val="1"/>
        </w:numPr>
        <w:spacing w:line="560" w:lineRule="exact"/>
        <w:ind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每月</w:t>
      </w:r>
      <w:r>
        <w:rPr>
          <w:rFonts w:ascii="仿宋" w:eastAsia="仿宋" w:hAnsi="仿宋" w:cs="仿宋_GB2312" w:hint="eastAsia"/>
          <w:color w:val="222222"/>
          <w:kern w:val="0"/>
          <w:sz w:val="32"/>
          <w:szCs w:val="32"/>
        </w:rPr>
        <w:t>25</w:t>
      </w:r>
      <w:r>
        <w:rPr>
          <w:rFonts w:ascii="仿宋" w:eastAsia="仿宋" w:hAnsi="仿宋" w:cs="仿宋_GB2312" w:hint="eastAsia"/>
          <w:color w:val="222222"/>
          <w:kern w:val="0"/>
          <w:sz w:val="32"/>
          <w:szCs w:val="32"/>
        </w:rPr>
        <w:t>号及时发放养老金，发放时效性为</w:t>
      </w:r>
      <w:r>
        <w:rPr>
          <w:rFonts w:ascii="仿宋" w:eastAsia="仿宋" w:hAnsi="仿宋" w:cs="仿宋_GB2312" w:hint="eastAsia"/>
          <w:color w:val="222222"/>
          <w:kern w:val="0"/>
          <w:sz w:val="32"/>
          <w:szCs w:val="32"/>
        </w:rPr>
        <w:t>100%</w:t>
      </w:r>
      <w:r>
        <w:rPr>
          <w:rFonts w:ascii="仿宋" w:eastAsia="仿宋" w:hAnsi="仿宋" w:cs="仿宋_GB2312" w:hint="eastAsia"/>
          <w:color w:val="222222"/>
          <w:kern w:val="0"/>
          <w:sz w:val="32"/>
          <w:szCs w:val="32"/>
        </w:rPr>
        <w:t>。</w:t>
      </w:r>
    </w:p>
    <w:p w:rsidR="00FB32F4" w:rsidRDefault="002D5888">
      <w:pPr>
        <w:widowControl/>
        <w:numPr>
          <w:ilvl w:val="0"/>
          <w:numId w:val="1"/>
        </w:numPr>
        <w:spacing w:line="560" w:lineRule="exact"/>
        <w:ind w:firstLine="640"/>
        <w:rPr>
          <w:rFonts w:ascii="仿宋" w:eastAsia="仿宋" w:hAnsi="仿宋" w:cs="仿宋_GB2312"/>
          <w:color w:val="222222"/>
          <w:kern w:val="0"/>
          <w:sz w:val="32"/>
          <w:szCs w:val="32"/>
        </w:rPr>
      </w:pPr>
      <w:r>
        <w:rPr>
          <w:rFonts w:ascii="仿宋" w:eastAsia="仿宋" w:hAnsi="仿宋" w:cs="仿宋_GB2312" w:hint="eastAsia"/>
          <w:color w:val="222222"/>
          <w:kern w:val="0"/>
          <w:sz w:val="32"/>
          <w:szCs w:val="32"/>
        </w:rPr>
        <w:t>从数据上看，我市的城乡居保工作运行良好，一方面增加了居民收入，保障了居民生活，促进社会公平，另一方面基金运行合理有序，符合可持续化要求，</w:t>
      </w:r>
      <w:r>
        <w:rPr>
          <w:rFonts w:ascii="仿宋" w:eastAsia="仿宋" w:hAnsi="仿宋" w:cs="仿宋_GB2312" w:hint="eastAsia"/>
          <w:color w:val="222222"/>
          <w:kern w:val="0"/>
          <w:sz w:val="32"/>
          <w:szCs w:val="32"/>
        </w:rPr>
        <w:t>基本上达到了省级和常德市级制定的考核指标</w:t>
      </w:r>
      <w:r>
        <w:rPr>
          <w:rFonts w:ascii="仿宋" w:eastAsia="仿宋" w:hAnsi="仿宋" w:cs="仿宋_GB2312" w:hint="eastAsia"/>
          <w:color w:val="222222"/>
          <w:kern w:val="0"/>
          <w:sz w:val="32"/>
          <w:szCs w:val="32"/>
        </w:rPr>
        <w:t>，</w:t>
      </w:r>
      <w:r>
        <w:rPr>
          <w:rFonts w:ascii="仿宋" w:eastAsia="仿宋" w:hAnsi="仿宋" w:cs="仿宋_GB2312" w:hint="eastAsia"/>
          <w:color w:val="222222"/>
          <w:kern w:val="0"/>
          <w:sz w:val="32"/>
          <w:szCs w:val="32"/>
        </w:rPr>
        <w:t>服务对象满意度达</w:t>
      </w:r>
      <w:r>
        <w:rPr>
          <w:rFonts w:ascii="仿宋" w:eastAsia="仿宋" w:hAnsi="仿宋" w:cs="仿宋_GB2312" w:hint="eastAsia"/>
          <w:color w:val="222222"/>
          <w:kern w:val="0"/>
          <w:sz w:val="32"/>
          <w:szCs w:val="32"/>
        </w:rPr>
        <w:t>9</w:t>
      </w:r>
      <w:r>
        <w:rPr>
          <w:rFonts w:ascii="仿宋" w:eastAsia="仿宋" w:hAnsi="仿宋" w:cs="仿宋_GB2312" w:hint="eastAsia"/>
          <w:color w:val="222222"/>
          <w:kern w:val="0"/>
          <w:sz w:val="32"/>
          <w:szCs w:val="32"/>
        </w:rPr>
        <w:t>0</w:t>
      </w:r>
      <w:r>
        <w:rPr>
          <w:rFonts w:ascii="仿宋" w:eastAsia="仿宋" w:hAnsi="仿宋" w:cs="仿宋_GB2312" w:hint="eastAsia"/>
          <w:color w:val="222222"/>
          <w:kern w:val="0"/>
          <w:sz w:val="32"/>
          <w:szCs w:val="32"/>
        </w:rPr>
        <w:t>%</w:t>
      </w:r>
      <w:r>
        <w:rPr>
          <w:rFonts w:ascii="仿宋" w:eastAsia="仿宋" w:hAnsi="仿宋" w:cs="仿宋_GB2312" w:hint="eastAsia"/>
          <w:color w:val="222222"/>
          <w:kern w:val="0"/>
          <w:sz w:val="32"/>
          <w:szCs w:val="32"/>
        </w:rPr>
        <w:t>以上。</w:t>
      </w:r>
    </w:p>
    <w:p w:rsidR="00FB32F4" w:rsidRDefault="002D5888">
      <w:pPr>
        <w:adjustRightInd w:val="0"/>
        <w:snapToGrid w:val="0"/>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六</w:t>
      </w:r>
      <w:r>
        <w:rPr>
          <w:rFonts w:ascii="仿宋" w:eastAsia="仿宋" w:hAnsi="仿宋"/>
          <w:b/>
          <w:bCs/>
          <w:sz w:val="32"/>
          <w:szCs w:val="32"/>
        </w:rPr>
        <w:t>、其他需要说明的问题</w:t>
      </w:r>
    </w:p>
    <w:p w:rsidR="00FB32F4" w:rsidRDefault="002D5888">
      <w:pPr>
        <w:ind w:firstLineChars="200" w:firstLine="640"/>
        <w:jc w:val="left"/>
        <w:rPr>
          <w:rFonts w:ascii="仿宋" w:eastAsia="仿宋" w:hAnsi="仿宋" w:cs="仿宋"/>
          <w:sz w:val="32"/>
          <w:szCs w:val="32"/>
        </w:rPr>
      </w:pPr>
      <w:r>
        <w:rPr>
          <w:rFonts w:ascii="仿宋" w:eastAsia="仿宋" w:hAnsi="仿宋" w:cs="仿宋" w:hint="eastAsia"/>
          <w:sz w:val="32"/>
          <w:szCs w:val="32"/>
        </w:rPr>
        <w:t>我中心通过建立健全内部控制制度，严格执行各项规章制度，强化了权力的制约和责任追究，规范了业务行为，提高了数据信息质量，确保基金的安全完整，杜绝了基金被截留，挪用、多领、冒领等违纪违规现象的发生。但经过自查还存在以下不足：一是岗位设置与人员配备上不符；二是信息系统控制方面感到技术力</w:t>
      </w:r>
      <w:r>
        <w:rPr>
          <w:rFonts w:ascii="仿宋" w:eastAsia="仿宋" w:hAnsi="仿宋" w:cs="仿宋" w:hint="eastAsia"/>
          <w:sz w:val="32"/>
          <w:szCs w:val="32"/>
        </w:rPr>
        <w:t>量跟不上，人才严重不足；三是人员不专，主要由于镇、街道劳保站负责城乡居保工作人员</w:t>
      </w:r>
      <w:r>
        <w:rPr>
          <w:rFonts w:ascii="仿宋" w:eastAsia="仿宋" w:hAnsi="仿宋" w:cs="仿宋" w:hint="eastAsia"/>
          <w:sz w:val="32"/>
          <w:szCs w:val="32"/>
        </w:rPr>
        <w:lastRenderedPageBreak/>
        <w:t>一般都兼任其他职务，工作内容比较繁琐，无法做到专业化，给工作带来极大不便。对于以上出现的问题，将有以下打算：一是积极汇报，争取按要求配备工作人员，并加强人员的业务知识培训；二是合理分配工作任务，完善退款流程，加快工作进度，推进全民参保，完善养老体系，推动城乡居保事业持续健康发展。</w:t>
      </w:r>
    </w:p>
    <w:p w:rsidR="00FB32F4" w:rsidRDefault="00FB32F4">
      <w:pPr>
        <w:adjustRightInd w:val="0"/>
        <w:spacing w:line="600" w:lineRule="exact"/>
        <w:ind w:right="641"/>
        <w:rPr>
          <w:rFonts w:ascii="仿宋" w:eastAsia="仿宋" w:hAnsi="仿宋" w:cs="仿宋"/>
          <w:sz w:val="32"/>
          <w:szCs w:val="32"/>
        </w:rPr>
      </w:pPr>
    </w:p>
    <w:p w:rsidR="00FB32F4" w:rsidRDefault="00FB32F4">
      <w:pPr>
        <w:spacing w:line="660" w:lineRule="exact"/>
        <w:rPr>
          <w:rFonts w:ascii="仿宋" w:eastAsia="仿宋" w:hAnsi="仿宋"/>
        </w:rPr>
      </w:pPr>
    </w:p>
    <w:p w:rsidR="00FB32F4" w:rsidRDefault="002D5888">
      <w:pPr>
        <w:spacing w:line="660" w:lineRule="exact"/>
        <w:jc w:val="right"/>
        <w:rPr>
          <w:rFonts w:ascii="仿宋" w:eastAsia="仿宋" w:hAnsi="仿宋"/>
          <w:sz w:val="32"/>
          <w:szCs w:val="32"/>
        </w:rPr>
      </w:pPr>
      <w:r>
        <w:rPr>
          <w:rFonts w:ascii="仿宋" w:eastAsia="仿宋" w:hAnsi="仿宋" w:hint="eastAsia"/>
          <w:sz w:val="32"/>
          <w:szCs w:val="32"/>
        </w:rPr>
        <w:t>津市市</w:t>
      </w:r>
      <w:r>
        <w:rPr>
          <w:rFonts w:ascii="仿宋" w:eastAsia="仿宋" w:hAnsi="仿宋" w:hint="eastAsia"/>
          <w:sz w:val="32"/>
          <w:szCs w:val="32"/>
        </w:rPr>
        <w:t>城乡居民养老保险基金</w:t>
      </w:r>
    </w:p>
    <w:p w:rsidR="00FB32F4" w:rsidRDefault="002D5888">
      <w:pPr>
        <w:spacing w:line="660" w:lineRule="exact"/>
        <w:jc w:val="right"/>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2</w:t>
      </w:r>
      <w:r>
        <w:rPr>
          <w:rFonts w:ascii="仿宋" w:eastAsia="仿宋" w:hAnsi="仿宋" w:hint="eastAsia"/>
          <w:sz w:val="32"/>
          <w:szCs w:val="32"/>
        </w:rPr>
        <w:t>年</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hint="eastAsia"/>
          <w:sz w:val="32"/>
          <w:szCs w:val="32"/>
        </w:rPr>
        <w:t>17</w:t>
      </w:r>
      <w:r>
        <w:rPr>
          <w:rFonts w:ascii="仿宋" w:eastAsia="仿宋" w:hAnsi="仿宋" w:hint="eastAsia"/>
          <w:sz w:val="32"/>
          <w:szCs w:val="32"/>
        </w:rPr>
        <w:t>日</w:t>
      </w:r>
    </w:p>
    <w:sectPr w:rsidR="00FB32F4" w:rsidSect="00FB32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1AA427"/>
    <w:multiLevelType w:val="singleLevel"/>
    <w:tmpl w:val="C81AA427"/>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74DD"/>
    <w:rsid w:val="00046610"/>
    <w:rsid w:val="000E7F7E"/>
    <w:rsid w:val="000F57B3"/>
    <w:rsid w:val="0010308A"/>
    <w:rsid w:val="00107A1D"/>
    <w:rsid w:val="001B7DDB"/>
    <w:rsid w:val="00292689"/>
    <w:rsid w:val="002D5888"/>
    <w:rsid w:val="003060E6"/>
    <w:rsid w:val="00333896"/>
    <w:rsid w:val="003C74DD"/>
    <w:rsid w:val="00400F2C"/>
    <w:rsid w:val="00411E59"/>
    <w:rsid w:val="004D28B4"/>
    <w:rsid w:val="004D64E7"/>
    <w:rsid w:val="004E3AA4"/>
    <w:rsid w:val="0054461B"/>
    <w:rsid w:val="00544B0C"/>
    <w:rsid w:val="00613D44"/>
    <w:rsid w:val="0063025B"/>
    <w:rsid w:val="0066359B"/>
    <w:rsid w:val="00681B87"/>
    <w:rsid w:val="00752B8F"/>
    <w:rsid w:val="00770FA1"/>
    <w:rsid w:val="007A5C97"/>
    <w:rsid w:val="007B223B"/>
    <w:rsid w:val="007D5C6E"/>
    <w:rsid w:val="008767C3"/>
    <w:rsid w:val="008C4B75"/>
    <w:rsid w:val="008E4509"/>
    <w:rsid w:val="008F162B"/>
    <w:rsid w:val="009011BA"/>
    <w:rsid w:val="009909A7"/>
    <w:rsid w:val="009912D9"/>
    <w:rsid w:val="009E4DEB"/>
    <w:rsid w:val="00A83929"/>
    <w:rsid w:val="00B149A5"/>
    <w:rsid w:val="00B306B9"/>
    <w:rsid w:val="00B921EE"/>
    <w:rsid w:val="00C20B79"/>
    <w:rsid w:val="00C95E64"/>
    <w:rsid w:val="00D21D5F"/>
    <w:rsid w:val="00D33D55"/>
    <w:rsid w:val="00D95CED"/>
    <w:rsid w:val="00DB6B80"/>
    <w:rsid w:val="00E103F7"/>
    <w:rsid w:val="00E913CD"/>
    <w:rsid w:val="00EF0D1A"/>
    <w:rsid w:val="00F215C3"/>
    <w:rsid w:val="00F2301A"/>
    <w:rsid w:val="00F727FC"/>
    <w:rsid w:val="00FB32F4"/>
    <w:rsid w:val="05417FAC"/>
    <w:rsid w:val="0A7002FB"/>
    <w:rsid w:val="0AEF38FE"/>
    <w:rsid w:val="118F653B"/>
    <w:rsid w:val="273659DA"/>
    <w:rsid w:val="2AA254A0"/>
    <w:rsid w:val="36A12758"/>
    <w:rsid w:val="3FB02179"/>
    <w:rsid w:val="636077B3"/>
    <w:rsid w:val="6902539D"/>
    <w:rsid w:val="6B926EF6"/>
    <w:rsid w:val="78797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2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FB32F4"/>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FB32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FB32F4"/>
    <w:rPr>
      <w:sz w:val="18"/>
      <w:szCs w:val="18"/>
    </w:rPr>
  </w:style>
  <w:style w:type="character" w:customStyle="1" w:styleId="Char">
    <w:name w:val="页脚 Char"/>
    <w:basedOn w:val="a0"/>
    <w:link w:val="a3"/>
    <w:uiPriority w:val="99"/>
    <w:semiHidden/>
    <w:qFormat/>
    <w:rsid w:val="00FB32F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人社局</cp:lastModifiedBy>
  <cp:revision>6</cp:revision>
  <cp:lastPrinted>2022-02-08T03:28:00Z</cp:lastPrinted>
  <dcterms:created xsi:type="dcterms:W3CDTF">2021-02-05T10:37:00Z</dcterms:created>
  <dcterms:modified xsi:type="dcterms:W3CDTF">2022-03-23T07:10:00Z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E979223CB1334C2D8A915DCC835F419C</vt:lpwstr>
  </property>
</Properties>
</file>