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津市市卫生健康局计划生育</w:t>
      </w:r>
      <w:r>
        <w:rPr>
          <w:rFonts w:hint="eastAsia" w:ascii="方正小标宋简体" w:hAnsi="方正小标宋简体" w:eastAsia="方正小标宋简体" w:cs="方正小标宋简体"/>
          <w:b w:val="0"/>
          <w:bCs/>
          <w:sz w:val="44"/>
          <w:szCs w:val="44"/>
          <w:lang w:val="en-US" w:eastAsia="zh-CN"/>
        </w:rPr>
        <w:t>服务</w:t>
      </w:r>
      <w:r>
        <w:rPr>
          <w:rFonts w:hint="eastAsia" w:ascii="方正小标宋简体" w:hAnsi="方正小标宋简体" w:eastAsia="方正小标宋简体" w:cs="方正小标宋简体"/>
          <w:b w:val="0"/>
          <w:bCs/>
          <w:sz w:val="44"/>
          <w:szCs w:val="44"/>
        </w:rPr>
        <w:t>项目</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1</w:t>
      </w:r>
      <w:r>
        <w:rPr>
          <w:rFonts w:hint="eastAsia" w:ascii="方正小标宋简体" w:hAnsi="方正小标宋简体" w:eastAsia="方正小标宋简体" w:cs="方正小标宋简体"/>
          <w:b w:val="0"/>
          <w:bCs/>
          <w:sz w:val="44"/>
          <w:szCs w:val="44"/>
        </w:rPr>
        <w:t>年度项目支出绩效报告</w:t>
      </w:r>
    </w:p>
    <w:p>
      <w:pPr>
        <w:rPr>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一、项目支出概况</w:t>
      </w:r>
    </w:p>
    <w:p>
      <w:pPr>
        <w:ind w:firstLine="482" w:firstLineChars="1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（一）项目实施单位基本情况。</w:t>
      </w:r>
    </w:p>
    <w:p>
      <w:pPr>
        <w:spacing w:line="520" w:lineRule="exact"/>
        <w:ind w:firstLine="640" w:firstLineChars="200"/>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1.津市市卫生健康局主要职能：⑴贯彻执行国民健康政策及国家卫生健康法律法规，拟订全市卫生健康规划并组织实施。统筹规划全市卫生健康服务资源配置,指导卫生健康规划的编制和实施。拟定推进卫生健康基本公共服务均等化、普惠化、便捷化和公共资源向基层延伸等措施办法并组织实施。⑵协调推进全市深化医药卫生体制改革,研究提出关于全市深化医药卫生体制改革政策、措施的建议。组织深化公立医院综合改革,推进管办分离,健全现代医院管理制度,建立公益性为导向的绩效考核和评价运行机制,提出医疗服务和药品价格政策的建议。⑶拟定并组织落实全市疾病预防控制规划、免疫规划以及严重危害人民健康公共卫生问题的干预措施。负责卫生应急工作,组织指导突发公共卫生事件的预防控制和各类突发公共事件的医疗卫生救援。承担传染病疫情信息发布工作。⑷协调落实应对人口老龄化政策措施,推进老年健康服务体系建设和医养结合工作。⑸贯彻执行国家药物政策和国家基本药物制度,开展药品使用监测、临床综合评价和短缺药品预警.组织开展食品安全风险监测,负责食源性疾病及与食品安全事故有关的流行病学调查。⑹负责职责范围内的职业卫生、放射卫生、环境卫生学校卫生、公共场所卫生、饮用水卫生等公共卫生的监督管理负责传染病防治监督,健全卫生健康综合监督体系。⑺组织实施医疗机构、医疗服务行业管理的有关法律规定,建立医疗服务评价和监督管理体系。会同有关部门实施卫生健康专业技术人员资格标准。组织实施医疗服务规范、标准和卫生健康专业技术人员执业规则、服务规范。⑻负责计划生育管理和服务工作,开展人口监测预警研究提出人口与家庭发展相关政策建议,组织建立计划生育利益导向、计划生育特殊困难家庭扶助和促进计划生育家庭发展等机制。负责协调推进有关部门、群众团体履行计划生育家庭特别扶助相关职责。完善计划生育政策。⑼指导全市卫生健康工作,指导基层医疗卫生、妇幼健康服务体系建设。加强卫生健康专业技术人才队伍建设,加强全科医生队伍建设,组织实施毕业后医学教育和继续医学教育、住院医师和专科医师规范化培训。推进卫生健康科技创新发展。⑽负责全市健康教育、健康促进和信息化建设等工作。⑾负责市保健对象的医疗保健工作,负责重要来宾重要会议与重大活动的医疗卫生保障工作,指导全市保健工作。⑿承担市人口和计划生育、市爱国卫生运动、市血吸虫病防治工作、市深化医药卫生体制改革和市防治艾滋病工作等议事协调机构的日常工作。指导市计划生育协会的业务工作。⒀完成市委、市政府交办的其他事项。⒁职能转变。市卫健局应当牢固树立大卫生、大健康理念,推动实施健康津市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是协调推进深化医药卫生体制改革,加大公立医院改革力度,推进管办分离,推动卫生健康公共服务提供主体多元化、提供方式多样化。</w:t>
      </w:r>
    </w:p>
    <w:p>
      <w:pPr>
        <w:spacing w:line="520" w:lineRule="exact"/>
        <w:ind w:firstLine="640" w:firstLineChars="200"/>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 xml:space="preserve"> 2.机构情况：津市市卫生健康局为独立核算的行政事业单位，属一级预算单位。根据编委核定，我局内设股室10个，分别为办公室、人事股（党建办）、财务股、行政审批服务办公室（法监股、爱国卫生股）、医政医管股（体制改革股）、中医药管理股、疾控妇幼股（血防股）、老龄健康股、人口监测与家庭发展股、规划发展与信息化股。津市市卫生健康局含下属单位15家，分别为津市市人民医院、津市市中医医院、津市市妇幼保健院、津市市血吸虫病预防站、津市市新洲中心卫生院、津市市毛里湖镇中心卫生院、津市市药山镇中心卫生院、津市市白衣卫生院、津市市毛里湖镇李家铺卫生院、津市市药山镇棠华卫生院。</w:t>
      </w:r>
    </w:p>
    <w:p>
      <w:pPr>
        <w:spacing w:line="520" w:lineRule="exact"/>
        <w:ind w:firstLine="640" w:firstLineChars="200"/>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3、人员情况：津市市卫生健康局编委核定编制63名，其中行政编制26名、参照公务员管理的事业编制14人、事业编制23人。</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计划生育家庭特别扶助专项是纳入财政年初预算的项目支出，专项立项依据湘人口发〔2008〕20号、湘卫家庭发[2017]2号、湘卫家庭处便函[2018]5号、财社[2018]22号、 湘财社[2018]31号、常卫发[2018]18号。专项实施内容主要是计划生育家庭特别扶助，项目实施时间为202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年度。开展计划生育家庭特别扶助工作缓解计划生育死亡、伤残家庭在生产生活和养老方面困难。</w:t>
      </w:r>
      <w:r>
        <w:rPr>
          <w:rFonts w:hint="eastAsia" w:ascii="仿宋_GB2312" w:hAnsi="仿宋_GB2312" w:eastAsia="仿宋_GB2312" w:cs="仿宋_GB2312"/>
          <w:sz w:val="32"/>
          <w:szCs w:val="32"/>
          <w:shd w:val="clear" w:color="auto" w:fill="FFFFFF"/>
          <w:lang w:val="en-US" w:eastAsia="zh-CN"/>
        </w:rPr>
        <w:t>根据湘人口发[2011]6号发放独生子女保健费。</w:t>
      </w:r>
      <w:r>
        <w:rPr>
          <w:rFonts w:hint="eastAsia" w:ascii="仿宋_GB2312" w:hAnsi="仿宋_GB2312" w:eastAsia="仿宋_GB2312" w:cs="仿宋_GB2312"/>
          <w:sz w:val="32"/>
          <w:szCs w:val="32"/>
        </w:rPr>
        <w:t>2021年</w:t>
      </w:r>
      <w:r>
        <w:rPr>
          <w:rFonts w:hint="eastAsia" w:ascii="仿宋_GB2312" w:hAnsi="仿宋_GB2312" w:eastAsia="仿宋_GB2312" w:cs="仿宋_GB2312"/>
          <w:sz w:val="32"/>
          <w:szCs w:val="32"/>
          <w:shd w:val="clear" w:color="auto" w:fill="FFFFFF"/>
        </w:rPr>
        <w:t>我</w:t>
      </w:r>
      <w:r>
        <w:rPr>
          <w:rFonts w:hint="eastAsia" w:ascii="仿宋_GB2312" w:hAnsi="仿宋_GB2312" w:eastAsia="仿宋_GB2312" w:cs="仿宋_GB2312"/>
          <w:sz w:val="32"/>
          <w:szCs w:val="32"/>
          <w:shd w:val="clear" w:color="auto" w:fill="FFFFFF"/>
          <w:lang w:eastAsia="zh-CN"/>
        </w:rPr>
        <w:t>市</w:t>
      </w:r>
      <w:r>
        <w:rPr>
          <w:rFonts w:hint="eastAsia" w:ascii="仿宋_GB2312" w:hAnsi="仿宋_GB2312" w:eastAsia="仿宋_GB2312" w:cs="仿宋_GB2312"/>
          <w:sz w:val="32"/>
          <w:szCs w:val="32"/>
          <w:shd w:val="clear" w:color="auto" w:fill="FFFFFF"/>
        </w:rPr>
        <w:t>确认</w:t>
      </w:r>
      <w:r>
        <w:rPr>
          <w:rFonts w:hint="eastAsia" w:ascii="仿宋_GB2312" w:hAnsi="仿宋_GB2312" w:eastAsia="仿宋_GB2312" w:cs="仿宋_GB2312"/>
          <w:sz w:val="32"/>
          <w:szCs w:val="32"/>
          <w:lang w:val="en-US" w:eastAsia="zh-CN"/>
        </w:rPr>
        <w:t>省补助计划生育项目（</w:t>
      </w:r>
      <w:r>
        <w:rPr>
          <w:rFonts w:hint="eastAsia" w:ascii="仿宋_GB2312" w:hAnsi="仿宋_GB2312" w:eastAsia="仿宋_GB2312" w:cs="仿宋_GB2312"/>
          <w:sz w:val="32"/>
          <w:szCs w:val="32"/>
          <w:shd w:val="clear" w:color="auto" w:fill="FFFFFF"/>
        </w:rPr>
        <w:t>独生子女保健费</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发放对象分别是</w:t>
      </w:r>
      <w:r>
        <w:rPr>
          <w:rFonts w:hint="eastAsia" w:ascii="仿宋_GB2312" w:hAnsi="仿宋_GB2312" w:eastAsia="仿宋_GB2312" w:cs="仿宋_GB2312"/>
          <w:sz w:val="32"/>
          <w:szCs w:val="32"/>
          <w:shd w:val="clear" w:color="auto" w:fill="FFFFFF"/>
          <w:lang w:val="en-US" w:eastAsia="zh-CN"/>
        </w:rPr>
        <w:t>403</w:t>
      </w:r>
      <w:r>
        <w:rPr>
          <w:rFonts w:hint="eastAsia" w:ascii="仿宋_GB2312" w:hAnsi="仿宋_GB2312" w:eastAsia="仿宋_GB2312" w:cs="仿宋_GB2312"/>
          <w:sz w:val="32"/>
          <w:szCs w:val="32"/>
          <w:shd w:val="clear" w:color="auto" w:fill="FFFFFF"/>
        </w:rPr>
        <w:t>人。独生子女保健费发放标准以家庭为单位每户每年120元，2021年专项资金</w:t>
      </w:r>
      <w:r>
        <w:rPr>
          <w:rFonts w:hint="eastAsia" w:ascii="仿宋_GB2312" w:hAnsi="仿宋_GB2312" w:eastAsia="仿宋_GB2312" w:cs="仿宋_GB2312"/>
          <w:sz w:val="32"/>
          <w:szCs w:val="32"/>
          <w:shd w:val="clear" w:color="auto" w:fill="FFFFFF"/>
          <w:lang w:val="en-US" w:eastAsia="zh-CN"/>
        </w:rPr>
        <w:t>4.84</w:t>
      </w:r>
      <w:r>
        <w:rPr>
          <w:rFonts w:hint="eastAsia" w:ascii="仿宋_GB2312" w:hAnsi="仿宋_GB2312" w:eastAsia="仿宋_GB2312" w:cs="仿宋_GB2312"/>
          <w:sz w:val="32"/>
          <w:szCs w:val="32"/>
          <w:shd w:val="clear" w:color="auto" w:fill="FFFFFF"/>
        </w:rPr>
        <w:t>万元</w:t>
      </w:r>
      <w:r>
        <w:rPr>
          <w:rFonts w:hint="eastAsia" w:ascii="仿宋_GB2312" w:hAnsi="仿宋_GB2312" w:eastAsia="仿宋_GB2312" w:cs="仿宋_GB2312"/>
          <w:sz w:val="32"/>
          <w:szCs w:val="32"/>
          <w:shd w:val="clear" w:color="auto" w:fill="FFFFFF"/>
          <w:lang w:eastAsia="zh-CN"/>
        </w:rPr>
        <w:t>（湘财社指[2021]48号省级下拨</w:t>
      </w:r>
      <w:r>
        <w:rPr>
          <w:rFonts w:hint="eastAsia" w:ascii="仿宋_GB2312" w:hAnsi="仿宋_GB2312" w:eastAsia="仿宋_GB2312" w:cs="仿宋_GB2312"/>
          <w:sz w:val="32"/>
          <w:szCs w:val="32"/>
          <w:shd w:val="clear" w:color="auto" w:fill="FFFFFF"/>
          <w:lang w:val="en-US" w:eastAsia="zh-CN"/>
        </w:rPr>
        <w:t>2.9万元，津财预[2021]0001本级配套1.94万元</w:t>
      </w:r>
      <w:r>
        <w:rPr>
          <w:rFonts w:hint="eastAsia" w:ascii="仿宋_GB2312" w:hAnsi="仿宋_GB2312" w:eastAsia="仿宋_GB2312" w:cs="仿宋_GB2312"/>
          <w:sz w:val="32"/>
          <w:szCs w:val="32"/>
          <w:shd w:val="clear" w:color="auto" w:fill="FFFFFF"/>
          <w:lang w:eastAsia="zh-CN"/>
        </w:rPr>
        <w:t>）。</w:t>
      </w:r>
      <w:bookmarkStart w:id="0" w:name="_GoBack"/>
      <w:bookmarkEnd w:id="0"/>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（三）项目绩效目标，包括总体目标和年度目标。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项目绩效总体目标：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缓解计划生育死亡、伤残家庭家庭在生产生活和养老方面的困难，缓解农村老年计划生育家庭在生产生活和养老方面的困难，促进农村人口与经济社会协调发展和可持续发展。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项目绩效年度目标：</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农村计生家庭奖励扶助：预算发放资金597.76万元，其中中央省资金563.01万元、本级34.75万元，预计发放6239人，年960元标准。2、计生家庭死亡扶助：预算发放资金479.37万元，其中中央省常德资金328.77万元、本级44.47万元，预计发放474人，年10200元标准。3、计生家庭伤残补助：预算发放资金281.08万元，其中中央省常德资金190.43万元、本级90.65万元，预计发放342人，年8400元标准。4、独生子女一次性救助：预算发放资金22.5万元，其中中央省常德资金9万元、本级13.5万元，预计发放41人，年10000元标准。5、手术并发症补助：预算发放资金12.43万元，其中中央省资金12.43万元，预计发放1人，按年4440元（二级）标准，预计发放37人，按年3240元（三级）标准。6、独生子女保健费：预算发放资金5.57万元，其中省资金3.16万元、本级2.41万元，预计发放439人，年120元标准。7、35-49岁计生失独、伤残家庭生活费补助（无生育能力）：预算发放资金1.44万元，其中本级资金1.44万元，预计发放10人，年1200元标准。8、购买计生特扶对象城居养老保险：预算发放资金1.3万元，其中本级资金1.3万元，预计发放按2020年实际缴纳数。9、购买计生特扶、手术并发症城居医疗保险：预算发放资金13万元，其中本级资金13万元，预计发放按2020年实际缴纳数，按人口及购买标准较上年增长15%的标准。10、免费计生手术费补助：预算发放资金10万元，其中本级资金10万元，预计发放按2020年预算数和执行数。</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二、项目资金使用及管理情况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（一）项目资金及自筹资金的安排落实、总投入等情况。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年计划生育</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项目资金年初预算安排资金</w:t>
      </w:r>
      <w:r>
        <w:rPr>
          <w:rFonts w:hint="eastAsia" w:ascii="仿宋_GB2312" w:hAnsi="仿宋_GB2312" w:eastAsia="仿宋_GB2312" w:cs="仿宋_GB2312"/>
          <w:sz w:val="32"/>
          <w:szCs w:val="32"/>
          <w:lang w:val="en-US" w:eastAsia="zh-CN"/>
        </w:rPr>
        <w:t>1424.45</w:t>
      </w:r>
      <w:r>
        <w:rPr>
          <w:rFonts w:hint="eastAsia" w:ascii="仿宋_GB2312" w:hAnsi="仿宋_GB2312" w:eastAsia="仿宋_GB2312" w:cs="仿宋_GB2312"/>
          <w:sz w:val="32"/>
          <w:szCs w:val="32"/>
        </w:rPr>
        <w:t>万元，执行数财政拨付</w:t>
      </w:r>
      <w:r>
        <w:rPr>
          <w:rFonts w:hint="eastAsia" w:ascii="仿宋_GB2312" w:hAnsi="仿宋_GB2312" w:eastAsia="仿宋_GB2312" w:cs="仿宋_GB2312"/>
          <w:sz w:val="32"/>
          <w:szCs w:val="32"/>
          <w:lang w:val="en-US" w:eastAsia="zh-CN"/>
        </w:rPr>
        <w:t>1440.4</w:t>
      </w:r>
      <w:r>
        <w:rPr>
          <w:rFonts w:hint="eastAsia" w:ascii="仿宋_GB2312" w:hAnsi="仿宋_GB2312" w:eastAsia="仿宋_GB2312" w:cs="仿宋_GB2312"/>
          <w:sz w:val="32"/>
          <w:szCs w:val="32"/>
        </w:rPr>
        <w:t>万元。</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（二）项目资金实际使用情况。</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按照计划生育</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内容使用项目资金，年度内项目资金全部使用完。</w:t>
      </w:r>
    </w:p>
    <w:p>
      <w:pPr>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（三）项目资金管理情况分析。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项目资金管理按照《津市市卫生健康局项目资金管理办法》严格执行，做到专款专用。项目执行情况较好。</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三、项目支出组织实施情况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项目主要津市市卫生健康局开展计划生育家庭特别扶助使用，成立专门的管理机构，完善资金管理办法，制定项目实施方案、工作规划，出台相关工作措施等。</w:t>
      </w:r>
    </w:p>
    <w:p>
      <w:pPr>
        <w:ind w:firstLine="640" w:firstLineChars="200"/>
        <w:rPr>
          <w:rFonts w:hint="eastAsia" w:ascii="仿宋_GB2312" w:hAnsi="Times New Roman" w:eastAsia="仿宋_GB2312"/>
          <w:sz w:val="32"/>
          <w:szCs w:val="32"/>
        </w:rPr>
      </w:pPr>
      <w:r>
        <w:rPr>
          <w:rFonts w:hint="eastAsia" w:ascii="黑体" w:hAnsi="黑体" w:eastAsia="黑体" w:cs="黑体"/>
          <w:sz w:val="32"/>
          <w:szCs w:val="32"/>
        </w:rPr>
        <w:t>四、项目绩效情况</w:t>
      </w:r>
    </w:p>
    <w:p>
      <w:pPr>
        <w:pStyle w:val="4"/>
        <w:widowControl/>
        <w:spacing w:line="560" w:lineRule="exact"/>
        <w:ind w:firstLine="640"/>
        <w:jc w:val="both"/>
        <w:rPr>
          <w:rFonts w:hint="eastAsia" w:ascii="仿宋_GB2312" w:hAnsi="仿宋" w:eastAsia="仿宋_GB2312"/>
          <w:sz w:val="32"/>
          <w:szCs w:val="32"/>
        </w:rPr>
      </w:pPr>
      <w:r>
        <w:rPr>
          <w:rFonts w:hint="eastAsia" w:ascii="仿宋_GB2312" w:hAnsi="仿宋" w:eastAsia="仿宋_GB2312"/>
          <w:sz w:val="32"/>
          <w:szCs w:val="32"/>
        </w:rPr>
        <w:t>按照《国家人口计生委财政部关于将三级以上计划生育手术并发症人员纳入计划生育家庭特别扶助制度的通知》（人口政法[2011]62号）、《关于进一步做好计划生育特殊困难家庭扶助工作的通知》（国卫家庭发[2013]41号）、《湖南省农村部分计划生育家庭奖励扶助政策解释》和《湖南省计划生育家庭特别扶助政策解释》（湘卫家庭发[2017]2号）、《关于进一步提高计划生育特殊困难家庭扶助标准的通知》（常卫发〔2020〕1号）等文件要求，严格执行计划生育对象确认程序，做到了所有对象确认准确率100%，政策落实到位率100%。奖励政策实施后，有效地促进了计划生育工作的开展，增强了广大群众对计生工作的满意率，为提升计划生育家庭幸福感创造了良好的人文环境。</w:t>
      </w:r>
    </w:p>
    <w:p>
      <w:pPr>
        <w:widowControl/>
        <w:spacing w:line="600" w:lineRule="exact"/>
        <w:ind w:firstLine="640"/>
        <w:rPr>
          <w:rFonts w:ascii="Times New Roman" w:hAnsi="Times New Roman" w:eastAsia="仿宋_GB2312"/>
          <w:sz w:val="32"/>
          <w:szCs w:val="32"/>
        </w:rPr>
      </w:pPr>
      <w:r>
        <w:rPr>
          <w:rFonts w:hint="eastAsia" w:ascii="仿宋_GB2312" w:hAnsi="Times New Roman" w:eastAsia="仿宋_GB2312"/>
          <w:sz w:val="32"/>
          <w:szCs w:val="32"/>
        </w:rPr>
        <w:t>通过对计划生育专项资金支出，我们了解到现行的计划生育奖励扶助政策得到了广大家庭的拥护和社会的认可，对每个专项资金指标细化到款、到项，实行定项拨款、统一管理、统一核算，并在规定的时间内打卡发放到对象手中，实现项目资金投入产出的效益最大化。</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五、其他需要说明的问题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ind w:firstLine="320" w:firstLineChars="100"/>
        <w:rPr>
          <w:rFonts w:hint="eastAsia" w:ascii="仿宋_GB2312" w:hAnsi="仿宋_GB2312" w:eastAsia="仿宋_GB2312" w:cs="仿宋_GB2312"/>
          <w:sz w:val="32"/>
          <w:szCs w:val="32"/>
        </w:rPr>
      </w:pPr>
    </w:p>
    <w:p>
      <w:pPr>
        <w:ind w:firstLine="4960" w:firstLineChars="15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津市市卫生健康局</w:t>
      </w:r>
    </w:p>
    <w:p>
      <w:pPr>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年3月2</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3D42"/>
    <w:rsid w:val="00002401"/>
    <w:rsid w:val="000447AC"/>
    <w:rsid w:val="00045649"/>
    <w:rsid w:val="00080D9D"/>
    <w:rsid w:val="00164E34"/>
    <w:rsid w:val="001B4E0E"/>
    <w:rsid w:val="001E1F9E"/>
    <w:rsid w:val="002209BC"/>
    <w:rsid w:val="002374E7"/>
    <w:rsid w:val="0026376A"/>
    <w:rsid w:val="002E0295"/>
    <w:rsid w:val="002F765B"/>
    <w:rsid w:val="00331463"/>
    <w:rsid w:val="0035149C"/>
    <w:rsid w:val="003874EE"/>
    <w:rsid w:val="003A2EC9"/>
    <w:rsid w:val="003C5EF5"/>
    <w:rsid w:val="003F6DAD"/>
    <w:rsid w:val="0045769B"/>
    <w:rsid w:val="00476919"/>
    <w:rsid w:val="004A5DE0"/>
    <w:rsid w:val="00501DD8"/>
    <w:rsid w:val="005106A8"/>
    <w:rsid w:val="005565A6"/>
    <w:rsid w:val="005C736E"/>
    <w:rsid w:val="00611F6E"/>
    <w:rsid w:val="00613D42"/>
    <w:rsid w:val="00615F21"/>
    <w:rsid w:val="006162E1"/>
    <w:rsid w:val="006270C7"/>
    <w:rsid w:val="00670FBE"/>
    <w:rsid w:val="006B26EA"/>
    <w:rsid w:val="006E26C8"/>
    <w:rsid w:val="0070360D"/>
    <w:rsid w:val="00710191"/>
    <w:rsid w:val="0071408E"/>
    <w:rsid w:val="00735CAB"/>
    <w:rsid w:val="00745FFB"/>
    <w:rsid w:val="00782814"/>
    <w:rsid w:val="00807490"/>
    <w:rsid w:val="0086277D"/>
    <w:rsid w:val="008A5AC6"/>
    <w:rsid w:val="008B24A4"/>
    <w:rsid w:val="008B6CBE"/>
    <w:rsid w:val="00936240"/>
    <w:rsid w:val="009566F9"/>
    <w:rsid w:val="009722C6"/>
    <w:rsid w:val="00976E3F"/>
    <w:rsid w:val="009777B5"/>
    <w:rsid w:val="009A6095"/>
    <w:rsid w:val="009E1D67"/>
    <w:rsid w:val="00A35470"/>
    <w:rsid w:val="00A35FA3"/>
    <w:rsid w:val="00A43033"/>
    <w:rsid w:val="00A75BF7"/>
    <w:rsid w:val="00AB25E0"/>
    <w:rsid w:val="00AB3533"/>
    <w:rsid w:val="00B322A8"/>
    <w:rsid w:val="00B348A9"/>
    <w:rsid w:val="00B360C8"/>
    <w:rsid w:val="00B43872"/>
    <w:rsid w:val="00BA1FB6"/>
    <w:rsid w:val="00BA6A8F"/>
    <w:rsid w:val="00C37578"/>
    <w:rsid w:val="00C73B02"/>
    <w:rsid w:val="00CB65EC"/>
    <w:rsid w:val="00D034C7"/>
    <w:rsid w:val="00D50D58"/>
    <w:rsid w:val="00DA05C0"/>
    <w:rsid w:val="00DC242A"/>
    <w:rsid w:val="00DE7F82"/>
    <w:rsid w:val="00E07B92"/>
    <w:rsid w:val="00E163E5"/>
    <w:rsid w:val="00E47417"/>
    <w:rsid w:val="00F0262B"/>
    <w:rsid w:val="00F57614"/>
    <w:rsid w:val="00F956DB"/>
    <w:rsid w:val="00FB15B3"/>
    <w:rsid w:val="00FC1200"/>
    <w:rsid w:val="00FE412C"/>
    <w:rsid w:val="236D02DE"/>
    <w:rsid w:val="2F4374A6"/>
    <w:rsid w:val="5FD76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jc w:val="left"/>
    </w:pPr>
    <w:rPr>
      <w:rFonts w:cs="宋体"/>
      <w:kern w:val="0"/>
      <w:sz w:val="24"/>
      <w:szCs w:val="24"/>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3492</Words>
  <Characters>3834</Characters>
  <Lines>18</Lines>
  <Paragraphs>5</Paragraphs>
  <TotalTime>2</TotalTime>
  <ScaleCrop>false</ScaleCrop>
  <LinksUpToDate>false</LinksUpToDate>
  <CharactersWithSpaces>3836</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2021-03-25T03:31:00Z</dcterms:created>
  <dc:creator>webUser</dc:creator>
  <cp:lastModifiedBy>admin</cp:lastModifiedBy>
  <dcterms:modified xsi:type="dcterms:W3CDTF">2022-03-31T02:28:56Z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A5F4C1398E2E4892AF2BB349E1110764</vt:lpwstr>
  </property>
</Properties>
</file>