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C6A" w:rsidRDefault="00827C6A"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津市</w:t>
      </w:r>
      <w:proofErr w:type="gramStart"/>
      <w:r>
        <w:rPr>
          <w:rFonts w:eastAsia="方正小标宋_GBK" w:hint="eastAsia"/>
          <w:sz w:val="36"/>
          <w:szCs w:val="36"/>
        </w:rPr>
        <w:t>市</w:t>
      </w:r>
      <w:proofErr w:type="gramEnd"/>
      <w:r>
        <w:rPr>
          <w:rFonts w:eastAsia="方正小标宋_GBK" w:hint="eastAsia"/>
          <w:sz w:val="36"/>
          <w:szCs w:val="36"/>
        </w:rPr>
        <w:t>住房和城乡建设局</w:t>
      </w:r>
    </w:p>
    <w:p w:rsidR="00A20F48" w:rsidRPr="00827C6A" w:rsidRDefault="00FC1067" w:rsidP="00827C6A"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2021</w:t>
      </w:r>
      <w:r>
        <w:rPr>
          <w:rFonts w:eastAsia="方正小标宋_GBK" w:hint="eastAsia"/>
          <w:sz w:val="36"/>
          <w:szCs w:val="36"/>
        </w:rPr>
        <w:t>年度</w:t>
      </w:r>
      <w:r>
        <w:rPr>
          <w:rFonts w:eastAsia="方正小标宋_GBK"/>
          <w:sz w:val="36"/>
          <w:szCs w:val="36"/>
        </w:rPr>
        <w:t>部门整体支出绩效报告</w:t>
      </w:r>
    </w:p>
    <w:p w:rsidR="00A20F48" w:rsidRDefault="00A20F48"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 w:rsidR="00A20F48" w:rsidRPr="00D42F88" w:rsidRDefault="00FC1067" w:rsidP="00D42F88">
      <w:pPr>
        <w:widowControl/>
        <w:spacing w:line="600" w:lineRule="exact"/>
        <w:ind w:firstLineChars="231" w:firstLine="739"/>
        <w:rPr>
          <w:rFonts w:eastAsia="黑体"/>
          <w:sz w:val="32"/>
          <w:szCs w:val="32"/>
        </w:rPr>
      </w:pPr>
      <w:r w:rsidRPr="00D42F88">
        <w:rPr>
          <w:rFonts w:eastAsia="黑体" w:hint="eastAsia"/>
          <w:sz w:val="32"/>
          <w:szCs w:val="32"/>
        </w:rPr>
        <w:t>一、</w:t>
      </w:r>
      <w:r w:rsidRPr="00D42F88">
        <w:rPr>
          <w:rFonts w:eastAsia="黑体"/>
          <w:sz w:val="32"/>
          <w:szCs w:val="32"/>
        </w:rPr>
        <w:t>部门、单位基本情况</w:t>
      </w:r>
    </w:p>
    <w:p w:rsidR="00827C6A" w:rsidRPr="00D42F88" w:rsidRDefault="00827C6A" w:rsidP="00D42F88">
      <w:pPr>
        <w:widowControl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42F88">
        <w:rPr>
          <w:rFonts w:ascii="仿宋_GB2312" w:eastAsia="仿宋_GB2312" w:hint="eastAsia"/>
          <w:sz w:val="32"/>
          <w:szCs w:val="32"/>
        </w:rPr>
        <w:t>津市</w:t>
      </w:r>
      <w:proofErr w:type="gramStart"/>
      <w:r w:rsidRPr="00D42F88">
        <w:rPr>
          <w:rFonts w:ascii="仿宋_GB2312" w:eastAsia="仿宋_GB2312" w:hint="eastAsia"/>
          <w:sz w:val="32"/>
          <w:szCs w:val="32"/>
        </w:rPr>
        <w:t>市</w:t>
      </w:r>
      <w:proofErr w:type="gramEnd"/>
      <w:r w:rsidRPr="00D42F88">
        <w:rPr>
          <w:rFonts w:ascii="仿宋_GB2312" w:eastAsia="仿宋_GB2312" w:hint="eastAsia"/>
          <w:sz w:val="32"/>
          <w:szCs w:val="32"/>
        </w:rPr>
        <w:t>住房和城乡建设局为财政拨款一级预算行政事业单位，根据编委核定，我单位内设科室</w:t>
      </w:r>
      <w:r w:rsidRPr="00D42F88">
        <w:rPr>
          <w:rFonts w:ascii="仿宋_GB2312" w:eastAsia="仿宋_GB2312"/>
          <w:sz w:val="32"/>
          <w:szCs w:val="32"/>
        </w:rPr>
        <w:t>10</w:t>
      </w:r>
      <w:r w:rsidRPr="00D42F88">
        <w:rPr>
          <w:rFonts w:ascii="仿宋_GB2312" w:eastAsia="仿宋_GB2312" w:hint="eastAsia"/>
          <w:sz w:val="32"/>
          <w:szCs w:val="32"/>
        </w:rPr>
        <w:t>个，所属事业单位</w:t>
      </w:r>
      <w:r w:rsidRPr="00D42F88">
        <w:rPr>
          <w:rFonts w:ascii="仿宋_GB2312" w:eastAsia="仿宋_GB2312"/>
          <w:sz w:val="32"/>
          <w:szCs w:val="32"/>
        </w:rPr>
        <w:t>6</w:t>
      </w:r>
      <w:r w:rsidRPr="00D42F88">
        <w:rPr>
          <w:rFonts w:ascii="仿宋_GB2312" w:eastAsia="仿宋_GB2312" w:hint="eastAsia"/>
          <w:sz w:val="32"/>
          <w:szCs w:val="32"/>
        </w:rPr>
        <w:t>个。内设科室分别是办公室、人事股、财务审计股、法制股、行政审批服务办公室、城镇建设管理股、建筑业管理股、消防工程监督管理股、住房保障管理股、人防股。所属事业单位分别是海绵城市建设服务中心、城市燃气热力管理办公室、市建设工程招标管理办公室、市村镇建设管理站、市建设工程交易中心、市城建档案馆六个事业单位。</w:t>
      </w:r>
    </w:p>
    <w:p w:rsidR="00A20F48" w:rsidRPr="00D42F88" w:rsidRDefault="00FC1067" w:rsidP="00D42F88">
      <w:pPr>
        <w:widowControl/>
        <w:spacing w:line="600" w:lineRule="exact"/>
        <w:ind w:firstLineChars="250" w:firstLine="800"/>
        <w:rPr>
          <w:rFonts w:eastAsia="黑体"/>
          <w:sz w:val="32"/>
          <w:szCs w:val="32"/>
        </w:rPr>
      </w:pPr>
      <w:r w:rsidRPr="00D42F88">
        <w:rPr>
          <w:rFonts w:eastAsia="黑体" w:hint="eastAsia"/>
          <w:sz w:val="32"/>
          <w:szCs w:val="32"/>
        </w:rPr>
        <w:t>二、</w:t>
      </w:r>
      <w:r w:rsidRPr="00D42F88">
        <w:rPr>
          <w:rFonts w:eastAsia="黑体"/>
          <w:sz w:val="32"/>
          <w:szCs w:val="32"/>
        </w:rPr>
        <w:t>一般公共预算支出情况</w:t>
      </w:r>
    </w:p>
    <w:p w:rsidR="00827C6A" w:rsidRDefault="00827C6A" w:rsidP="00D42F88">
      <w:pPr>
        <w:widowControl/>
        <w:spacing w:line="600" w:lineRule="exact"/>
        <w:ind w:firstLineChars="200" w:firstLine="640"/>
        <w:jc w:val="left"/>
        <w:rPr>
          <w:rFonts w:eastAsia="黑体"/>
          <w:sz w:val="32"/>
          <w:szCs w:val="32"/>
        </w:rPr>
      </w:pP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年本部门一般公共预算拨款支出预算</w:t>
      </w:r>
      <w:r>
        <w:rPr>
          <w:rFonts w:eastAsia="仿宋_GB2312" w:hint="eastAsia"/>
          <w:sz w:val="32"/>
          <w:szCs w:val="32"/>
        </w:rPr>
        <w:t>1267.35</w:t>
      </w:r>
      <w:r>
        <w:rPr>
          <w:rFonts w:eastAsia="仿宋_GB2312"/>
          <w:sz w:val="32"/>
          <w:szCs w:val="32"/>
        </w:rPr>
        <w:t>万元，其中，</w:t>
      </w:r>
      <w:r>
        <w:rPr>
          <w:rFonts w:eastAsia="仿宋_GB2312" w:hint="eastAsia"/>
          <w:sz w:val="32"/>
          <w:szCs w:val="32"/>
        </w:rPr>
        <w:t>社会保障</w:t>
      </w:r>
      <w:r>
        <w:rPr>
          <w:rFonts w:eastAsia="仿宋_GB2312"/>
          <w:sz w:val="32"/>
          <w:szCs w:val="32"/>
        </w:rPr>
        <w:t>和就业</w:t>
      </w:r>
      <w:r>
        <w:rPr>
          <w:rFonts w:eastAsia="仿宋_GB2312" w:hint="eastAsia"/>
          <w:sz w:val="32"/>
          <w:szCs w:val="32"/>
        </w:rPr>
        <w:t>支出</w:t>
      </w:r>
      <w:r>
        <w:rPr>
          <w:rFonts w:eastAsia="仿宋_GB2312" w:hint="eastAsia"/>
          <w:sz w:val="32"/>
          <w:szCs w:val="32"/>
        </w:rPr>
        <w:t>38.58</w:t>
      </w:r>
      <w:r>
        <w:rPr>
          <w:rFonts w:eastAsia="仿宋_GB2312" w:hint="eastAsia"/>
          <w:sz w:val="32"/>
          <w:szCs w:val="32"/>
        </w:rPr>
        <w:t>万</w:t>
      </w:r>
      <w:r>
        <w:rPr>
          <w:rFonts w:eastAsia="仿宋_GB2312"/>
          <w:sz w:val="32"/>
          <w:szCs w:val="32"/>
        </w:rPr>
        <w:t>元，占</w:t>
      </w:r>
      <w:r>
        <w:rPr>
          <w:rFonts w:eastAsia="仿宋_GB2312" w:hint="eastAsia"/>
          <w:sz w:val="32"/>
          <w:szCs w:val="32"/>
        </w:rPr>
        <w:t>3.04</w:t>
      </w:r>
      <w:r>
        <w:rPr>
          <w:rFonts w:eastAsia="仿宋_GB2312"/>
          <w:sz w:val="32"/>
          <w:szCs w:val="32"/>
        </w:rPr>
        <w:t>%</w:t>
      </w:r>
      <w:r>
        <w:rPr>
          <w:rFonts w:eastAsia="仿宋_GB2312"/>
          <w:sz w:val="32"/>
          <w:szCs w:val="32"/>
        </w:rPr>
        <w:t>；</w:t>
      </w:r>
      <w:r>
        <w:rPr>
          <w:rFonts w:eastAsia="仿宋_GB2312" w:hint="eastAsia"/>
          <w:sz w:val="32"/>
          <w:szCs w:val="32"/>
        </w:rPr>
        <w:t>卫生健康支出</w:t>
      </w:r>
      <w:r>
        <w:rPr>
          <w:rFonts w:eastAsia="仿宋_GB2312" w:hint="eastAsia"/>
          <w:sz w:val="32"/>
          <w:szCs w:val="32"/>
        </w:rPr>
        <w:t>13</w:t>
      </w:r>
      <w:r>
        <w:rPr>
          <w:rFonts w:eastAsia="仿宋_GB2312" w:hint="eastAsia"/>
          <w:sz w:val="32"/>
          <w:szCs w:val="32"/>
        </w:rPr>
        <w:t>万</w:t>
      </w:r>
      <w:r>
        <w:rPr>
          <w:rFonts w:eastAsia="仿宋_GB2312"/>
          <w:sz w:val="32"/>
          <w:szCs w:val="32"/>
        </w:rPr>
        <w:t>元，</w:t>
      </w:r>
      <w:r>
        <w:rPr>
          <w:rFonts w:eastAsia="仿宋_GB2312" w:hint="eastAsia"/>
          <w:sz w:val="32"/>
          <w:szCs w:val="32"/>
        </w:rPr>
        <w:t>占</w:t>
      </w:r>
      <w:r>
        <w:rPr>
          <w:rFonts w:eastAsia="仿宋_GB2312" w:hint="eastAsia"/>
          <w:sz w:val="32"/>
          <w:szCs w:val="32"/>
        </w:rPr>
        <w:t>1.03</w:t>
      </w:r>
      <w:r>
        <w:rPr>
          <w:rFonts w:eastAsia="仿宋_GB2312"/>
          <w:sz w:val="32"/>
          <w:szCs w:val="32"/>
        </w:rPr>
        <w:t>%</w:t>
      </w:r>
      <w:r>
        <w:rPr>
          <w:rFonts w:eastAsia="仿宋_GB2312"/>
          <w:sz w:val="32"/>
          <w:szCs w:val="32"/>
        </w:rPr>
        <w:t>；</w:t>
      </w:r>
      <w:r>
        <w:rPr>
          <w:rFonts w:eastAsia="仿宋_GB2312" w:hint="eastAsia"/>
          <w:sz w:val="32"/>
          <w:szCs w:val="32"/>
        </w:rPr>
        <w:t>城乡社区支出</w:t>
      </w:r>
      <w:r>
        <w:rPr>
          <w:rFonts w:eastAsia="仿宋_GB2312" w:hint="eastAsia"/>
          <w:sz w:val="32"/>
          <w:szCs w:val="32"/>
        </w:rPr>
        <w:t>1189.14</w:t>
      </w:r>
      <w:r>
        <w:rPr>
          <w:rFonts w:eastAsia="仿宋_GB2312" w:hint="eastAsia"/>
          <w:sz w:val="32"/>
          <w:szCs w:val="32"/>
        </w:rPr>
        <w:t>万元，占</w:t>
      </w:r>
      <w:r>
        <w:rPr>
          <w:rFonts w:eastAsia="仿宋_GB2312" w:hint="eastAsia"/>
          <w:sz w:val="32"/>
          <w:szCs w:val="32"/>
        </w:rPr>
        <w:t>93.83%</w:t>
      </w:r>
      <w:r>
        <w:rPr>
          <w:rFonts w:eastAsia="仿宋_GB2312" w:hint="eastAsia"/>
          <w:sz w:val="32"/>
          <w:szCs w:val="32"/>
        </w:rPr>
        <w:t>；</w:t>
      </w:r>
      <w:r>
        <w:rPr>
          <w:rFonts w:eastAsia="仿宋_GB2312"/>
          <w:sz w:val="32"/>
          <w:szCs w:val="32"/>
        </w:rPr>
        <w:t>住房保障</w:t>
      </w:r>
      <w:r>
        <w:rPr>
          <w:rFonts w:eastAsia="仿宋_GB2312" w:hint="eastAsia"/>
          <w:sz w:val="32"/>
          <w:szCs w:val="32"/>
        </w:rPr>
        <w:t>支出</w:t>
      </w:r>
      <w:r>
        <w:rPr>
          <w:rFonts w:eastAsia="仿宋_GB2312" w:hint="eastAsia"/>
          <w:sz w:val="32"/>
          <w:szCs w:val="32"/>
        </w:rPr>
        <w:t>26.63</w:t>
      </w:r>
      <w:r>
        <w:rPr>
          <w:rFonts w:eastAsia="仿宋_GB2312" w:hint="eastAsia"/>
          <w:sz w:val="32"/>
          <w:szCs w:val="32"/>
        </w:rPr>
        <w:t>万</w:t>
      </w:r>
      <w:r>
        <w:rPr>
          <w:rFonts w:eastAsia="仿宋_GB2312"/>
          <w:sz w:val="32"/>
          <w:szCs w:val="32"/>
        </w:rPr>
        <w:t>元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占</w:t>
      </w:r>
      <w:r>
        <w:rPr>
          <w:rFonts w:eastAsia="仿宋_GB2312" w:hint="eastAsia"/>
          <w:sz w:val="32"/>
          <w:szCs w:val="32"/>
        </w:rPr>
        <w:t>2.1%</w:t>
      </w:r>
      <w:r>
        <w:rPr>
          <w:rFonts w:eastAsia="仿宋_GB2312"/>
          <w:sz w:val="32"/>
          <w:szCs w:val="32"/>
        </w:rPr>
        <w:t>。具体安排情况如下：</w:t>
      </w:r>
    </w:p>
    <w:p w:rsidR="00827C6A" w:rsidRDefault="00827C6A" w:rsidP="00827C6A"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 w:rsidRPr="00ED7B9B">
        <w:rPr>
          <w:rFonts w:eastAsia="楷体_GB2312"/>
          <w:b/>
          <w:sz w:val="32"/>
          <w:szCs w:val="32"/>
        </w:rPr>
        <w:t>（一）基本支出：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年本部门基本支出预算数</w:t>
      </w:r>
      <w:r>
        <w:rPr>
          <w:rFonts w:eastAsia="仿宋_GB2312" w:hint="eastAsia"/>
          <w:sz w:val="32"/>
          <w:szCs w:val="32"/>
        </w:rPr>
        <w:t>751.35</w:t>
      </w:r>
      <w:r>
        <w:rPr>
          <w:rFonts w:eastAsia="仿宋_GB2312"/>
          <w:sz w:val="32"/>
          <w:szCs w:val="32"/>
        </w:rPr>
        <w:t>万元，主要是为保障部门正常运转、完成日常工作任务而发生的各项支出，包括用于基本工资、津贴补贴等人员经费以及办公费、印刷费、水电费</w:t>
      </w:r>
      <w:r>
        <w:rPr>
          <w:rFonts w:eastAsia="仿宋_GB2312" w:hint="eastAsia"/>
          <w:sz w:val="32"/>
          <w:szCs w:val="32"/>
        </w:rPr>
        <w:t>、差旅</w:t>
      </w:r>
      <w:r>
        <w:rPr>
          <w:rFonts w:eastAsia="仿宋_GB2312"/>
          <w:sz w:val="32"/>
          <w:szCs w:val="32"/>
        </w:rPr>
        <w:t>费等公用经费。</w:t>
      </w:r>
    </w:p>
    <w:p w:rsidR="00827C6A" w:rsidRPr="00827C6A" w:rsidRDefault="00827C6A" w:rsidP="00827C6A"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 w:rsidRPr="00ED7B9B">
        <w:rPr>
          <w:rFonts w:eastAsia="楷体_GB2312"/>
          <w:b/>
          <w:sz w:val="32"/>
          <w:szCs w:val="32"/>
        </w:rPr>
        <w:lastRenderedPageBreak/>
        <w:t>（二）项目支出：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年本部门项目支出预算</w:t>
      </w:r>
      <w:r w:rsidR="00D42F88"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16</w:t>
      </w:r>
      <w:r>
        <w:rPr>
          <w:rFonts w:eastAsia="仿宋_GB2312"/>
          <w:sz w:val="32"/>
          <w:szCs w:val="32"/>
        </w:rPr>
        <w:t>万元，主要是部门为完成特定行政工作任务或事业发展目标而发生的支出，包括有关事业发展专项、专项业务费、基本建设支出等，</w:t>
      </w:r>
      <w:r w:rsidRPr="00ED7B9B">
        <w:rPr>
          <w:rFonts w:eastAsia="仿宋_GB2312" w:hint="eastAsia"/>
          <w:sz w:val="32"/>
          <w:szCs w:val="32"/>
        </w:rPr>
        <w:t>运行维护经费</w:t>
      </w:r>
      <w:r w:rsidRPr="00ED7B9B"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16</w:t>
      </w:r>
      <w:r w:rsidRPr="00ED7B9B">
        <w:rPr>
          <w:rFonts w:eastAsia="仿宋_GB2312" w:hint="eastAsia"/>
          <w:sz w:val="32"/>
          <w:szCs w:val="32"/>
        </w:rPr>
        <w:t>万元，主要用于市政、园林公共设施长效维护管理等方面</w:t>
      </w:r>
      <w:r w:rsidR="00D42F88">
        <w:rPr>
          <w:rFonts w:eastAsia="仿宋_GB2312" w:hint="eastAsia"/>
          <w:sz w:val="32"/>
          <w:szCs w:val="32"/>
        </w:rPr>
        <w:t>。</w:t>
      </w:r>
    </w:p>
    <w:p w:rsidR="00A20F48" w:rsidRDefault="00FC1067">
      <w:pPr>
        <w:pStyle w:val="a3"/>
        <w:widowControl/>
        <w:spacing w:line="600" w:lineRule="exact"/>
        <w:ind w:left="640" w:firstLineChars="0" w:firstLine="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三、</w:t>
      </w:r>
      <w:r>
        <w:rPr>
          <w:rFonts w:ascii="Times New Roman" w:eastAsia="黑体" w:hAnsi="Times New Roman"/>
          <w:sz w:val="32"/>
          <w:szCs w:val="32"/>
        </w:rPr>
        <w:t>政府性基金预算支出情况</w:t>
      </w:r>
    </w:p>
    <w:p w:rsidR="00827C6A" w:rsidRPr="00827C6A" w:rsidRDefault="00827C6A" w:rsidP="00827C6A"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年本部门无政府性基金安排的支出</w:t>
      </w:r>
      <w:r>
        <w:rPr>
          <w:rFonts w:eastAsia="仿宋_GB2312" w:hint="eastAsia"/>
          <w:sz w:val="32"/>
          <w:szCs w:val="32"/>
        </w:rPr>
        <w:t>。</w:t>
      </w:r>
    </w:p>
    <w:p w:rsidR="00A20F48" w:rsidRDefault="00FC1067"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、部门整体支出绩效情况</w:t>
      </w:r>
    </w:p>
    <w:p w:rsidR="00827C6A" w:rsidRDefault="00827C6A" w:rsidP="00827C6A">
      <w:pPr>
        <w:widowControl/>
        <w:spacing w:line="600" w:lineRule="exact"/>
        <w:ind w:firstLine="645"/>
        <w:jc w:val="left"/>
        <w:rPr>
          <w:rFonts w:eastAsia="仿宋_GB2312"/>
          <w:color w:val="000000"/>
          <w:sz w:val="32"/>
          <w:szCs w:val="32"/>
        </w:rPr>
      </w:pPr>
      <w:r w:rsidRPr="0090473B">
        <w:rPr>
          <w:rFonts w:ascii="仿宋_GB2312" w:eastAsia="仿宋_GB2312" w:hAnsi="仿宋_GB2312" w:cs="仿宋_GB2312" w:hint="eastAsia"/>
          <w:color w:val="3D3D3D"/>
          <w:kern w:val="0"/>
          <w:sz w:val="32"/>
          <w:szCs w:val="32"/>
        </w:rPr>
        <w:t>绩效目标设置情况。</w:t>
      </w:r>
      <w:r w:rsidRPr="0090473B">
        <w:rPr>
          <w:rFonts w:ascii="仿宋_GB2312" w:eastAsia="仿宋_GB2312" w:hAnsi="仿宋_GB2312" w:cs="仿宋_GB2312"/>
          <w:color w:val="3D3D3D"/>
          <w:kern w:val="0"/>
          <w:sz w:val="32"/>
          <w:szCs w:val="32"/>
        </w:rPr>
        <w:t>20</w:t>
      </w:r>
      <w:r>
        <w:rPr>
          <w:rFonts w:ascii="仿宋_GB2312" w:eastAsia="仿宋_GB2312" w:hAnsi="仿宋_GB2312" w:cs="仿宋_GB2312"/>
          <w:color w:val="3D3D3D"/>
          <w:kern w:val="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color w:val="3D3D3D"/>
          <w:kern w:val="0"/>
          <w:sz w:val="32"/>
          <w:szCs w:val="32"/>
        </w:rPr>
        <w:t>1</w:t>
      </w:r>
      <w:r w:rsidRPr="0090473B">
        <w:rPr>
          <w:rFonts w:ascii="仿宋_GB2312" w:eastAsia="仿宋_GB2312" w:hAnsi="仿宋_GB2312" w:cs="仿宋_GB2312" w:hint="eastAsia"/>
          <w:color w:val="3D3D3D"/>
          <w:kern w:val="0"/>
          <w:sz w:val="32"/>
          <w:szCs w:val="32"/>
        </w:rPr>
        <w:t>年市住房和城乡建设局及所属单位整体绩效目标（含项目支出）实现全覆盖，涉及一般公共预算拨款</w:t>
      </w:r>
      <w:r w:rsidRPr="0090473B">
        <w:rPr>
          <w:rFonts w:ascii="仿宋_GB2312" w:eastAsia="仿宋_GB2312" w:hAnsi="仿宋_GB2312" w:cs="仿宋_GB2312"/>
          <w:color w:val="3D3D3D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color w:val="3D3D3D"/>
          <w:kern w:val="0"/>
          <w:sz w:val="32"/>
          <w:szCs w:val="32"/>
        </w:rPr>
        <w:t>1267.35</w:t>
      </w:r>
      <w:r w:rsidRPr="0090473B">
        <w:rPr>
          <w:rFonts w:ascii="仿宋_GB2312" w:eastAsia="仿宋_GB2312" w:hAnsi="仿宋_GB2312" w:cs="仿宋_GB2312" w:hint="eastAsia"/>
          <w:color w:val="3D3D3D"/>
          <w:kern w:val="0"/>
          <w:sz w:val="32"/>
          <w:szCs w:val="32"/>
        </w:rPr>
        <w:t>万元，其中：项目绩效目标涉及一般公共预算拨款</w:t>
      </w:r>
      <w:r>
        <w:rPr>
          <w:rFonts w:ascii="仿宋_GB2312" w:eastAsia="仿宋_GB2312" w:hAnsi="仿宋_GB2312" w:cs="仿宋_GB2312"/>
          <w:color w:val="3D3D3D"/>
          <w:kern w:val="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color w:val="3D3D3D"/>
          <w:kern w:val="0"/>
          <w:sz w:val="32"/>
          <w:szCs w:val="32"/>
        </w:rPr>
        <w:t>16</w:t>
      </w:r>
      <w:r w:rsidRPr="0090473B">
        <w:rPr>
          <w:rFonts w:ascii="仿宋_GB2312" w:eastAsia="仿宋_GB2312" w:hAnsi="仿宋_GB2312" w:cs="仿宋_GB2312" w:hint="eastAsia"/>
          <w:color w:val="3D3D3D"/>
          <w:kern w:val="0"/>
          <w:sz w:val="32"/>
          <w:szCs w:val="32"/>
        </w:rPr>
        <w:t>万元；纳入以部门为主体的重点绩效评价项目涉及一般公共预算拨款</w:t>
      </w:r>
      <w:r>
        <w:rPr>
          <w:rFonts w:ascii="仿宋_GB2312" w:eastAsia="仿宋_GB2312" w:hAnsi="仿宋_GB2312" w:cs="仿宋_GB2312"/>
          <w:color w:val="3D3D3D"/>
          <w:kern w:val="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color w:val="3D3D3D"/>
          <w:kern w:val="0"/>
          <w:sz w:val="32"/>
          <w:szCs w:val="32"/>
        </w:rPr>
        <w:t>16</w:t>
      </w:r>
      <w:r w:rsidRPr="0090473B">
        <w:rPr>
          <w:rFonts w:ascii="仿宋_GB2312" w:eastAsia="仿宋_GB2312" w:hAnsi="仿宋_GB2312" w:cs="仿宋_GB2312" w:hint="eastAsia"/>
          <w:color w:val="3D3D3D"/>
          <w:kern w:val="0"/>
          <w:sz w:val="32"/>
          <w:szCs w:val="32"/>
        </w:rPr>
        <w:t>万元。</w:t>
      </w:r>
      <w:r w:rsidRPr="0090473B">
        <w:rPr>
          <w:rFonts w:ascii="仿宋_GB2312" w:eastAsia="仿宋_GB2312" w:hAnsi="仿宋_GB2312" w:cs="仿宋_GB2312"/>
          <w:color w:val="3D3D3D"/>
          <w:kern w:val="0"/>
          <w:sz w:val="32"/>
          <w:szCs w:val="32"/>
        </w:rPr>
        <w:t>20</w:t>
      </w:r>
      <w:r>
        <w:rPr>
          <w:rFonts w:ascii="仿宋_GB2312" w:eastAsia="仿宋_GB2312" w:hAnsi="仿宋_GB2312" w:cs="仿宋_GB2312"/>
          <w:color w:val="3D3D3D"/>
          <w:kern w:val="0"/>
          <w:sz w:val="32"/>
          <w:szCs w:val="32"/>
        </w:rPr>
        <w:t>2</w:t>
      </w:r>
      <w:r w:rsidR="001060C6">
        <w:rPr>
          <w:rFonts w:ascii="仿宋_GB2312" w:eastAsia="仿宋_GB2312" w:hAnsi="仿宋_GB2312" w:cs="仿宋_GB2312" w:hint="eastAsia"/>
          <w:color w:val="3D3D3D"/>
          <w:kern w:val="0"/>
          <w:sz w:val="32"/>
          <w:szCs w:val="32"/>
        </w:rPr>
        <w:t>1</w:t>
      </w:r>
      <w:r w:rsidRPr="0090473B">
        <w:rPr>
          <w:rFonts w:ascii="仿宋_GB2312" w:eastAsia="仿宋_GB2312" w:hAnsi="仿宋_GB2312" w:cs="仿宋_GB2312" w:hint="eastAsia"/>
          <w:color w:val="3D3D3D"/>
          <w:kern w:val="0"/>
          <w:sz w:val="32"/>
          <w:szCs w:val="32"/>
        </w:rPr>
        <w:t>年市住房和城乡建设局及所属单位整体绩效目标（含项目支出）实现全覆盖，涉及一般公共预算拨款</w:t>
      </w:r>
      <w:r>
        <w:rPr>
          <w:rFonts w:ascii="仿宋_GB2312" w:eastAsia="仿宋_GB2312" w:hAnsi="仿宋_GB2312" w:cs="仿宋_GB2312"/>
          <w:color w:val="3D3D3D"/>
          <w:kern w:val="0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color w:val="3D3D3D"/>
          <w:kern w:val="0"/>
          <w:sz w:val="32"/>
          <w:szCs w:val="32"/>
        </w:rPr>
        <w:t>51.35</w:t>
      </w:r>
      <w:r w:rsidRPr="0090473B">
        <w:rPr>
          <w:rFonts w:ascii="仿宋_GB2312" w:eastAsia="仿宋_GB2312" w:hAnsi="仿宋_GB2312" w:cs="仿宋_GB2312" w:hint="eastAsia"/>
          <w:color w:val="3D3D3D"/>
          <w:kern w:val="0"/>
          <w:sz w:val="32"/>
          <w:szCs w:val="32"/>
        </w:rPr>
        <w:t>万元。其中：项目绩效目标涉及一般公共预算拨款</w:t>
      </w:r>
      <w:r>
        <w:rPr>
          <w:rFonts w:ascii="仿宋_GB2312" w:eastAsia="仿宋_GB2312" w:hAnsi="仿宋_GB2312" w:cs="仿宋_GB2312"/>
          <w:color w:val="3D3D3D"/>
          <w:kern w:val="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color w:val="3D3D3D"/>
          <w:kern w:val="0"/>
          <w:sz w:val="32"/>
          <w:szCs w:val="32"/>
        </w:rPr>
        <w:t>16</w:t>
      </w:r>
      <w:r w:rsidRPr="0090473B">
        <w:rPr>
          <w:rFonts w:ascii="仿宋_GB2312" w:eastAsia="仿宋_GB2312" w:hAnsi="仿宋_GB2312" w:cs="仿宋_GB2312" w:hint="eastAsia"/>
          <w:color w:val="3D3D3D"/>
          <w:kern w:val="0"/>
          <w:sz w:val="32"/>
          <w:szCs w:val="32"/>
        </w:rPr>
        <w:t>万元；纳入以部门为主体的重点绩效评价项目涉及一般公共预算拨款</w:t>
      </w:r>
      <w:r>
        <w:rPr>
          <w:rFonts w:ascii="仿宋_GB2312" w:eastAsia="仿宋_GB2312" w:hAnsi="仿宋_GB2312" w:cs="仿宋_GB2312"/>
          <w:color w:val="3D3D3D"/>
          <w:kern w:val="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color w:val="3D3D3D"/>
          <w:kern w:val="0"/>
          <w:sz w:val="32"/>
          <w:szCs w:val="32"/>
        </w:rPr>
        <w:t>16</w:t>
      </w:r>
      <w:r w:rsidRPr="0090473B">
        <w:rPr>
          <w:rFonts w:ascii="仿宋_GB2312" w:eastAsia="仿宋_GB2312" w:hAnsi="仿宋_GB2312" w:cs="仿宋_GB2312" w:hint="eastAsia"/>
          <w:color w:val="3D3D3D"/>
          <w:kern w:val="0"/>
          <w:sz w:val="32"/>
          <w:szCs w:val="32"/>
        </w:rPr>
        <w:t>万元。</w:t>
      </w:r>
    </w:p>
    <w:p w:rsidR="00A20F48" w:rsidRDefault="00FC1067">
      <w:pPr>
        <w:pStyle w:val="a3"/>
        <w:widowControl/>
        <w:spacing w:line="600" w:lineRule="exact"/>
        <w:ind w:left="640" w:firstLineChars="0" w:firstLine="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五、</w:t>
      </w:r>
      <w:r>
        <w:rPr>
          <w:rFonts w:ascii="Times New Roman" w:eastAsia="黑体" w:hAnsi="Times New Roman"/>
          <w:sz w:val="32"/>
          <w:szCs w:val="32"/>
        </w:rPr>
        <w:t>存在的问题及原因分析</w:t>
      </w:r>
    </w:p>
    <w:p w:rsidR="00DF2196" w:rsidRDefault="00827C6A" w:rsidP="00DF2196">
      <w:pPr>
        <w:widowControl/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市政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</w:rPr>
        <w:t>处</w:t>
      </w:r>
      <w:r w:rsidRPr="00F46803">
        <w:rPr>
          <w:rFonts w:ascii="仿宋_GB2312" w:eastAsia="仿宋_GB2312" w:hint="eastAsia"/>
          <w:color w:val="000000"/>
          <w:sz w:val="32"/>
          <w:szCs w:val="32"/>
        </w:rPr>
        <w:t>预算</w:t>
      </w:r>
      <w:proofErr w:type="gramEnd"/>
      <w:r w:rsidRPr="00F46803">
        <w:rPr>
          <w:rFonts w:ascii="仿宋_GB2312" w:eastAsia="仿宋_GB2312" w:hint="eastAsia"/>
          <w:color w:val="000000"/>
          <w:sz w:val="32"/>
          <w:szCs w:val="32"/>
        </w:rPr>
        <w:t>支出执行偏离绩效目标的</w:t>
      </w:r>
      <w:r w:rsidRPr="00F46803">
        <w:rPr>
          <w:rFonts w:ascii="仿宋_GB2312" w:eastAsia="仿宋_GB2312" w:hint="eastAsia"/>
          <w:sz w:val="32"/>
          <w:szCs w:val="32"/>
        </w:rPr>
        <w:t>原因为项目资金不足，实际支出超出项目预算支出</w:t>
      </w:r>
      <w:r w:rsidRPr="00F46803">
        <w:rPr>
          <w:rFonts w:ascii="仿宋_GB2312" w:eastAsia="仿宋_GB2312" w:hAnsi="仿宋_GB2312" w:cs="仿宋_GB2312" w:hint="eastAsia"/>
          <w:color w:val="3D3D3D"/>
          <w:kern w:val="0"/>
          <w:sz w:val="32"/>
          <w:szCs w:val="32"/>
        </w:rPr>
        <w:t>的</w:t>
      </w:r>
      <w:r w:rsidR="00405606">
        <w:rPr>
          <w:rFonts w:ascii="仿宋_GB2312" w:eastAsia="仿宋_GB2312" w:hAnsi="仿宋_GB2312" w:cs="仿宋_GB2312" w:hint="eastAsia"/>
          <w:color w:val="3D3D3D"/>
          <w:kern w:val="0"/>
          <w:sz w:val="32"/>
          <w:szCs w:val="32"/>
        </w:rPr>
        <w:t>66.75</w:t>
      </w:r>
      <w:r w:rsidRPr="00F46803">
        <w:rPr>
          <w:rFonts w:ascii="仿宋_GB2312" w:eastAsia="仿宋_GB2312" w:hAnsi="仿宋_GB2312" w:cs="仿宋_GB2312" w:hint="eastAsia"/>
          <w:color w:val="3D3D3D"/>
          <w:kern w:val="0"/>
          <w:sz w:val="32"/>
          <w:szCs w:val="32"/>
        </w:rPr>
        <w:t>万元，</w:t>
      </w:r>
      <w:r>
        <w:rPr>
          <w:rFonts w:ascii="仿宋_GB2312" w:eastAsia="仿宋_GB2312" w:hAnsi="仿宋_GB2312" w:cs="仿宋_GB2312" w:hint="eastAsia"/>
          <w:color w:val="3D3D3D"/>
          <w:kern w:val="0"/>
          <w:sz w:val="32"/>
          <w:szCs w:val="32"/>
        </w:rPr>
        <w:t>园林</w:t>
      </w:r>
      <w:proofErr w:type="gramStart"/>
      <w:r>
        <w:rPr>
          <w:rFonts w:ascii="仿宋_GB2312" w:eastAsia="仿宋_GB2312" w:hAnsi="仿宋_GB2312" w:cs="仿宋_GB2312" w:hint="eastAsia"/>
          <w:color w:val="3D3D3D"/>
          <w:kern w:val="0"/>
          <w:sz w:val="32"/>
          <w:szCs w:val="32"/>
        </w:rPr>
        <w:t>处</w:t>
      </w:r>
      <w:r w:rsidRPr="00F46803">
        <w:rPr>
          <w:rFonts w:ascii="仿宋_GB2312" w:eastAsia="仿宋_GB2312" w:hAnsi="Calibri" w:cs="Arial Unicode MS" w:hint="eastAsia"/>
          <w:color w:val="000000"/>
          <w:sz w:val="32"/>
          <w:szCs w:val="32"/>
        </w:rPr>
        <w:t>预算</w:t>
      </w:r>
      <w:proofErr w:type="gramEnd"/>
      <w:r w:rsidRPr="00F46803">
        <w:rPr>
          <w:rFonts w:ascii="仿宋_GB2312" w:eastAsia="仿宋_GB2312" w:hAnsi="Calibri" w:cs="Arial Unicode MS" w:hint="eastAsia"/>
          <w:color w:val="000000"/>
          <w:sz w:val="32"/>
          <w:szCs w:val="32"/>
        </w:rPr>
        <w:t>支出</w:t>
      </w:r>
      <w:r w:rsidR="00DF2196">
        <w:rPr>
          <w:rFonts w:ascii="仿宋_GB2312" w:eastAsia="仿宋_GB2312" w:hAnsi="仿宋_GB2312" w:cs="仿宋_GB2312" w:hint="eastAsia"/>
          <w:color w:val="3D3D3D"/>
          <w:kern w:val="0"/>
          <w:sz w:val="32"/>
          <w:szCs w:val="32"/>
        </w:rPr>
        <w:t>实际支出126.2万元。</w:t>
      </w:r>
    </w:p>
    <w:p w:rsidR="00A20F48" w:rsidRDefault="00FC1067">
      <w:pPr>
        <w:widowControl/>
        <w:spacing w:line="600" w:lineRule="exact"/>
        <w:ind w:firstLineChars="200" w:firstLine="640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、下一步改进措施</w:t>
      </w:r>
    </w:p>
    <w:p w:rsidR="00827C6A" w:rsidRPr="00DF2196" w:rsidRDefault="00827C6A" w:rsidP="00DF2196">
      <w:pPr>
        <w:widowControl/>
        <w:spacing w:line="600" w:lineRule="exact"/>
        <w:ind w:firstLineChars="200" w:firstLine="640"/>
        <w:jc w:val="left"/>
        <w:rPr>
          <w:rFonts w:eastAsia="仿宋_GB2312"/>
          <w:color w:val="000000"/>
          <w:sz w:val="32"/>
          <w:szCs w:val="32"/>
        </w:rPr>
      </w:pPr>
      <w:r w:rsidRPr="00430202">
        <w:rPr>
          <w:rFonts w:eastAsia="仿宋_GB2312" w:hint="eastAsia"/>
          <w:color w:val="000000"/>
          <w:sz w:val="32"/>
          <w:szCs w:val="32"/>
        </w:rPr>
        <w:lastRenderedPageBreak/>
        <w:t>加强日常维护工作，</w:t>
      </w:r>
      <w:r>
        <w:rPr>
          <w:rFonts w:eastAsia="仿宋_GB2312" w:hint="eastAsia"/>
          <w:color w:val="000000"/>
          <w:sz w:val="32"/>
          <w:szCs w:val="32"/>
        </w:rPr>
        <w:t>增强巡查力度，确保</w:t>
      </w:r>
      <w:r>
        <w:rPr>
          <w:rFonts w:ascii="仿宋_GB2312" w:eastAsia="仿宋_GB2312" w:hAnsi="仿宋_GB2312" w:cs="仿宋_GB2312" w:hint="eastAsia"/>
          <w:sz w:val="32"/>
          <w:szCs w:val="32"/>
        </w:rPr>
        <w:t>市城区交通道路的畅通及平安出行，美化市区、提升城市品质，满足市民对城市宜居的需求，成为自然、生态、宜居的城市。</w:t>
      </w:r>
    </w:p>
    <w:p w:rsidR="00A20F48" w:rsidRDefault="00FC1067"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七</w:t>
      </w:r>
      <w:r>
        <w:rPr>
          <w:rFonts w:eastAsia="黑体"/>
          <w:sz w:val="32"/>
          <w:szCs w:val="32"/>
        </w:rPr>
        <w:t>、其他需要说明的情况</w:t>
      </w:r>
    </w:p>
    <w:p w:rsidR="00E65FBB" w:rsidRDefault="00E65FBB"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无</w:t>
      </w:r>
    </w:p>
    <w:p w:rsidR="00E65FBB" w:rsidRDefault="00E65FBB"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</w:p>
    <w:p w:rsidR="00E65FBB" w:rsidRDefault="00E65FBB">
      <w:pPr>
        <w:widowControl/>
        <w:spacing w:line="600" w:lineRule="exact"/>
        <w:ind w:firstLine="645"/>
        <w:jc w:val="left"/>
        <w:rPr>
          <w:rFonts w:eastAsia="黑体" w:hint="eastAsia"/>
          <w:sz w:val="32"/>
          <w:szCs w:val="32"/>
        </w:rPr>
      </w:pPr>
    </w:p>
    <w:p w:rsidR="00D64D99" w:rsidRPr="00D64D99" w:rsidRDefault="00D64D99"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</w:p>
    <w:p w:rsidR="00E65FBB" w:rsidRPr="00E65FBB" w:rsidRDefault="00E65FBB">
      <w:pPr>
        <w:widowControl/>
        <w:spacing w:line="600" w:lineRule="exact"/>
        <w:ind w:firstLine="645"/>
        <w:jc w:val="left"/>
        <w:rPr>
          <w:rFonts w:asciiTheme="minorEastAsia" w:eastAsiaTheme="minorEastAsia" w:hAnsiTheme="minorEastAsia"/>
        </w:rPr>
      </w:pPr>
      <w:r>
        <w:rPr>
          <w:rFonts w:eastAsia="黑体" w:hint="eastAsia"/>
          <w:sz w:val="32"/>
          <w:szCs w:val="32"/>
        </w:rPr>
        <w:t xml:space="preserve">                  </w:t>
      </w:r>
      <w:r w:rsidRPr="00E65FBB">
        <w:rPr>
          <w:rFonts w:asciiTheme="minorEastAsia" w:eastAsiaTheme="minorEastAsia" w:hAnsiTheme="minorEastAsia" w:hint="eastAsia"/>
          <w:sz w:val="32"/>
          <w:szCs w:val="32"/>
        </w:rPr>
        <w:t xml:space="preserve">  二〇二二年三月二十二日</w:t>
      </w:r>
    </w:p>
    <w:sectPr w:rsidR="00E65FBB" w:rsidRPr="00E65FBB" w:rsidSect="00A20F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3A8" w:rsidRDefault="003933A8" w:rsidP="00827C6A">
      <w:r>
        <w:separator/>
      </w:r>
    </w:p>
  </w:endnote>
  <w:endnote w:type="continuationSeparator" w:id="0">
    <w:p w:rsidR="003933A8" w:rsidRDefault="003933A8" w:rsidP="00827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3A8" w:rsidRDefault="003933A8" w:rsidP="00827C6A">
      <w:r>
        <w:separator/>
      </w:r>
    </w:p>
  </w:footnote>
  <w:footnote w:type="continuationSeparator" w:id="0">
    <w:p w:rsidR="003933A8" w:rsidRDefault="003933A8" w:rsidP="00827C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A076E09"/>
    <w:rsid w:val="001060C6"/>
    <w:rsid w:val="001A5718"/>
    <w:rsid w:val="0032120B"/>
    <w:rsid w:val="0037105E"/>
    <w:rsid w:val="003933A8"/>
    <w:rsid w:val="00405606"/>
    <w:rsid w:val="00405FE9"/>
    <w:rsid w:val="006B2AE2"/>
    <w:rsid w:val="00827C6A"/>
    <w:rsid w:val="008941D6"/>
    <w:rsid w:val="00904C76"/>
    <w:rsid w:val="00A20F48"/>
    <w:rsid w:val="00A340FC"/>
    <w:rsid w:val="00D42F88"/>
    <w:rsid w:val="00D64D99"/>
    <w:rsid w:val="00DF036E"/>
    <w:rsid w:val="00DF2196"/>
    <w:rsid w:val="00E65FBB"/>
    <w:rsid w:val="00EC0474"/>
    <w:rsid w:val="00FC1067"/>
    <w:rsid w:val="3A076E09"/>
    <w:rsid w:val="3B8F3226"/>
    <w:rsid w:val="5A9D5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0F4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20F48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rsid w:val="00827C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27C6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827C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27C6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166</Words>
  <Characters>949</Characters>
  <Application>Microsoft Office Word</Application>
  <DocSecurity>0</DocSecurity>
  <Lines>7</Lines>
  <Paragraphs>2</Paragraphs>
  <ScaleCrop>false</ScaleCrop>
  <Company>微软中国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10</cp:revision>
  <cp:lastPrinted>2022-03-25T02:08:00Z</cp:lastPrinted>
  <dcterms:created xsi:type="dcterms:W3CDTF">2021-03-15T06:50:00Z</dcterms:created>
  <dcterms:modified xsi:type="dcterms:W3CDTF">2022-03-25T02:10:00Z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