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5C" w:rsidRDefault="00C841CF">
      <w:pPr>
        <w:spacing w:line="600" w:lineRule="exact"/>
        <w:jc w:val="center"/>
        <w:rPr>
          <w:rFonts w:eastAsia="方正小标宋_GBK"/>
          <w:color w:val="000000" w:themeColor="text1"/>
          <w:sz w:val="36"/>
          <w:szCs w:val="36"/>
        </w:rPr>
      </w:pPr>
      <w:r>
        <w:rPr>
          <w:rFonts w:eastAsia="方正小标宋_GBK" w:hint="eastAsia"/>
          <w:color w:val="000000" w:themeColor="text1"/>
          <w:sz w:val="36"/>
          <w:szCs w:val="36"/>
        </w:rPr>
        <w:t>津市自然资源局津市市国土空间总体规划</w:t>
      </w:r>
    </w:p>
    <w:p w:rsidR="00C57F5C" w:rsidRDefault="00C841CF">
      <w:pPr>
        <w:spacing w:line="600" w:lineRule="exact"/>
        <w:jc w:val="center"/>
        <w:rPr>
          <w:rFonts w:eastAsia="方正小标宋_GBK"/>
          <w:color w:val="000000" w:themeColor="text1"/>
          <w:sz w:val="36"/>
          <w:szCs w:val="36"/>
        </w:rPr>
      </w:pPr>
      <w:r>
        <w:rPr>
          <w:rFonts w:eastAsia="方正小标宋_GBK" w:hint="eastAsia"/>
          <w:color w:val="000000" w:themeColor="text1"/>
          <w:sz w:val="36"/>
          <w:szCs w:val="36"/>
        </w:rPr>
        <w:t>2021</w:t>
      </w:r>
      <w:r>
        <w:rPr>
          <w:rFonts w:eastAsia="方正小标宋_GBK" w:hint="eastAsia"/>
          <w:color w:val="000000" w:themeColor="text1"/>
          <w:sz w:val="36"/>
          <w:szCs w:val="36"/>
        </w:rPr>
        <w:t>年度项目</w:t>
      </w:r>
      <w:r>
        <w:rPr>
          <w:rFonts w:eastAsia="方正小标宋_GBK"/>
          <w:color w:val="000000" w:themeColor="text1"/>
          <w:sz w:val="36"/>
          <w:szCs w:val="36"/>
        </w:rPr>
        <w:t>支出绩效报告</w:t>
      </w:r>
    </w:p>
    <w:p w:rsidR="00C57F5C" w:rsidRDefault="00C57F5C">
      <w:pPr>
        <w:adjustRightInd w:val="0"/>
        <w:spacing w:line="600" w:lineRule="exact"/>
        <w:ind w:right="641"/>
        <w:rPr>
          <w:rFonts w:eastAsia="仿宋_GB2312"/>
          <w:color w:val="000000" w:themeColor="text1"/>
          <w:sz w:val="32"/>
          <w:szCs w:val="32"/>
        </w:rPr>
      </w:pP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eastAsia="黑体"/>
          <w:color w:val="000000" w:themeColor="text1"/>
          <w:sz w:val="32"/>
          <w:szCs w:val="32"/>
        </w:rPr>
      </w:pPr>
      <w:r>
        <w:rPr>
          <w:rFonts w:eastAsia="黑体"/>
          <w:color w:val="000000" w:themeColor="text1"/>
          <w:sz w:val="32"/>
          <w:szCs w:val="32"/>
        </w:rPr>
        <w:t>一、</w:t>
      </w:r>
      <w:r>
        <w:rPr>
          <w:rFonts w:eastAsia="黑体" w:hint="eastAsia"/>
          <w:color w:val="000000" w:themeColor="text1"/>
          <w:sz w:val="32"/>
          <w:szCs w:val="32"/>
        </w:rPr>
        <w:t>项目</w:t>
      </w:r>
      <w:r>
        <w:rPr>
          <w:rFonts w:eastAsia="黑体"/>
          <w:color w:val="000000" w:themeColor="text1"/>
          <w:sz w:val="32"/>
          <w:szCs w:val="32"/>
        </w:rPr>
        <w:t>支出概况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/>
          <w:color w:val="000000" w:themeColor="text1"/>
          <w:sz w:val="32"/>
          <w:szCs w:val="32"/>
        </w:rPr>
        <w:t>（一）项目实施单位基本情况</w:t>
      </w:r>
    </w:p>
    <w:p w:rsidR="00F81DBA" w:rsidRPr="006033C4" w:rsidRDefault="00C841CF" w:rsidP="00F81DBA">
      <w:pPr>
        <w:pStyle w:val="CM6"/>
        <w:ind w:firstLineChars="200" w:firstLine="640"/>
        <w:rPr>
          <w:rFonts w:ascii="仿宋_GB2312" w:eastAsia="仿宋_GB2312" w:hAnsi="仿宋_GB2312" w:cs="仿宋"/>
          <w:color w:val="000000" w:themeColor="text1"/>
          <w:sz w:val="32"/>
          <w:szCs w:val="28"/>
        </w:rPr>
      </w:pPr>
      <w:r>
        <w:rPr>
          <w:rStyle w:val="NormalCharacter"/>
          <w:rFonts w:ascii="仿宋_GB2312" w:eastAsia="仿宋_GB2312" w:hAnsi="仿宋" w:hint="eastAsia"/>
          <w:color w:val="000000" w:themeColor="text1"/>
          <w:sz w:val="32"/>
          <w:szCs w:val="32"/>
        </w:rPr>
        <w:t>津市市自然资源局现共有机关在编在岗干部职工</w:t>
      </w:r>
      <w:r w:rsidR="00F81DBA">
        <w:rPr>
          <w:rStyle w:val="NormalCharacter"/>
          <w:rFonts w:ascii="仿宋_GB2312" w:eastAsia="仿宋_GB2312" w:hAnsi="仿宋" w:hint="eastAsia"/>
          <w:color w:val="000000" w:themeColor="text1"/>
          <w:sz w:val="32"/>
          <w:szCs w:val="32"/>
        </w:rPr>
        <w:t>123</w:t>
      </w:r>
      <w:r>
        <w:rPr>
          <w:rStyle w:val="NormalCharacter"/>
          <w:rFonts w:ascii="仿宋_GB2312" w:eastAsia="仿宋_GB2312" w:hAnsi="仿宋" w:hint="eastAsia"/>
          <w:color w:val="000000" w:themeColor="text1"/>
          <w:sz w:val="32"/>
          <w:szCs w:val="32"/>
        </w:rPr>
        <w:t>人，</w:t>
      </w:r>
      <w:r w:rsidR="00F81DBA" w:rsidRPr="006033C4">
        <w:rPr>
          <w:rFonts w:ascii="仿宋_GB2312" w:eastAsia="仿宋_GB2312" w:hAnsi="仿宋_GB2312" w:hint="eastAsia"/>
          <w:color w:val="000000" w:themeColor="text1"/>
          <w:sz w:val="32"/>
          <w:szCs w:val="28"/>
        </w:rPr>
        <w:t>内设10个股室：办公室、法规股、</w:t>
      </w:r>
      <w:r w:rsidR="00F81DBA" w:rsidRPr="006033C4">
        <w:rPr>
          <w:rFonts w:eastAsia="仿宋_GB2312" w:hint="eastAsia"/>
          <w:color w:val="000000" w:themeColor="text1"/>
          <w:sz w:val="32"/>
          <w:szCs w:val="32"/>
        </w:rPr>
        <w:t>行政审批服务办公室、国土空间用途管制股、国土空间规划股、自然资源开发利用和所有者权益股、矿产资源管理和国土空间生态修复股、测绘地理信息股、耕地保护监督股</w:t>
      </w:r>
      <w:r w:rsidR="00F81DBA" w:rsidRPr="006033C4">
        <w:rPr>
          <w:rFonts w:ascii="仿宋_GB2312" w:eastAsia="仿宋_GB2312" w:hAnsi="仿宋_GB2312" w:hint="eastAsia"/>
          <w:color w:val="000000" w:themeColor="text1"/>
          <w:sz w:val="32"/>
          <w:szCs w:val="28"/>
        </w:rPr>
        <w:t>、</w:t>
      </w:r>
      <w:r w:rsidR="00F81DBA" w:rsidRPr="006033C4">
        <w:rPr>
          <w:rFonts w:eastAsia="仿宋_GB2312" w:hint="eastAsia"/>
          <w:color w:val="000000" w:themeColor="text1"/>
          <w:sz w:val="32"/>
          <w:szCs w:val="32"/>
        </w:rPr>
        <w:t>工会</w:t>
      </w:r>
      <w:r>
        <w:rPr>
          <w:rStyle w:val="NormalCharacter"/>
          <w:rFonts w:ascii="仿宋_GB2312" w:eastAsia="仿宋_GB2312" w:hAnsi="仿宋" w:hint="eastAsia"/>
          <w:color w:val="000000" w:themeColor="text1"/>
          <w:sz w:val="32"/>
          <w:szCs w:val="32"/>
        </w:rPr>
        <w:t>，</w:t>
      </w:r>
      <w:r w:rsidR="00F81DBA" w:rsidRPr="006033C4">
        <w:rPr>
          <w:rFonts w:ascii="仿宋_GB2312" w:eastAsia="仿宋_GB2312" w:hAnsi="仿宋_GB2312" w:hint="eastAsia"/>
          <w:color w:val="000000" w:themeColor="text1"/>
          <w:sz w:val="32"/>
          <w:szCs w:val="28"/>
        </w:rPr>
        <w:t>1</w:t>
      </w:r>
      <w:r w:rsidR="00F81DBA">
        <w:rPr>
          <w:rFonts w:ascii="仿宋_GB2312" w:eastAsia="仿宋_GB2312" w:hAnsi="仿宋_GB2312" w:hint="eastAsia"/>
          <w:color w:val="000000" w:themeColor="text1"/>
          <w:sz w:val="32"/>
          <w:szCs w:val="28"/>
        </w:rPr>
        <w:t>0</w:t>
      </w:r>
      <w:r w:rsidR="00F81DBA" w:rsidRPr="006033C4">
        <w:rPr>
          <w:rFonts w:ascii="仿宋_GB2312" w:eastAsia="仿宋_GB2312" w:hAnsi="仿宋_GB2312" w:hint="eastAsia"/>
          <w:color w:val="000000" w:themeColor="text1"/>
          <w:sz w:val="32"/>
          <w:szCs w:val="28"/>
        </w:rPr>
        <w:t>个二级机构：津市市不动产登记中心、津市市土地开发整理中心、津市市国土资源储备中心、津市市自然资源事务中心、津市市自然资源局执法监察大队、津市市城区自然资源所、津市市新洲镇自然资源所、津市市白衣镇自然资源所、津市市毛里湖镇自然资源所、津市市药山镇自然资源所</w:t>
      </w:r>
      <w:r w:rsidR="00F81DBA" w:rsidRPr="006033C4">
        <w:rPr>
          <w:rFonts w:ascii="仿宋_GB2312" w:eastAsia="仿宋_GB2312" w:hAnsi="仿宋_GB2312" w:cs="仿宋" w:hint="eastAsia"/>
          <w:color w:val="000000" w:themeColor="text1"/>
          <w:sz w:val="32"/>
          <w:szCs w:val="28"/>
        </w:rPr>
        <w:t>。</w:t>
      </w:r>
    </w:p>
    <w:p w:rsidR="00C57F5C" w:rsidRDefault="00F81DBA" w:rsidP="00F81DBA">
      <w:p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（二）</w:t>
      </w:r>
      <w:r w:rsidR="00C841CF">
        <w:rPr>
          <w:rFonts w:eastAsia="仿宋_GB2312" w:hint="eastAsia"/>
          <w:color w:val="000000" w:themeColor="text1"/>
          <w:sz w:val="32"/>
          <w:szCs w:val="32"/>
        </w:rPr>
        <w:t>项目</w:t>
      </w:r>
      <w:r w:rsidR="00C841CF">
        <w:rPr>
          <w:rFonts w:eastAsia="仿宋_GB2312"/>
          <w:color w:val="000000" w:themeColor="text1"/>
          <w:sz w:val="32"/>
          <w:szCs w:val="32"/>
        </w:rPr>
        <w:t>基本情况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  <w:highlight w:val="yellow"/>
        </w:rPr>
      </w:pPr>
      <w:r>
        <w:rPr>
          <w:rStyle w:val="NormalCharacter"/>
          <w:rFonts w:ascii="仿宋_GB2312" w:eastAsia="仿宋_GB2312" w:hAnsi="仿宋" w:hint="eastAsia"/>
          <w:color w:val="000000" w:themeColor="text1"/>
          <w:sz w:val="32"/>
          <w:szCs w:val="32"/>
        </w:rPr>
        <w:t>津市市国土空间总体规划项目工作任务为市域</w:t>
      </w:r>
      <w:r w:rsidR="00DE200F">
        <w:rPr>
          <w:rStyle w:val="NormalCharacter"/>
          <w:rFonts w:ascii="仿宋_GB2312" w:eastAsia="仿宋_GB2312" w:hAnsi="仿宋" w:hint="eastAsia"/>
          <w:color w:val="000000" w:themeColor="text1"/>
          <w:sz w:val="32"/>
          <w:szCs w:val="32"/>
        </w:rPr>
        <w:t>国土</w:t>
      </w:r>
      <w:r>
        <w:rPr>
          <w:rStyle w:val="NormalCharacter"/>
          <w:rFonts w:ascii="仿宋_GB2312" w:eastAsia="仿宋_GB2312" w:hAnsi="仿宋" w:hint="eastAsia"/>
          <w:color w:val="000000" w:themeColor="text1"/>
          <w:sz w:val="32"/>
          <w:szCs w:val="32"/>
        </w:rPr>
        <w:t>空间总体规划、“一张图”实施监管信息系统等工作内容，包括1部主体规划成果（文本、说明书、相关图件）、1个“一张图”实施监管信息系统建设。规划范围为津市市行政辖区，总面积约556.36平方公里。</w:t>
      </w:r>
    </w:p>
    <w:p w:rsidR="00C57F5C" w:rsidRDefault="00C841CF">
      <w:pPr>
        <w:numPr>
          <w:ilvl w:val="0"/>
          <w:numId w:val="1"/>
        </w:numPr>
        <w:adjustRightInd w:val="0"/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项目</w:t>
      </w:r>
      <w:r>
        <w:rPr>
          <w:rFonts w:eastAsia="仿宋_GB2312"/>
          <w:color w:val="000000" w:themeColor="text1"/>
          <w:sz w:val="32"/>
          <w:szCs w:val="32"/>
        </w:rPr>
        <w:t>绩效目标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1.总体目标：推动生态文明建设，促进人与自然和谐共生，构建高效、和谐、持续的经济增长和社会发展方式。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 w:hAnsi="仿宋" w:hint="eastAsia"/>
          <w:color w:val="000000" w:themeColor="text1"/>
          <w:sz w:val="32"/>
          <w:szCs w:val="32"/>
        </w:rPr>
        <w:t>2.年度目标：推动生态文明建设，促进人与自然和谐共生，构建高效、和谐、持续的经济增长和社会发展方式。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eastAsia="黑体"/>
          <w:color w:val="000000" w:themeColor="text1"/>
          <w:sz w:val="32"/>
          <w:szCs w:val="32"/>
        </w:rPr>
      </w:pPr>
      <w:r>
        <w:rPr>
          <w:rFonts w:eastAsia="黑体"/>
          <w:color w:val="000000" w:themeColor="text1"/>
          <w:sz w:val="32"/>
          <w:szCs w:val="32"/>
        </w:rPr>
        <w:t>二、</w:t>
      </w:r>
      <w:r>
        <w:rPr>
          <w:rFonts w:eastAsia="黑体" w:hint="eastAsia"/>
          <w:color w:val="000000" w:themeColor="text1"/>
          <w:sz w:val="32"/>
          <w:szCs w:val="32"/>
        </w:rPr>
        <w:t>项目</w:t>
      </w:r>
      <w:r>
        <w:rPr>
          <w:rFonts w:eastAsia="黑体"/>
          <w:color w:val="000000" w:themeColor="text1"/>
          <w:sz w:val="32"/>
          <w:szCs w:val="32"/>
        </w:rPr>
        <w:t>资金使用及管理情况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/>
          <w:color w:val="000000" w:themeColor="text1"/>
          <w:sz w:val="32"/>
          <w:szCs w:val="32"/>
        </w:rPr>
        <w:t>（一）</w:t>
      </w:r>
      <w:r>
        <w:rPr>
          <w:rStyle w:val="NormalCharacter"/>
          <w:rFonts w:ascii="仿宋_GB2312" w:eastAsia="仿宋_GB2312" w:hAnsi="仿宋" w:hint="eastAsia"/>
          <w:color w:val="000000" w:themeColor="text1"/>
          <w:sz w:val="32"/>
          <w:szCs w:val="32"/>
        </w:rPr>
        <w:t>津市国土空间总体规划项目资金为津市市本级投资，资金来源市财政拨款。项目预算设计总投资424.60万元，其中国土空间总体规划294.99万元，“一张图”实施监管信息系统129.61万元</w:t>
      </w:r>
      <w:r>
        <w:rPr>
          <w:rFonts w:eastAsia="仿宋_GB2312"/>
          <w:color w:val="000000" w:themeColor="text1"/>
          <w:sz w:val="32"/>
          <w:szCs w:val="32"/>
        </w:rPr>
        <w:t>。</w:t>
      </w:r>
    </w:p>
    <w:p w:rsidR="00C57F5C" w:rsidRDefault="00C841CF">
      <w:pPr>
        <w:numPr>
          <w:ilvl w:val="0"/>
          <w:numId w:val="2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 w:hAnsi="仿宋" w:hint="eastAsia"/>
          <w:color w:val="000000" w:themeColor="text1"/>
          <w:sz w:val="32"/>
          <w:szCs w:val="32"/>
        </w:rPr>
        <w:t>津市国土空间总体规划项目</w:t>
      </w:r>
      <w:r>
        <w:rPr>
          <w:rFonts w:eastAsia="仿宋_GB2312" w:hint="eastAsia"/>
          <w:color w:val="000000" w:themeColor="text1"/>
          <w:sz w:val="32"/>
          <w:szCs w:val="32"/>
        </w:rPr>
        <w:t>2021</w:t>
      </w:r>
      <w:r>
        <w:rPr>
          <w:rFonts w:eastAsia="仿宋_GB2312" w:hint="eastAsia"/>
          <w:color w:val="000000" w:themeColor="text1"/>
          <w:sz w:val="32"/>
          <w:szCs w:val="32"/>
        </w:rPr>
        <w:t>年度已支付主体成果和“一张图”系统第一笔费用，实际完成投资</w:t>
      </w:r>
      <w:r>
        <w:rPr>
          <w:rFonts w:eastAsia="仿宋_GB2312" w:hint="eastAsia"/>
          <w:color w:val="000000" w:themeColor="text1"/>
          <w:sz w:val="32"/>
          <w:szCs w:val="32"/>
        </w:rPr>
        <w:t>84.92</w:t>
      </w:r>
      <w:r>
        <w:rPr>
          <w:rFonts w:eastAsia="仿宋_GB2312" w:hint="eastAsia"/>
          <w:color w:val="000000" w:themeColor="text1"/>
          <w:sz w:val="32"/>
          <w:szCs w:val="32"/>
        </w:rPr>
        <w:t>万元，其中主体成果</w:t>
      </w:r>
      <w:r>
        <w:rPr>
          <w:rFonts w:eastAsia="仿宋_GB2312" w:hint="eastAsia"/>
          <w:color w:val="000000" w:themeColor="text1"/>
          <w:sz w:val="32"/>
          <w:szCs w:val="32"/>
        </w:rPr>
        <w:t>59</w:t>
      </w:r>
      <w:r>
        <w:rPr>
          <w:rFonts w:eastAsia="仿宋_GB2312" w:hint="eastAsia"/>
          <w:color w:val="000000" w:themeColor="text1"/>
          <w:sz w:val="32"/>
          <w:szCs w:val="32"/>
        </w:rPr>
        <w:t>万元，“一张图”系统</w:t>
      </w:r>
      <w:r>
        <w:rPr>
          <w:rFonts w:eastAsia="仿宋_GB2312" w:hint="eastAsia"/>
          <w:color w:val="000000" w:themeColor="text1"/>
          <w:sz w:val="32"/>
          <w:szCs w:val="32"/>
        </w:rPr>
        <w:t>25.92</w:t>
      </w:r>
      <w:r>
        <w:rPr>
          <w:rFonts w:eastAsia="仿宋_GB2312" w:hint="eastAsia"/>
          <w:color w:val="000000" w:themeColor="text1"/>
          <w:sz w:val="32"/>
          <w:szCs w:val="32"/>
        </w:rPr>
        <w:t>万元</w:t>
      </w:r>
      <w:r>
        <w:rPr>
          <w:rFonts w:eastAsia="仿宋_GB2312"/>
          <w:color w:val="000000" w:themeColor="text1"/>
          <w:sz w:val="32"/>
          <w:szCs w:val="32"/>
        </w:rPr>
        <w:t>。</w:t>
      </w:r>
    </w:p>
    <w:p w:rsidR="00C57F5C" w:rsidRPr="00760749" w:rsidRDefault="00C841CF">
      <w:p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（三）</w:t>
      </w:r>
      <w:r w:rsidRPr="00760749">
        <w:rPr>
          <w:rFonts w:eastAsia="仿宋_GB2312" w:hint="eastAsia"/>
          <w:color w:val="000000" w:themeColor="text1"/>
          <w:sz w:val="32"/>
          <w:szCs w:val="32"/>
        </w:rPr>
        <w:t>项目</w:t>
      </w:r>
      <w:r w:rsidRPr="00760749">
        <w:rPr>
          <w:rFonts w:eastAsia="仿宋_GB2312"/>
          <w:color w:val="000000" w:themeColor="text1"/>
          <w:sz w:val="32"/>
          <w:szCs w:val="32"/>
        </w:rPr>
        <w:t>资金管理情况分析，主要包括管理制度、办法的制订及执行情况。</w:t>
      </w:r>
      <w:r w:rsidRPr="00760749">
        <w:rPr>
          <w:rFonts w:eastAsia="仿宋_GB2312" w:hint="eastAsia"/>
          <w:color w:val="000000" w:themeColor="text1"/>
          <w:sz w:val="32"/>
          <w:szCs w:val="32"/>
        </w:rPr>
        <w:t xml:space="preserve"> 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eastAsia="黑体"/>
          <w:color w:val="000000" w:themeColor="text1"/>
          <w:sz w:val="32"/>
          <w:szCs w:val="32"/>
        </w:rPr>
      </w:pPr>
      <w:r>
        <w:rPr>
          <w:rFonts w:eastAsia="黑体"/>
          <w:color w:val="000000" w:themeColor="text1"/>
          <w:sz w:val="32"/>
          <w:szCs w:val="32"/>
        </w:rPr>
        <w:t>三、</w:t>
      </w:r>
      <w:r>
        <w:rPr>
          <w:rFonts w:eastAsia="黑体" w:hint="eastAsia"/>
          <w:color w:val="000000" w:themeColor="text1"/>
          <w:sz w:val="32"/>
          <w:szCs w:val="32"/>
        </w:rPr>
        <w:t>项目</w:t>
      </w:r>
      <w:r>
        <w:rPr>
          <w:rFonts w:eastAsia="黑体"/>
          <w:color w:val="000000" w:themeColor="text1"/>
          <w:sz w:val="32"/>
          <w:szCs w:val="32"/>
        </w:rPr>
        <w:t>支出组织实施情况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 w:hAnsi="仿宋" w:hint="eastAsia"/>
          <w:color w:val="000000" w:themeColor="text1"/>
          <w:sz w:val="32"/>
          <w:szCs w:val="32"/>
        </w:rPr>
        <w:t>津市国土空间总体规划项目由津市自然资源局于2020年12月进行公开招投标，长沙市规划设计院有限责任公司和湖南省第二测绘院联合中标。根据合同要求，项目应在2021年12月底前完成全部工作。如因国家、省市或其他政策变化等原因，可根据具体情况确定，平等协商做出相应调整。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eastAsia="黑体"/>
          <w:color w:val="000000" w:themeColor="text1"/>
          <w:sz w:val="32"/>
          <w:szCs w:val="32"/>
        </w:rPr>
      </w:pPr>
      <w:r>
        <w:rPr>
          <w:rFonts w:eastAsia="黑体"/>
          <w:color w:val="000000" w:themeColor="text1"/>
          <w:sz w:val="32"/>
          <w:szCs w:val="32"/>
        </w:rPr>
        <w:t>四、</w:t>
      </w:r>
      <w:r>
        <w:rPr>
          <w:rFonts w:eastAsia="黑体" w:hint="eastAsia"/>
          <w:color w:val="000000" w:themeColor="text1"/>
          <w:sz w:val="32"/>
          <w:szCs w:val="32"/>
        </w:rPr>
        <w:t>项目</w:t>
      </w:r>
      <w:r>
        <w:rPr>
          <w:rFonts w:eastAsia="黑体"/>
          <w:color w:val="000000" w:themeColor="text1"/>
          <w:sz w:val="32"/>
          <w:szCs w:val="32"/>
        </w:rPr>
        <w:t>绩效情况</w:t>
      </w:r>
    </w:p>
    <w:p w:rsidR="00C57F5C" w:rsidRDefault="00C841CF">
      <w:pPr>
        <w:numPr>
          <w:ilvl w:val="0"/>
          <w:numId w:val="3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项目经济性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津市市国土空间总体规划项目总设计费为420.60万元，项目按照新时代多规合一规划编制思想，实现规划</w:t>
      </w:r>
      <w:r>
        <w:rPr>
          <w:rFonts w:eastAsia="仿宋_GB2312" w:hint="eastAsia"/>
          <w:color w:val="000000" w:themeColor="text1"/>
          <w:sz w:val="32"/>
          <w:szCs w:val="32"/>
        </w:rPr>
        <w:t>数据共享，规划成果多部门利用，有效减少了财政重复投入。</w:t>
      </w:r>
    </w:p>
    <w:p w:rsidR="00C57F5C" w:rsidRDefault="00C841CF">
      <w:pPr>
        <w:numPr>
          <w:ilvl w:val="0"/>
          <w:numId w:val="3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项目效率性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截至</w:t>
      </w:r>
      <w:r>
        <w:rPr>
          <w:rFonts w:eastAsia="仿宋_GB2312" w:hint="eastAsia"/>
          <w:color w:val="000000" w:themeColor="text1"/>
          <w:sz w:val="32"/>
          <w:szCs w:val="32"/>
        </w:rPr>
        <w:t>2021</w:t>
      </w:r>
      <w:r>
        <w:rPr>
          <w:rFonts w:eastAsia="仿宋_GB2312" w:hint="eastAsia"/>
          <w:color w:val="000000" w:themeColor="text1"/>
          <w:sz w:val="32"/>
          <w:szCs w:val="32"/>
        </w:rPr>
        <w:t>年底，主体成果结合现状补充调研情况及专题成果，已完成大纲的编制，正在编制总体规划方案成果；“一张图”信息系统已基本完成系统功能模块开发，实现对津市市专题数据以及规划成果数据的展示、属性查询、数据分析、地图操作以及数据统计等功能。项目进度及质量</w:t>
      </w:r>
      <w:r>
        <w:rPr>
          <w:rFonts w:eastAsia="仿宋_GB2312" w:hint="eastAsia"/>
          <w:color w:val="000000" w:themeColor="text1"/>
          <w:sz w:val="32"/>
          <w:szCs w:val="32"/>
        </w:rPr>
        <w:t>100%</w:t>
      </w:r>
      <w:r>
        <w:rPr>
          <w:rFonts w:eastAsia="仿宋_GB2312" w:hint="eastAsia"/>
          <w:color w:val="000000" w:themeColor="text1"/>
          <w:sz w:val="32"/>
          <w:szCs w:val="32"/>
        </w:rPr>
        <w:t>合格。</w:t>
      </w:r>
    </w:p>
    <w:p w:rsidR="00C57F5C" w:rsidRDefault="00C841CF">
      <w:pPr>
        <w:numPr>
          <w:ilvl w:val="0"/>
          <w:numId w:val="3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项目有效性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项目实施过程中按时、足额拨付工程进度款，保障了规划编制单位工作经费、加快了项目整体推动。</w:t>
      </w:r>
    </w:p>
    <w:p w:rsidR="00C57F5C" w:rsidRDefault="00C841CF">
      <w:pPr>
        <w:numPr>
          <w:ilvl w:val="0"/>
          <w:numId w:val="3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项目可持续性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项目完成后，规划成果可供交通、市政、教育、卫生</w:t>
      </w:r>
      <w:r w:rsidR="00DE200F">
        <w:rPr>
          <w:rFonts w:eastAsia="仿宋_GB2312" w:hint="eastAsia"/>
          <w:color w:val="000000" w:themeColor="text1"/>
          <w:sz w:val="32"/>
          <w:szCs w:val="32"/>
        </w:rPr>
        <w:t>、</w:t>
      </w:r>
      <w:r w:rsidR="00DE200F">
        <w:rPr>
          <w:rFonts w:eastAsia="仿宋_GB2312"/>
          <w:color w:val="000000" w:themeColor="text1"/>
          <w:sz w:val="32"/>
          <w:szCs w:val="32"/>
        </w:rPr>
        <w:t>民政、</w:t>
      </w:r>
      <w:r w:rsidR="00DE200F">
        <w:rPr>
          <w:rFonts w:eastAsia="仿宋_GB2312" w:hint="eastAsia"/>
          <w:color w:val="000000" w:themeColor="text1"/>
          <w:sz w:val="32"/>
          <w:szCs w:val="32"/>
        </w:rPr>
        <w:t>文广</w:t>
      </w:r>
      <w:r w:rsidR="00DE200F">
        <w:rPr>
          <w:rFonts w:eastAsia="仿宋_GB2312"/>
          <w:color w:val="000000" w:themeColor="text1"/>
          <w:sz w:val="32"/>
          <w:szCs w:val="32"/>
        </w:rPr>
        <w:t>新</w:t>
      </w:r>
      <w:r>
        <w:rPr>
          <w:rFonts w:eastAsia="仿宋_GB2312" w:hint="eastAsia"/>
          <w:color w:val="000000" w:themeColor="text1"/>
          <w:sz w:val="32"/>
          <w:szCs w:val="32"/>
        </w:rPr>
        <w:t>等多部门使用，同时津市市自然资源局会对规划成果进行长效追踪，提高城市管理</w:t>
      </w:r>
      <w:bookmarkStart w:id="0" w:name="_GoBack"/>
      <w:bookmarkEnd w:id="0"/>
      <w:r>
        <w:rPr>
          <w:rFonts w:eastAsia="仿宋_GB2312" w:hint="eastAsia"/>
          <w:color w:val="000000" w:themeColor="text1"/>
          <w:sz w:val="32"/>
          <w:szCs w:val="32"/>
        </w:rPr>
        <w:t>综合服务水平，项目具有可持续性。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eastAsia="黑体"/>
          <w:color w:val="000000" w:themeColor="text1"/>
          <w:sz w:val="32"/>
          <w:szCs w:val="32"/>
        </w:rPr>
      </w:pPr>
      <w:r>
        <w:rPr>
          <w:rFonts w:eastAsia="黑体" w:hint="eastAsia"/>
          <w:color w:val="000000" w:themeColor="text1"/>
          <w:sz w:val="32"/>
          <w:szCs w:val="32"/>
        </w:rPr>
        <w:t>五</w:t>
      </w:r>
      <w:r>
        <w:rPr>
          <w:rFonts w:eastAsia="黑体"/>
          <w:color w:val="000000" w:themeColor="text1"/>
          <w:sz w:val="32"/>
          <w:szCs w:val="32"/>
        </w:rPr>
        <w:t>、其他需要说明的问题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目前津市国土空间总体规划已足额拨付主体成果和</w:t>
      </w:r>
      <w:r>
        <w:rPr>
          <w:rFonts w:eastAsia="仿宋_GB2312" w:hint="eastAsia"/>
          <w:color w:val="000000" w:themeColor="text1"/>
          <w:sz w:val="32"/>
          <w:szCs w:val="32"/>
        </w:rPr>
        <w:t>“一张图”系统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第一笔费用84.92万元，预计2022年拨付主体成果第二、三笔费用以及</w:t>
      </w:r>
      <w:r>
        <w:rPr>
          <w:rFonts w:eastAsia="仿宋_GB2312" w:hint="eastAsia"/>
          <w:color w:val="000000" w:themeColor="text1"/>
          <w:sz w:val="32"/>
          <w:szCs w:val="32"/>
        </w:rPr>
        <w:t>“一张图”系统第二笔费用共计</w:t>
      </w:r>
      <w:r>
        <w:rPr>
          <w:rFonts w:eastAsia="仿宋_GB2312" w:hint="eastAsia"/>
          <w:color w:val="000000" w:themeColor="text1"/>
          <w:sz w:val="32"/>
          <w:szCs w:val="32"/>
        </w:rPr>
        <w:t>241.80</w:t>
      </w:r>
      <w:r>
        <w:rPr>
          <w:rFonts w:eastAsia="仿宋_GB2312" w:hint="eastAsia"/>
          <w:color w:val="000000" w:themeColor="text1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项目通过分批次拨付编制费用，一方面督促了编制单位保质保量完成工作，一方面也减轻了一定的财政压力。</w:t>
      </w:r>
    </w:p>
    <w:p w:rsidR="00C57F5C" w:rsidRDefault="00C57F5C">
      <w:pPr>
        <w:adjustRightInd w:val="0"/>
        <w:snapToGrid w:val="0"/>
        <w:spacing w:line="600" w:lineRule="exact"/>
        <w:ind w:firstLineChars="200" w:firstLine="640"/>
        <w:rPr>
          <w:rFonts w:eastAsia="黑体"/>
          <w:color w:val="000000" w:themeColor="text1"/>
          <w:sz w:val="32"/>
          <w:szCs w:val="32"/>
        </w:rPr>
      </w:pPr>
    </w:p>
    <w:p w:rsidR="00C57F5C" w:rsidRDefault="00C57F5C">
      <w:p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</w:p>
    <w:p w:rsidR="00C57F5C" w:rsidRDefault="00C841CF">
      <w:pPr>
        <w:adjustRightInd w:val="0"/>
        <w:snapToGrid w:val="0"/>
        <w:spacing w:line="6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  <w:sectPr w:rsidR="00C57F5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仿宋_GB2312"/>
          <w:color w:val="000000" w:themeColor="text1"/>
          <w:sz w:val="32"/>
          <w:szCs w:val="32"/>
        </w:rPr>
        <w:t>附件：</w:t>
      </w:r>
      <w:r>
        <w:rPr>
          <w:rFonts w:eastAsia="仿宋_GB2312" w:hint="eastAsia"/>
          <w:color w:val="000000" w:themeColor="text1"/>
          <w:sz w:val="32"/>
          <w:szCs w:val="32"/>
        </w:rPr>
        <w:t>项目支出绩效自评表</w:t>
      </w:r>
    </w:p>
    <w:tbl>
      <w:tblPr>
        <w:tblW w:w="10325" w:type="dxa"/>
        <w:jc w:val="center"/>
        <w:tblLook w:val="04A0"/>
      </w:tblPr>
      <w:tblGrid>
        <w:gridCol w:w="1100"/>
        <w:gridCol w:w="1000"/>
        <w:gridCol w:w="1313"/>
        <w:gridCol w:w="1199"/>
        <w:gridCol w:w="1113"/>
        <w:gridCol w:w="1188"/>
        <w:gridCol w:w="1200"/>
        <w:gridCol w:w="1050"/>
        <w:gridCol w:w="1162"/>
      </w:tblGrid>
      <w:tr w:rsidR="00C57F5C">
        <w:trPr>
          <w:trHeight w:val="1165"/>
          <w:jc w:val="center"/>
        </w:trPr>
        <w:tc>
          <w:tcPr>
            <w:tcW w:w="1032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57F5C" w:rsidRDefault="00C841CF">
            <w:pPr>
              <w:widowControl/>
              <w:rPr>
                <w:rFonts w:ascii="黑体" w:eastAsia="黑体" w:hAnsi="黑体" w:cs="黑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kern w:val="0"/>
                <w:sz w:val="32"/>
                <w:szCs w:val="32"/>
              </w:rPr>
              <w:lastRenderedPageBreak/>
              <w:t>附件：</w:t>
            </w:r>
          </w:p>
          <w:p w:rsidR="00C57F5C" w:rsidRDefault="00C841CF">
            <w:pPr>
              <w:widowControl/>
              <w:jc w:val="center"/>
              <w:rPr>
                <w:rFonts w:eastAsia="方正小标宋_GBK"/>
                <w:color w:val="000000" w:themeColor="text1"/>
                <w:kern w:val="0"/>
                <w:sz w:val="36"/>
                <w:szCs w:val="36"/>
              </w:rPr>
            </w:pPr>
            <w:r>
              <w:rPr>
                <w:rFonts w:eastAsia="方正小标宋_GBK" w:hint="eastAsia"/>
                <w:color w:val="000000" w:themeColor="text1"/>
                <w:kern w:val="0"/>
                <w:sz w:val="36"/>
                <w:szCs w:val="36"/>
              </w:rPr>
              <w:t>项目</w:t>
            </w:r>
            <w:r>
              <w:rPr>
                <w:rFonts w:eastAsia="方正小标宋_GBK"/>
                <w:color w:val="000000" w:themeColor="text1"/>
                <w:kern w:val="0"/>
                <w:sz w:val="36"/>
                <w:szCs w:val="36"/>
              </w:rPr>
              <w:t>支出绩效自评表</w:t>
            </w:r>
          </w:p>
        </w:tc>
      </w:tr>
      <w:tr w:rsidR="00C57F5C">
        <w:trPr>
          <w:trHeight w:val="270"/>
          <w:jc w:val="center"/>
        </w:trPr>
        <w:tc>
          <w:tcPr>
            <w:tcW w:w="103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57F5C" w:rsidRDefault="00C841CF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color w:val="000000" w:themeColor="text1"/>
                <w:kern w:val="0"/>
                <w:sz w:val="22"/>
              </w:rPr>
              <w:t>（</w:t>
            </w:r>
            <w:r>
              <w:rPr>
                <w:rFonts w:hint="eastAsia"/>
                <w:color w:val="000000" w:themeColor="text1"/>
                <w:kern w:val="0"/>
                <w:sz w:val="22"/>
              </w:rPr>
              <w:t>2021</w:t>
            </w:r>
            <w:r>
              <w:rPr>
                <w:color w:val="000000" w:themeColor="text1"/>
                <w:kern w:val="0"/>
                <w:sz w:val="22"/>
              </w:rPr>
              <w:t>年度）</w:t>
            </w:r>
          </w:p>
        </w:tc>
      </w:tr>
      <w:tr w:rsidR="00C57F5C">
        <w:trPr>
          <w:trHeight w:val="585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spacing w:line="26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项目支</w:t>
            </w:r>
          </w:p>
          <w:p w:rsidR="00C57F5C" w:rsidRDefault="00C841CF">
            <w:pPr>
              <w:widowControl/>
              <w:spacing w:line="26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出名称</w:t>
            </w:r>
          </w:p>
        </w:tc>
        <w:tc>
          <w:tcPr>
            <w:tcW w:w="92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津市国土空间总体规划</w:t>
            </w: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主管部门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津市市人民政府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实施单位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津市市自然资源局</w:t>
            </w: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 w:themeColor="text1"/>
                <w:kern w:val="0"/>
                <w:szCs w:val="21"/>
              </w:rPr>
              <w:br/>
            </w:r>
            <w:r>
              <w:rPr>
                <w:rFonts w:eastAsia="仿宋_GB2312"/>
                <w:color w:val="000000" w:themeColor="text1"/>
                <w:kern w:val="0"/>
                <w:szCs w:val="21"/>
              </w:rPr>
              <w:t>（万元）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年初预算数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全年预算数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F5C" w:rsidRDefault="00C841CF">
            <w:pPr>
              <w:rPr>
                <w:rFonts w:eastAsia="仿宋_GB2312"/>
                <w:color w:val="000000" w:themeColor="text1"/>
                <w:szCs w:val="21"/>
              </w:rPr>
            </w:pPr>
            <w:r>
              <w:rPr>
                <w:rFonts w:eastAsia="仿宋_GB2312"/>
                <w:color w:val="000000" w:themeColor="text1"/>
                <w:szCs w:val="21"/>
              </w:rPr>
              <w:t>全年执行数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F5C" w:rsidRDefault="00C841CF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  <w:r>
              <w:rPr>
                <w:rFonts w:eastAsia="仿宋_GB2312"/>
                <w:color w:val="000000" w:themeColor="text1"/>
                <w:szCs w:val="21"/>
              </w:rPr>
              <w:t>分值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F5C" w:rsidRDefault="00C841CF">
            <w:pPr>
              <w:rPr>
                <w:rFonts w:eastAsia="仿宋_GB2312"/>
                <w:color w:val="000000" w:themeColor="text1"/>
                <w:szCs w:val="21"/>
              </w:rPr>
            </w:pPr>
            <w:r>
              <w:rPr>
                <w:rFonts w:eastAsia="仿宋_GB2312"/>
                <w:color w:val="000000" w:themeColor="text1"/>
                <w:szCs w:val="21"/>
              </w:rPr>
              <w:t>执行率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F5C" w:rsidRDefault="00C841CF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  <w:r>
              <w:rPr>
                <w:rFonts w:eastAsia="仿宋_GB2312"/>
                <w:color w:val="000000" w:themeColor="text1"/>
                <w:szCs w:val="21"/>
              </w:rPr>
              <w:t>得分</w:t>
            </w: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年度资金总额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84.92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84.92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84.92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其中：当年财政拨款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ind w:firstLineChars="300" w:firstLine="630"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上年结转资金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ind w:firstLineChars="300" w:firstLine="630"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其他资金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年度总</w:t>
            </w:r>
          </w:p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体目标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预期目标</w:t>
            </w:r>
          </w:p>
        </w:tc>
        <w:tc>
          <w:tcPr>
            <w:tcW w:w="4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实际完成情况　</w:t>
            </w:r>
          </w:p>
        </w:tc>
      </w:tr>
      <w:tr w:rsidR="00C57F5C">
        <w:trPr>
          <w:trHeight w:val="532"/>
          <w:jc w:val="center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推动生态文明建设，促进人与自然和谐共生，构建高效、和谐、持续的经济增长和社会发展方式</w:t>
            </w: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　</w:t>
            </w:r>
          </w:p>
        </w:tc>
        <w:tc>
          <w:tcPr>
            <w:tcW w:w="4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推动生态文明建设，促进人与自然和谐共生，构建高效、和谐、持续的经济增长和社会发展方式</w:t>
            </w:r>
          </w:p>
        </w:tc>
      </w:tr>
      <w:tr w:rsidR="00C57F5C">
        <w:trPr>
          <w:trHeight w:val="868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绩</w:t>
            </w:r>
          </w:p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效</w:t>
            </w:r>
          </w:p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指</w:t>
            </w:r>
          </w:p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标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spacing w:line="24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一级指标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spacing w:line="24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二级指标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spacing w:line="24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三级指标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spacing w:line="24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年度</w:t>
            </w:r>
          </w:p>
          <w:p w:rsidR="00C57F5C" w:rsidRDefault="00C841CF">
            <w:pPr>
              <w:widowControl/>
              <w:spacing w:line="24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指标值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spacing w:line="24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实际</w:t>
            </w:r>
          </w:p>
          <w:p w:rsidR="00C57F5C" w:rsidRDefault="00C841CF">
            <w:pPr>
              <w:widowControl/>
              <w:spacing w:line="24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完成值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spacing w:line="24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分值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spacing w:line="24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得分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spacing w:line="24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偏差原因</w:t>
            </w:r>
          </w:p>
          <w:p w:rsidR="00C57F5C" w:rsidRDefault="00C841CF">
            <w:pPr>
              <w:widowControl/>
              <w:spacing w:line="24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分析及</w:t>
            </w:r>
          </w:p>
          <w:p w:rsidR="00C57F5C" w:rsidRDefault="00C841CF">
            <w:pPr>
              <w:widowControl/>
              <w:spacing w:line="240" w:lineRule="exact"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改进措施</w:t>
            </w: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产出</w:t>
            </w:r>
          </w:p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指标</w:t>
            </w:r>
          </w:p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(50</w:t>
            </w:r>
            <w:r>
              <w:rPr>
                <w:rFonts w:eastAsia="仿宋_GB2312"/>
                <w:color w:val="000000" w:themeColor="text1"/>
                <w:kern w:val="0"/>
                <w:szCs w:val="21"/>
              </w:rPr>
              <w:t>分</w:t>
            </w:r>
            <w:r>
              <w:rPr>
                <w:rFonts w:eastAsia="仿宋_GB2312"/>
                <w:color w:val="000000" w:themeColor="text1"/>
                <w:kern w:val="0"/>
                <w:szCs w:val="21"/>
              </w:rPr>
              <w:t>)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数量指标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主体成果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正式成果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大纲成果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7.5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7.5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政策调整</w:t>
            </w: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“一张图”信息系统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个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个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7.5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7.5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质量指标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合格率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100%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100%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时效指标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完成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2021</w:t>
            </w: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年底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2021</w:t>
            </w: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年底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成本指标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84.92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84.92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84.92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效益</w:t>
            </w:r>
          </w:p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指标</w:t>
            </w:r>
          </w:p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 w:themeColor="text1"/>
                <w:kern w:val="0"/>
                <w:szCs w:val="21"/>
              </w:rPr>
              <w:t>30</w:t>
            </w:r>
            <w:r>
              <w:rPr>
                <w:rFonts w:eastAsia="仿宋_GB2312"/>
                <w:color w:val="000000" w:themeColor="text1"/>
                <w:kern w:val="0"/>
                <w:szCs w:val="21"/>
              </w:rPr>
              <w:t>分）</w:t>
            </w:r>
          </w:p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经济效</w:t>
            </w:r>
          </w:p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益指标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提高编制效益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提高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提高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社会效</w:t>
            </w:r>
          </w:p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益指标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规划编制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提交规划编制成果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提交规划编制成果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生态效</w:t>
            </w:r>
          </w:p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益指标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推动生态文明建设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生态文明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生态文明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可持续影响指标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规划长效追踪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提高服务能力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提高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C57F5C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满意度</w:t>
            </w:r>
          </w:p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指标</w:t>
            </w:r>
          </w:p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 w:themeColor="text1"/>
                <w:kern w:val="0"/>
                <w:szCs w:val="21"/>
              </w:rPr>
              <w:t>10</w:t>
            </w:r>
            <w:r>
              <w:rPr>
                <w:rFonts w:eastAsia="仿宋_GB2312"/>
                <w:color w:val="000000" w:themeColor="text1"/>
                <w:kern w:val="0"/>
                <w:szCs w:val="21"/>
              </w:rPr>
              <w:t>分）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服务对象满意度指标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相关部门意见审议通过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通过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通过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57F5C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C57F5C">
        <w:trPr>
          <w:trHeight w:val="340"/>
          <w:jc w:val="center"/>
        </w:trPr>
        <w:tc>
          <w:tcPr>
            <w:tcW w:w="69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总分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center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 w:hint="eastAsia"/>
                <w:color w:val="000000" w:themeColor="text1"/>
                <w:kern w:val="0"/>
                <w:szCs w:val="21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F5C" w:rsidRDefault="00C841CF">
            <w:pPr>
              <w:widowControl/>
              <w:jc w:val="left"/>
              <w:rPr>
                <w:rFonts w:eastAsia="仿宋_GB2312"/>
                <w:color w:val="000000" w:themeColor="text1"/>
                <w:kern w:val="0"/>
                <w:szCs w:val="21"/>
              </w:rPr>
            </w:pPr>
            <w:r>
              <w:rPr>
                <w:rFonts w:eastAsia="仿宋_GB2312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</w:tbl>
    <w:p w:rsidR="00C57F5C" w:rsidRDefault="00C841CF" w:rsidP="00E978C0">
      <w:pPr>
        <w:spacing w:beforeLines="50"/>
        <w:rPr>
          <w:color w:val="000000" w:themeColor="text1"/>
        </w:rPr>
      </w:pPr>
      <w:r>
        <w:rPr>
          <w:rFonts w:eastAsia="仿宋_GB2312"/>
          <w:color w:val="000000" w:themeColor="text1"/>
          <w:sz w:val="24"/>
        </w:rPr>
        <w:t>填表人：</w:t>
      </w:r>
      <w:r w:rsidR="00F81DBA">
        <w:rPr>
          <w:rFonts w:eastAsia="仿宋_GB2312" w:hint="eastAsia"/>
          <w:color w:val="000000" w:themeColor="text1"/>
          <w:sz w:val="24"/>
        </w:rPr>
        <w:t>雷挺</w:t>
      </w:r>
      <w:r w:rsidR="00F81DBA">
        <w:rPr>
          <w:rFonts w:eastAsia="仿宋_GB2312"/>
          <w:color w:val="000000" w:themeColor="text1"/>
          <w:sz w:val="24"/>
        </w:rPr>
        <w:t xml:space="preserve">    </w:t>
      </w:r>
      <w:r>
        <w:rPr>
          <w:rFonts w:eastAsia="仿宋_GB2312"/>
          <w:color w:val="000000" w:themeColor="text1"/>
          <w:sz w:val="24"/>
        </w:rPr>
        <w:t>填报日期：</w:t>
      </w:r>
      <w:r w:rsidR="00F81DBA">
        <w:rPr>
          <w:rFonts w:eastAsia="仿宋_GB2312" w:hint="eastAsia"/>
          <w:color w:val="000000" w:themeColor="text1"/>
          <w:sz w:val="24"/>
        </w:rPr>
        <w:t>2022.3.24</w:t>
      </w:r>
      <w:r>
        <w:rPr>
          <w:rFonts w:eastAsia="仿宋_GB2312"/>
          <w:color w:val="000000" w:themeColor="text1"/>
          <w:sz w:val="24"/>
        </w:rPr>
        <w:t xml:space="preserve">  </w:t>
      </w:r>
      <w:r w:rsidR="00F81DBA">
        <w:rPr>
          <w:rFonts w:eastAsia="仿宋_GB2312"/>
          <w:color w:val="000000" w:themeColor="text1"/>
          <w:sz w:val="24"/>
        </w:rPr>
        <w:t xml:space="preserve">    </w:t>
      </w:r>
      <w:r>
        <w:rPr>
          <w:rFonts w:eastAsia="仿宋_GB2312"/>
          <w:color w:val="000000" w:themeColor="text1"/>
          <w:sz w:val="24"/>
        </w:rPr>
        <w:t>联系电话：</w:t>
      </w:r>
      <w:r w:rsidR="00F81DBA">
        <w:rPr>
          <w:rFonts w:eastAsia="仿宋_GB2312"/>
          <w:color w:val="000000" w:themeColor="text1"/>
          <w:sz w:val="24"/>
        </w:rPr>
        <w:t xml:space="preserve">    </w:t>
      </w:r>
      <w:r>
        <w:rPr>
          <w:rFonts w:eastAsia="仿宋_GB2312"/>
          <w:color w:val="000000" w:themeColor="text1"/>
          <w:sz w:val="24"/>
        </w:rPr>
        <w:t>单位负责人签字：</w:t>
      </w:r>
    </w:p>
    <w:sectPr w:rsidR="00C57F5C" w:rsidSect="00DB31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B22" w:rsidRDefault="003D6B22" w:rsidP="00DE200F">
      <w:r>
        <w:separator/>
      </w:r>
    </w:p>
  </w:endnote>
  <w:endnote w:type="continuationSeparator" w:id="0">
    <w:p w:rsidR="003D6B22" w:rsidRDefault="003D6B22" w:rsidP="00DE2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B22" w:rsidRDefault="003D6B22" w:rsidP="00DE200F">
      <w:r>
        <w:separator/>
      </w:r>
    </w:p>
  </w:footnote>
  <w:footnote w:type="continuationSeparator" w:id="0">
    <w:p w:rsidR="003D6B22" w:rsidRDefault="003D6B22" w:rsidP="00DE20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64F699"/>
    <w:multiLevelType w:val="singleLevel"/>
    <w:tmpl w:val="CF64F69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C58EF31"/>
    <w:multiLevelType w:val="singleLevel"/>
    <w:tmpl w:val="EC58EF3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EED2E0C"/>
    <w:multiLevelType w:val="singleLevel"/>
    <w:tmpl w:val="4EED2E0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C343492"/>
    <w:rsid w:val="003D6B22"/>
    <w:rsid w:val="00760749"/>
    <w:rsid w:val="00BC4307"/>
    <w:rsid w:val="00C57F5C"/>
    <w:rsid w:val="00C841CF"/>
    <w:rsid w:val="00DB31CE"/>
    <w:rsid w:val="00DE200F"/>
    <w:rsid w:val="00E978C0"/>
    <w:rsid w:val="00F81DBA"/>
    <w:rsid w:val="0CFE4450"/>
    <w:rsid w:val="1A274EB6"/>
    <w:rsid w:val="305B5409"/>
    <w:rsid w:val="3C343492"/>
    <w:rsid w:val="402E5F0E"/>
    <w:rsid w:val="487D713D"/>
    <w:rsid w:val="59ED5B48"/>
    <w:rsid w:val="7CE2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1C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rsid w:val="00DB31CE"/>
  </w:style>
  <w:style w:type="paragraph" w:styleId="a3">
    <w:name w:val="header"/>
    <w:basedOn w:val="a"/>
    <w:link w:val="Char"/>
    <w:rsid w:val="00DE20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200F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DE20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E200F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CM6">
    <w:name w:val="CM6"/>
    <w:basedOn w:val="a"/>
    <w:next w:val="a"/>
    <w:uiPriority w:val="99"/>
    <w:unhideWhenUsed/>
    <w:rsid w:val="00F81DBA"/>
    <w:pPr>
      <w:autoSpaceDE w:val="0"/>
      <w:autoSpaceDN w:val="0"/>
      <w:adjustRightInd w:val="0"/>
      <w:spacing w:line="600" w:lineRule="atLeast"/>
      <w:jc w:val="left"/>
    </w:pPr>
    <w:rPr>
      <w:rFonts w:eastAsia="Times New Roman"/>
      <w:color w:val="000000"/>
      <w:kern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341</Words>
  <Characters>1944</Characters>
  <Application>Microsoft Office Word</Application>
  <DocSecurity>0</DocSecurity>
  <Lines>16</Lines>
  <Paragraphs>4</Paragraphs>
  <ScaleCrop>false</ScaleCrop>
  <Company>Microsoft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2021-03-15T06:51:00Z</dcterms:created>
  <dcterms:modified xsi:type="dcterms:W3CDTF">2022-03-24T07:47:00Z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C6CD5B2C6D5245CBB84BC4F80A5E1BC4</vt:lpwstr>
  </property>
</Properties>
</file>