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B18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38022F4D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项目名称：常德市津市市妇幼保健院二期建设项目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 w14:paraId="76CA29D1">
      <w:pPr>
        <w:ind w:firstLine="48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工程编号：43078120220524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29369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4A3E261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02A1B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70049F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78D3E0E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津市市妇幼保健院</w:t>
            </w:r>
          </w:p>
        </w:tc>
        <w:tc>
          <w:tcPr>
            <w:tcW w:w="1683" w:type="dxa"/>
            <w:vAlign w:val="center"/>
          </w:tcPr>
          <w:p w14:paraId="2C2F43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2BFF7B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12430781446493938X</w:t>
            </w:r>
          </w:p>
        </w:tc>
      </w:tr>
      <w:tr w14:paraId="2BEB7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30BD8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0CDD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072AFC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津市市洞庭大道以东、德雅中学以北</w:t>
            </w:r>
          </w:p>
        </w:tc>
      </w:tr>
      <w:tr w14:paraId="2C402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7BF055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D8CB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41933C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1F593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22ABFA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AA6A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393212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2C4B0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09C58C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建字第 G430781-2022-00005 号</w:t>
            </w:r>
          </w:p>
        </w:tc>
      </w:tr>
      <w:tr w14:paraId="56D71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76335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F9E7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060308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津发改投[2022]69号</w:t>
            </w:r>
          </w:p>
        </w:tc>
      </w:tr>
      <w:tr w14:paraId="383F60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4D4A5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D8B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782DBF9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5951C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1F928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CF2D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26E5A05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2022年6月14日</w:t>
            </w:r>
          </w:p>
        </w:tc>
        <w:tc>
          <w:tcPr>
            <w:tcW w:w="1683" w:type="dxa"/>
            <w:vAlign w:val="center"/>
          </w:tcPr>
          <w:p w14:paraId="4B34C5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2686A6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FC4A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5F9FE3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4C06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2178BD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4F4B09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4257.36</w:t>
            </w:r>
          </w:p>
        </w:tc>
        <w:tc>
          <w:tcPr>
            <w:tcW w:w="1683" w:type="dxa"/>
            <w:vAlign w:val="center"/>
          </w:tcPr>
          <w:p w14:paraId="0F42418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524886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11D2A98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2100</w:t>
            </w:r>
          </w:p>
        </w:tc>
      </w:tr>
      <w:tr w14:paraId="761E0A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13BEE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28C4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04DA154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 w14:paraId="3E7B4210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7ED3649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科教文卫建筑</w:t>
            </w:r>
          </w:p>
        </w:tc>
      </w:tr>
      <w:tr w14:paraId="696D7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34555D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22707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1CCD6410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本项目拟新建建筑面积4257.36平方米，包括月子中心、托育中心及育儿培训中心。同时购置相关设施设备。此外还包括项目区内道路及场地硬化、供配电、给排水、绿化及消防等配套设施的建设。</w:t>
            </w:r>
          </w:p>
        </w:tc>
      </w:tr>
      <w:tr w14:paraId="1F147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50CFC1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52AA2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4EC345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7F25C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6A1F1A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3E25B69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1C7FB9B5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706F4B44">
      <w:pPr>
        <w:rPr>
          <w:rFonts w:hint="eastAsia" w:eastAsiaTheme="minorEastAsia"/>
          <w:lang w:val="en-US" w:eastAsia="zh-CN"/>
        </w:rPr>
      </w:pPr>
    </w:p>
    <w:p w14:paraId="3E28E5DA">
      <w:pPr>
        <w:rPr>
          <w:rFonts w:hint="eastAsia" w:eastAsiaTheme="minorEastAsia"/>
          <w:lang w:val="en-US" w:eastAsia="zh-CN"/>
        </w:rPr>
      </w:pPr>
    </w:p>
    <w:p w14:paraId="5476638E">
      <w:pPr>
        <w:rPr>
          <w:rFonts w:hint="eastAsia" w:eastAsiaTheme="minorEastAsia"/>
          <w:lang w:val="en-US" w:eastAsia="zh-CN"/>
        </w:rPr>
      </w:pPr>
    </w:p>
    <w:p w14:paraId="334D25A1">
      <w:pPr>
        <w:rPr>
          <w:rFonts w:hint="eastAsia" w:eastAsiaTheme="minorEastAsia"/>
          <w:lang w:val="en-US" w:eastAsia="zh-CN"/>
        </w:rPr>
      </w:pPr>
    </w:p>
    <w:p w14:paraId="1750A896">
      <w:pPr>
        <w:rPr>
          <w:rFonts w:hint="eastAsia" w:eastAsiaTheme="minorEastAsia"/>
          <w:lang w:val="en-US" w:eastAsia="zh-CN"/>
        </w:rPr>
      </w:pPr>
    </w:p>
    <w:p w14:paraId="111971EA">
      <w:pPr>
        <w:rPr>
          <w:rFonts w:hint="eastAsia" w:eastAsiaTheme="minorEastAsia"/>
          <w:lang w:val="en-US" w:eastAsia="zh-CN"/>
        </w:rPr>
      </w:pPr>
    </w:p>
    <w:p w14:paraId="50A2DF4C">
      <w:pPr>
        <w:rPr>
          <w:rFonts w:hint="eastAsia" w:eastAsiaTheme="minorEastAsia"/>
          <w:lang w:val="en-US" w:eastAsia="zh-CN"/>
        </w:rPr>
      </w:pPr>
    </w:p>
    <w:p w14:paraId="2A887FC5">
      <w:pPr>
        <w:rPr>
          <w:rFonts w:hint="eastAsia" w:eastAsiaTheme="minorEastAsia"/>
          <w:lang w:val="en-US" w:eastAsia="zh-CN"/>
        </w:rPr>
      </w:pPr>
    </w:p>
    <w:p w14:paraId="50805845">
      <w:pPr>
        <w:rPr>
          <w:rFonts w:hint="eastAsia" w:eastAsiaTheme="minorEastAsia"/>
          <w:lang w:val="en-US" w:eastAsia="zh-CN"/>
        </w:rPr>
      </w:pPr>
    </w:p>
    <w:p w14:paraId="49CF1669">
      <w:pPr>
        <w:rPr>
          <w:rFonts w:hint="eastAsia" w:eastAsiaTheme="minorEastAsia"/>
          <w:lang w:val="en-US" w:eastAsia="zh-CN"/>
        </w:rPr>
      </w:pPr>
    </w:p>
    <w:p w14:paraId="173780E4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78037F62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项目名称：常德市津市市妇幼保健院二期建设项目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 w14:paraId="12A44A01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工程编号：43078120220524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****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9500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3343C15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6B7492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1ECE36F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A80230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496BC2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D3AF2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AAC9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6718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3E6ED7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湖南省建设工程施工合同</w:t>
            </w:r>
          </w:p>
        </w:tc>
      </w:tr>
      <w:tr w14:paraId="4A2700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811C6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DB4F10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6D75CC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65F3EF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7FE9C67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</w:tr>
      <w:tr w14:paraId="1A7D3D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C2FF0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C197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46BD8A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FCCE88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AC3D0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1E0307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2011.552558</w:t>
            </w:r>
          </w:p>
        </w:tc>
      </w:tr>
      <w:tr w14:paraId="2DB994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11544C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F28DD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3B4549C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刘山青</w:t>
            </w:r>
          </w:p>
        </w:tc>
        <w:tc>
          <w:tcPr>
            <w:tcW w:w="1683" w:type="dxa"/>
            <w:vAlign w:val="center"/>
          </w:tcPr>
          <w:p w14:paraId="6C932B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0606C6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509E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33" w:type="dxa"/>
            <w:vMerge w:val="continue"/>
            <w:vAlign w:val="center"/>
          </w:tcPr>
          <w:p w14:paraId="69D3FA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B94E2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0F4C0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6DBC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83AB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5BED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1F660C4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新建月子中心、托育中心及育儿培训中心，总建筑面积4257.36平方米，项目区内道路及场地硬化、供配电、给排水、绿化、消防及配套设施建设、购置相关设施设备</w:t>
            </w:r>
          </w:p>
        </w:tc>
      </w:tr>
      <w:tr w14:paraId="40161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21D280A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EB8E3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1E17AD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2022年7月28日</w:t>
            </w:r>
          </w:p>
        </w:tc>
        <w:tc>
          <w:tcPr>
            <w:tcW w:w="1683" w:type="dxa"/>
            <w:vAlign w:val="center"/>
          </w:tcPr>
          <w:p w14:paraId="01714E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20D943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F064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417BA3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DCD3D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01BD82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2022年07月29日</w:t>
            </w:r>
          </w:p>
        </w:tc>
        <w:tc>
          <w:tcPr>
            <w:tcW w:w="1683" w:type="dxa"/>
            <w:vAlign w:val="center"/>
          </w:tcPr>
          <w:p w14:paraId="07B5C0B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3D5D51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2023年02月2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 w14:paraId="3D353A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30B0E6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6D2A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50A4A52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</w:t>
            </w:r>
          </w:p>
        </w:tc>
        <w:tc>
          <w:tcPr>
            <w:tcW w:w="1683" w:type="dxa"/>
            <w:vAlign w:val="center"/>
          </w:tcPr>
          <w:p w14:paraId="16B9D0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0DE4D14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124F04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045CE9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60B839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3AEFA6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8C5AF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5F558CE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0A84B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C7A3B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9E48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400D22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湖南新精诚建设项目管理有限公司</w:t>
            </w:r>
          </w:p>
        </w:tc>
        <w:tc>
          <w:tcPr>
            <w:tcW w:w="1683" w:type="dxa"/>
            <w:vAlign w:val="center"/>
          </w:tcPr>
          <w:p w14:paraId="2A8A3F5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5400AF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2022年7月25日</w:t>
            </w:r>
          </w:p>
        </w:tc>
      </w:tr>
      <w:tr w14:paraId="69084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4610DF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B7340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420BDE2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29.5万元</w:t>
            </w:r>
          </w:p>
        </w:tc>
        <w:tc>
          <w:tcPr>
            <w:tcW w:w="1683" w:type="dxa"/>
            <w:vAlign w:val="center"/>
          </w:tcPr>
          <w:p w14:paraId="7CD61F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436001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D8DC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548FE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D2A7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857E3E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9DEE1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7D22EE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842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9D465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1063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287B8D0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2022年7月25日至2023年12月30日</w:t>
            </w:r>
          </w:p>
        </w:tc>
        <w:tc>
          <w:tcPr>
            <w:tcW w:w="1683" w:type="dxa"/>
            <w:vAlign w:val="center"/>
          </w:tcPr>
          <w:p w14:paraId="531D2C2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45B79F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40B5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4E4D9D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B91B40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10B7DE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8B3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6F7215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6D0EB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621ABA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936FB2A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2803079">
      <w:pPr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23798F-2F39-4B6A-95E4-6D8AE059B0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F76D87B-7A90-44C3-BA38-AEE6845670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4C296B-032C-49FE-AB12-2D50E1409AA4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871E99D7-0B4E-4513-9EF9-8D52F1722F7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6EEA"/>
    <w:rsid w:val="01FB1BB3"/>
    <w:rsid w:val="14976EEA"/>
    <w:rsid w:val="42B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849</Characters>
  <Lines>0</Lines>
  <Paragraphs>0</Paragraphs>
  <TotalTime>0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2025-06-27T01:38:00Z</dcterms:created>
  <dc:creator>晓米</dc:creator>
  <cp:lastModifiedBy>七七七七七七</cp:lastModifiedBy>
  <dcterms:modified xsi:type="dcterms:W3CDTF">2025-06-27T07:19:39Z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B03D9F9E1C4447DEBF882377DF2E047A_11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