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6760">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工业和信息化系统政府信息主动公开事项目录</w:t>
      </w:r>
    </w:p>
    <w:p w14:paraId="659B42E0">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津市市工信局</w:t>
      </w:r>
    </w:p>
    <w:tbl>
      <w:tblPr>
        <w:tblStyle w:val="4"/>
        <w:tblW w:w="49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1100"/>
        <w:gridCol w:w="1648"/>
        <w:gridCol w:w="1755"/>
        <w:gridCol w:w="2957"/>
        <w:gridCol w:w="1112"/>
        <w:gridCol w:w="1930"/>
        <w:gridCol w:w="1228"/>
        <w:gridCol w:w="1508"/>
      </w:tblGrid>
      <w:tr w14:paraId="50B3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 w:hRule="atLeast"/>
          <w:tblHeader/>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038120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057AF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F1265C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6319A36">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C974A3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42D1C09">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1520B73">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E6DEB25">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22DDD1A8">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E6C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D8EC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E9F14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政策文件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59812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行政规范性文件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7CCD5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行政规范性文件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1344C5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8738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1BBA5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B1029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CAA4C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https://www.jinshishi.gov.cn/zwgk/site/tpl/1101601621?organId=6616338&amp;catId=1018680631&amp;tabs=1</w:t>
            </w:r>
          </w:p>
        </w:tc>
      </w:tr>
      <w:tr w14:paraId="332B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D8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D833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FFA25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其他政策文件</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09B95C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除行政规范性文件以外的其他可以公开的文件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D2E37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1599A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1642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6A846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9408A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无相关内容</w:t>
            </w:r>
          </w:p>
        </w:tc>
      </w:tr>
      <w:tr w14:paraId="124A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58081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2</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59D19A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机构概况</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B81A7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领导信息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0CF71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单位负责人姓名、职务、主管或分管工作等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19E4F4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5BE0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F792B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7546B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565A2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https://www.jinshishi.gov.cn/szfsy/jgzn/zfbm/gxj/content_116595</w:t>
            </w:r>
          </w:p>
        </w:tc>
      </w:tr>
      <w:tr w14:paraId="596B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0D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EF77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5DE95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机构信息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56556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依据三定方案确定的机关职能，以及机构设置、办公地址、办公时间、联系方式等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641AFE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A8F6A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2290F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70AEE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129BE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https://www.jinshishi.gov.cn/szfsy/jgzn/zfbm/gxj/content_120345</w:t>
            </w:r>
          </w:p>
        </w:tc>
      </w:tr>
      <w:tr w14:paraId="7B50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2A3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E09F9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规划计划</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4203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工业和信息化领域规划计划</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4CEA2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涉及工业和信息化业务职能的中长期计划、年度工作计划信息、计划执行情况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6EF1C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7114E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731618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5DA6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经济运行股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A161B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https://www.jinshishi.gov.cn/zwgk/public/column/6616338?type=4&amp;catId=1018680701&amp;action=list&amp;nav=3</w:t>
            </w:r>
          </w:p>
        </w:tc>
      </w:tr>
      <w:tr w14:paraId="127B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1"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7BC14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CA8AF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政务服务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8694A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工业和信息化领域政务服务事项信息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B27D2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工业和信息化领域办理行政许可和其他对外管理服务事项目录，行使事项的依据、条件、程序以及办理结果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A3C9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1E537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DEF6E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自该政府信息形成或者变更之日起20个工作日内；行政许可自决定之日起7个工作日内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5B9F9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散墙办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5273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http://zwfw-new.hunan.gov.cn/onething/service/index.jsp?type=xndtbm&amp;main=1&amp;orgId=acc817ec2ee648c59be27bdb78ccee97&amp;areacode=430781999000</w:t>
            </w:r>
          </w:p>
        </w:tc>
      </w:tr>
      <w:tr w14:paraId="5F1C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48A1B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C5D79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行政处罚</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DE75F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工业和信息化领域行政处罚信息</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8222F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工业和信息化领域实施行政处罚的依据、条件、程序以及本行政机关认为具有一定社会影响的行政处罚决定</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76AE99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D4DC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C71F2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自该政府信息形成或者变更之日起20个工作日内；行政处罚自决定之日起7个工作日内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112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散墙办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2FFE6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https://credit.fgw.hunan.gov.cn/cdweb/xygs_info.html?configCode=xzgl2</w:t>
            </w:r>
            <w:bookmarkStart w:id="0" w:name="_GoBack"/>
            <w:bookmarkEnd w:id="0"/>
          </w:p>
        </w:tc>
      </w:tr>
      <w:tr w14:paraId="40CD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2"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07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6</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164AA4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财政预算、决算</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6F2B8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预算、决算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EDA30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部门预算、决算及执行情况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DC7AE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FB3C7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6F9CD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512E0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政工人事股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C39EB4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1AA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893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410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A3D3D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“三公”经费</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59CDB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“三公”经费财政拨款预算总额和分项数额，对增减变化的原因说明</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6D9B8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CA3B3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A2A94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C869C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政工人事股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B47E7E3">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4DDF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D98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AAD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EA8D8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绩效评价</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27547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 xml:space="preserve"> 按要求将项目支出绩效评价结果编入预算并公开</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2BDC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042ED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29264D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18A20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政工人事股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06126B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31C2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9220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D973B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行政事业性收费信息</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252A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行政事业性收费清单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9663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行政事业性收费的收费主体、收费对象、收费范围、计费（量）单位和标准、收费频次等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E983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5A32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F1E51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85B03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9BF454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本单位无收费项目</w:t>
            </w:r>
          </w:p>
        </w:tc>
      </w:tr>
      <w:tr w14:paraId="5FC7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29414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596EF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政府采购</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E5A2D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政府集中采购项目的实施情况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1BCBF7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包括采购项目公告、采购文件、采购项目预算金额、采购结果、采购合同等信息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8747B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60D5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C62D1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BCEC3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CB41DDC">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7DD1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549A9A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60ED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重大建设项目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7DAAB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工业和信息化领域重大建设项目的批准和实施情况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63A9EC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工业和信息化领域重大建设项目名称、审批、核准、备案和批准结果信息，实施过程、结果和社会效果等信息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1C736C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《中华人民共和国政府信息公开条例》（国务院令第711号）第二十条；《国务院办公厅关于推进重大建设项目批准和实施领域政府信息公开的意见》（国办发〔2017〕94号）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4F66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3F6D8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89750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经济运行股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A08779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3A50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35F1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1E4A6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应急管理</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28E00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突发公共事件的应急预案、预警信息及应对情况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E5269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工业和信息化领域突发公共事件应急预案，发布的预警信息和事件应对情况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FE989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《中华人民共和国政府信息公开条例》（国务院令第711号）第二十条；《国务院办公厅关于印发&lt;突发事件应急预案管理办法&gt;的通知》（国办发〔2024〕5号）第二十八条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BDDD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1763DA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72632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散墙办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EAB485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7878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5"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43003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11</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2D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公务员招录</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255D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公务员招考</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4FD7F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公务员招考的职位、名额、报考条件等事项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03E58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2565E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0777B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E5C9B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政工人事股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B7D9857">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0272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B5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393C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CD576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公务员录用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747B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公务员招考的录用结果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DB47A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《中华人民共和国政府信息公开条例》（国务院令第711号）第二十条；《公务员录用规定》第三十六条、第三十七条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351BA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F94DF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CEB3F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政工人事股</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3E22A915">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55F7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0CEE60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12</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8104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建议提案</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D7195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人大代表建议和政协提案办理</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1DC16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对涉及公共利益、公众权益、社会关切及需要社会广泛知晓的省人大代表建议、省政协提案及其答复意见经审查可以公开的</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1DA6C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05D9F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B535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自该政府信息形成或者变更之日起20个工作日内；省人大代表建议和省政协提案在答复代表和提案者后一个月内开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22684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263C0DD5">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26FA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8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4FB99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1B977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法治政府建设年度报告</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AD8D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法治政府建设年度报告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44DD4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6B928F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中共中央办公厅 国务院办公厅印发《法治政府建设与责任落实督察工作规定》第二十四条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E474E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3A8AF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每年4月1日之前</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41FE6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E77252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无相关内容</w:t>
            </w:r>
          </w:p>
        </w:tc>
      </w:tr>
      <w:tr w14:paraId="7B4B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40799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14</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14:paraId="7FBFA5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业务事项</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48407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工业绿色发展情况</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B45C4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绿色制造体系建设、淘汰落后产能</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032662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《清洁生产审核办法》；《绿色工厂梯度培育及管理暂行办法》；工业和信息化部等16部委《关于利用综合标准依法依规推动落后产能退出的指导意见》（工信部联产业〔2017〕30号）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3D71A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34386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5E6D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散墙办</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799DE5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无相关内容</w:t>
            </w:r>
          </w:p>
        </w:tc>
      </w:tr>
      <w:tr w14:paraId="69F3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FA7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492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E32F3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“高效办成一件事”</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479CA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涉及工业和信息化系统牵头的“高效办成一件事”办理标准化工作规程和办事指南</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F210A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63A54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0E23D8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AF0FC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19CEE05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154C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80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15</w:t>
            </w:r>
          </w:p>
        </w:tc>
        <w:tc>
          <w:tcPr>
            <w:tcW w:w="390" w:type="pct"/>
            <w:vMerge w:val="restart"/>
            <w:tcBorders>
              <w:top w:val="single" w:color="000000" w:sz="4" w:space="0"/>
              <w:left w:val="nil"/>
              <w:bottom w:val="single" w:color="000000" w:sz="4" w:space="0"/>
              <w:right w:val="single" w:color="000000" w:sz="4" w:space="0"/>
            </w:tcBorders>
            <w:noWrap w:val="0"/>
            <w:vAlign w:val="center"/>
          </w:tcPr>
          <w:p w14:paraId="2AE7B7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B9A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政府信息公开指南</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3B1EC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251CE8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78BEB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45B45F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46FD0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6469FFB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398F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FEC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460A26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9AF00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政府信息公开目录</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2943C8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政府信息主动公开事项目录</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4AC5D8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52740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665DA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BB2DC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516FD4D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eastAsia" w:eastAsia="方正仿宋_GBK" w:cs="Times New Roman"/>
                <w:snapToGrid w:val="0"/>
                <w:kern w:val="21"/>
                <w:sz w:val="20"/>
                <w:szCs w:val="20"/>
                <w:lang w:val="en-US" w:eastAsia="zh-CN"/>
              </w:rPr>
              <w:t>无部门网站，删减</w:t>
            </w:r>
          </w:p>
        </w:tc>
      </w:tr>
      <w:tr w14:paraId="2B01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4F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689F22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4C718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政府信息公开工作年度报告</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35FE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政府信息公开工作年度报告</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3CE51A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《中华人民共和国政府信息公开条例》（国务院令第711号）第四十九条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A6F49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5CAE1D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每年1月31日前向社会公布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061E4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000D4A49">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559A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AB4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14:paraId="0D1F8F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AAB29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政府信息公开工作制度</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3D82CA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56B57F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《国务院办公厅政府信息与政务公开办公室关于规范政府信息公开平台有关事项的通知》（国办公开办函〔2019〕61号）第二部分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F413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6316B6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53ADF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综合办公室</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14:paraId="4425B5E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522A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14:paraId="019BB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16</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E2A8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政府网站报表</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E0A43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政府网站工作年度报表</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14:paraId="77676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包括信息发布、专栏专题、解读回应、办事服务、互动交流、安全防护、移动新媒体、创新发展等情况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14:paraId="71F2E3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《国务院办公厅关于做好政府网站年度报表发布工作的通知》（国办函〔2018〕12号）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E5764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政府网站</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14:paraId="3D6BA1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default" w:ascii="Times New Roman" w:hAnsi="Times New Roman" w:eastAsia="方正仿宋_GBK" w:cs="Times New Roman"/>
                <w:i w:val="0"/>
                <w:iCs w:val="0"/>
                <w:sz w:val="20"/>
                <w:szCs w:val="20"/>
                <w:lang w:val="en-US" w:eastAsia="zh-CN" w:bidi="ar"/>
              </w:rPr>
              <w:t>每年1月31日前发布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0FFFD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sz w:val="20"/>
                <w:szCs w:val="20"/>
                <w:lang w:val="en-US" w:eastAsia="zh-CN" w:bidi="ar"/>
              </w:rPr>
            </w:pPr>
            <w:r>
              <w:rPr>
                <w:rStyle w:val="7"/>
                <w:rFonts w:hint="eastAsia" w:eastAsia="方正仿宋_GBK" w:cs="Times New Roman"/>
                <w:i w:val="0"/>
                <w:iCs w:val="0"/>
                <w:sz w:val="20"/>
                <w:szCs w:val="20"/>
                <w:lang w:val="en-US" w:eastAsia="zh-CN" w:bidi="ar"/>
              </w:rPr>
              <w:t>无</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728224">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sz w:val="20"/>
                <w:szCs w:val="20"/>
                <w:lang w:val="en-US" w:eastAsia="zh-CN" w:bidi="ar"/>
              </w:rPr>
            </w:pPr>
            <w:r>
              <w:rPr>
                <w:rFonts w:hint="eastAsia" w:eastAsia="方正仿宋_GBK" w:cs="Times New Roman"/>
                <w:snapToGrid w:val="0"/>
                <w:kern w:val="21"/>
                <w:sz w:val="20"/>
                <w:szCs w:val="20"/>
                <w:lang w:val="en-US" w:eastAsia="zh-CN"/>
              </w:rPr>
              <w:t>无部门网站，删减</w:t>
            </w:r>
          </w:p>
        </w:tc>
      </w:tr>
    </w:tbl>
    <w:p w14:paraId="23895F1F">
      <w:pPr>
        <w:rPr>
          <w:rFonts w:hint="eastAsia"/>
          <w:lang w:val="en-US" w:eastAsia="zh-CN"/>
        </w:rPr>
      </w:pPr>
    </w:p>
    <w:sectPr>
      <w:pgSz w:w="16838" w:h="11906" w:orient="landscape"/>
      <w:pgMar w:top="906" w:right="1440" w:bottom="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0281712"/>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3423F"/>
    <w:rsid w:val="23E46C65"/>
    <w:rsid w:val="24481B8A"/>
    <w:rsid w:val="248442B3"/>
    <w:rsid w:val="24AE598C"/>
    <w:rsid w:val="250E5D48"/>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BFC4EF"/>
    <w:rsid w:val="36FD5C1C"/>
    <w:rsid w:val="377E1946"/>
    <w:rsid w:val="377E55BA"/>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CB28D4"/>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7E01A73"/>
    <w:rsid w:val="69735746"/>
    <w:rsid w:val="69CD7227"/>
    <w:rsid w:val="69FA5263"/>
    <w:rsid w:val="6A0F6B34"/>
    <w:rsid w:val="6A4204ED"/>
    <w:rsid w:val="6AD14160"/>
    <w:rsid w:val="6B6C069F"/>
    <w:rsid w:val="6BD44496"/>
    <w:rsid w:val="6BEF127F"/>
    <w:rsid w:val="6C9D4B74"/>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BD7B8F70"/>
    <w:rsid w:val="DFDF34F1"/>
    <w:rsid w:val="F5EBFADF"/>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3689</Words>
  <Characters>5291</Characters>
  <Lines>0</Lines>
  <Paragraphs>0</Paragraphs>
  <TotalTime>4</TotalTime>
  <ScaleCrop>false</ScaleCrop>
  <LinksUpToDate>false</LinksUpToDate>
  <CharactersWithSpaces>5295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2020-12-02T19:27:00Z</dcterms:created>
  <dc:creator>王木木</dc:creator>
  <cp:lastModifiedBy>七七七七七七</cp:lastModifiedBy>
  <cp:lastPrinted>2024-05-22T15:36:00Z</cp:lastPrinted>
  <dcterms:modified xsi:type="dcterms:W3CDTF">2025-12-26T13:47:33Z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4005D7B6BF1C4FECBFAF21ED4F020956_13</vt:lpwstr>
  </property>
  <property fmtid="{D5CDD505-2E9C-101B-9397-08002B2CF9AE}" pid="4" name="KSOTemplateDocerSaveRecord">
    <vt:lpwstr>eyJoZGlkIjoiMDQ2NjhiYjEwNzRjMGQwOTU0NzgyMTA5OGIwMGEwZTQiLCJ1c2VySWQiOiI0MTY0NzAxMTUifQ==</vt:lpwstr>
  </property>
</Properties>
</file>