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CD8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应急管理</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372A4D3C">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津市市应急管理局</w:t>
      </w:r>
    </w:p>
    <w:tbl>
      <w:tblPr>
        <w:tblStyle w:val="3"/>
        <w:tblW w:w="1418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170"/>
        <w:gridCol w:w="1215"/>
        <w:gridCol w:w="1890"/>
        <w:gridCol w:w="3330"/>
        <w:gridCol w:w="1110"/>
        <w:gridCol w:w="1995"/>
        <w:gridCol w:w="1155"/>
        <w:gridCol w:w="1485"/>
      </w:tblGrid>
      <w:tr w14:paraId="18B4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8DE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lang w:eastAsia="zh-CN"/>
              </w:rPr>
            </w:pPr>
            <w:r>
              <w:rPr>
                <w:rFonts w:hint="default" w:ascii="Times New Roman" w:hAnsi="Times New Roman" w:eastAsia="黑体" w:cs="Times New Roman"/>
                <w:i w:val="0"/>
                <w:iCs w:val="0"/>
                <w:color w:val="000000"/>
                <w:sz w:val="21"/>
                <w:szCs w:val="21"/>
                <w:u w:val="none"/>
                <w:lang w:eastAsia="zh-CN"/>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0FDC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AEBB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BBB6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6A89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FA7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3D43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E33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666C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C57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CB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6BE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D850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EAF41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DAFE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5140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DB009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B15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2C7F4F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59E8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D7A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5606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EBBE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10398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ECE3C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04B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1966D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3BE0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47CBE9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A66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60F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D7E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968F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1FF2B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23B0E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79E7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DA15A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96B8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政工人事股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2446C4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https://www.jinshishi.gov.cn/szfsy/jgzn/zfbm/yjglj/content_116642</w:t>
            </w:r>
          </w:p>
        </w:tc>
      </w:tr>
      <w:tr w14:paraId="740A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7"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14E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832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0F4D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6D05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78860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AFC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3E4A2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F6C2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政工人事股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EA7322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https://www.jinshishi.gov.cn/szfsy/jgzn/zfbm/yjglj/content_120316</w:t>
            </w:r>
          </w:p>
        </w:tc>
      </w:tr>
      <w:tr w14:paraId="5A80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1BE6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A5FBE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031A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应急管理领域规划计划</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65E83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涉及应急管理业务职能的中长期计划、年度工作计划信息、计划执行情况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33A18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0940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05BD5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31F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C8612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38EE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C1BB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6EFF5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AA7A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应急管理领域政务服务事项信息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1228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应急管理领域办理行政许可和其他对外管理服务事项目录，行使事项的依据、条件、程序以及办理结果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970F1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237C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E7512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20个工作日内；行政许可自决定之日起7个工作日内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22D64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法制股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9785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http://zwfw-new.hunan.gov.cn/onething/service/index.jsp?type=xndtbm&amp;main=1&amp;orgId=2449a2bf360e4658b8092d289a6e474e&amp;areacode=430781999000</w:t>
            </w:r>
          </w:p>
        </w:tc>
      </w:tr>
      <w:tr w14:paraId="67E6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7A69B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E45FE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B831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应急管理领域行政处罚信息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07BDB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应急管理领域实施行政处罚的依据、条件、程序以及本行政机关认为具有一定社会影响的行政处罚决定</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0B7CFD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711号）第二十条；《国务院关于建立完善守信联合激励和失信联合惩戒制度加快推进社会诚信建设的指导意见》（国发〔2016〕33号）第（十七）条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6DB0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1C399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20个工作日内；行政处罚自决定之日起7个工作日内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0DFA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危化烟花股、基础股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309B2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30C5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E9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2C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ADC1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FC07B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48E57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E130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C218F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9399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人事财务股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BED40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https://www.jinshishi.gov.cn/zwgk/public/column/6616338?type=4&amp;catId=1018681361&amp;action=list&amp;nav=3&amp;navmenu=2</w:t>
            </w:r>
          </w:p>
        </w:tc>
      </w:tr>
      <w:tr w14:paraId="714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69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556C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65FA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57E8E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CDADC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A2FB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753D6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42B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人事财务股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7A268D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6801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463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D447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38C3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AD175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6ABB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FB5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A42EC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0603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人事财务股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62C8A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2370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B1E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B174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2745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D91B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2DFB95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6090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53148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2EED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无收费项目</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30E884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43DB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8B8A2D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2E773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D871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47533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6F498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711号）第二十条；《国务院办公厅关于推进公共资源配置领域政府信息公开的意见》（国办发〔2017〕97号）第二部分第（一）条第4点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1A64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2828A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8C885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人事财务股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FC4DE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72B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83B1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D3D86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865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应急管理领域重大建设项目的批准和实施情况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4D0DD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应急管理领域重大建设项目名称、审批、核准、备案和批准结果信息，实施过程、结果和社会效果等信息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2EE33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711号）第二十条；《国务院办公厅关于推进重大建设项目批准和实施领域政府信息公开的意见》（国办发〔2017〕94号）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C1B5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C0956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406D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救灾和物资保障股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D14E0A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6052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1E143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395FB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708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1326C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应急管理领域突发公共事件应急预案，发布的预警信息和事件应对情况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2791F5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711号）第二十条；《国务院办公厅关于印发&lt;突发事件应急预案管理办法&gt;的通知》（国办发〔2024〕5号）第二十八条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BA1A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0B2D6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FE779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6C870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0CD9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8"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EA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F2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F4E4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243E5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AB23C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711号）第二十条；《公务员录用规定》第十七条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3DC6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0997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D99E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政工股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AFC39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74F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9D0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9C4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4641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C012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B777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711号）第二十条；《公务员录用规定》第三十六条、第三十七条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2E21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F9E40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23DE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政工股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F36AFF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B77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39"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5D8C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D12E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F9B5B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27204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0B408D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6"/>
                <w:rFonts w:hint="default" w:ascii="Times New Roman" w:hAnsi="Times New Roman" w:eastAsia="方正仿宋_GBK" w:cs="Times New Roman"/>
                <w:sz w:val="20"/>
                <w:szCs w:val="20"/>
                <w:lang w:val="en-US" w:eastAsia="zh-CN" w:bidi="ar"/>
              </w:rPr>
              <w:t>2017〕41号）第十三条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F13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3DE72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E291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57B9C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857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1"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7BD61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090F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05155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94B6E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C3739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D089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BF01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6"/>
                <w:rFonts w:hint="default" w:ascii="Times New Roman" w:hAnsi="Times New Roman" w:eastAsia="方正仿宋_GBK" w:cs="Times New Roman"/>
                <w:sz w:val="20"/>
                <w:szCs w:val="20"/>
                <w:lang w:val="en-US" w:eastAsia="zh-CN" w:bidi="ar"/>
              </w:rPr>
              <w:t>4月1日之前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514A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法制股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B916C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https://www.jinshishi.gov.cn/zwxx/gsgg/content_78139472</w:t>
            </w:r>
          </w:p>
        </w:tc>
      </w:tr>
      <w:tr w14:paraId="5565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7"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A3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ACA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739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安全生产监督检查情况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64BEC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开展安全生产监督检查的情况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A17D8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《中华人民共和国政府信息公开条例》（国务院令第711号）；安全生产监管监察部门信息公开办法》（国家安全生产监督管理总局令第56号）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097E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EB10A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5909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危化烟花股、基础股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AD9A7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https://www.jinshishi.gov.cn/zwgk/public/column/6616338?type=4&amp;catId=1018690881&amp;action=list&amp;nav=3&amp;navmenu=0</w:t>
            </w:r>
          </w:p>
        </w:tc>
      </w:tr>
      <w:tr w14:paraId="5EC4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CE6A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E4D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A6F0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安全生产事故调查报告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B121B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事故调查报告，以及事故整改和防范措施落实情况评估结果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9BE0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《中华人民共和国安全生产法》；《安全生产监管监察部门信息公开办法》（国家安全生产监督管理总局令第56号）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6800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622A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6B05A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综合行政执法大队</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D834C6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274D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E5A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C922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6EC5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安全生产线索举报联系方式</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8BBB8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安全生产监督管理值班电话，受理事故报告和举报</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0D9A0D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《中华人民共和国安全生产法》；《生产安全事故报告和调查处理条例》（国务院令第493号）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FA62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CF3A9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8931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应急指挥中心</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C6782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https://dctjfx.mem.gov.cn/aqscjb#/</w:t>
            </w:r>
          </w:p>
        </w:tc>
      </w:tr>
      <w:tr w14:paraId="330E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89B5C">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w:t>
            </w: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329D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1E89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安全生产典型案例</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9565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生产经营单位及其有关从业人员的安全生产违法行为信息、对违法行为情节严重的生产经营单位及其有关从业人员信息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D1E07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《中华人民共和国安全生产法》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6F95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00E38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6A45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安全生产协调监督股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09586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https://www.jinshishi.gov.cn/zwxx/ztzl/aqsczxzzsnhd</w:t>
            </w:r>
          </w:p>
        </w:tc>
      </w:tr>
      <w:tr w14:paraId="1B8E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3"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C2C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90C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F5E9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C4A9F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涉及应急管理系统牵头的“高效办成一件事”办理标准化工作规程和办事指南</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E8708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6"/>
                <w:rFonts w:hint="default" w:ascii="Times New Roman" w:hAnsi="Times New Roman" w:eastAsia="方正仿宋_GBK" w:cs="Times New Roman"/>
                <w:sz w:val="20"/>
                <w:szCs w:val="20"/>
                <w:lang w:val="en-US" w:eastAsia="zh-CN" w:bidi="ar"/>
              </w:rPr>
              <w:t>2022〕32号）；《国务院关于进一步优化政务服务提升行政效能推动“高效办成一件事”的指导意见》（国发〔2024〕3号）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86A3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3317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AFA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6F199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8F4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2"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6A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1170" w:type="dxa"/>
            <w:vMerge w:val="restart"/>
            <w:tcBorders>
              <w:top w:val="single" w:color="000000" w:sz="4" w:space="0"/>
              <w:left w:val="nil"/>
              <w:bottom w:val="single" w:color="000000" w:sz="4" w:space="0"/>
              <w:right w:val="single" w:color="000000" w:sz="4" w:space="0"/>
            </w:tcBorders>
            <w:noWrap w:val="0"/>
            <w:vAlign w:val="center"/>
          </w:tcPr>
          <w:p w14:paraId="109A7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8A7B0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6D761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0195A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A1F9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FDA51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877F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政工股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4ECA5B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6001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5DB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776125F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B8543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E641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2BA6B7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14D6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6388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9CB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9BA53F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eastAsia" w:eastAsia="方正仿宋_GBK" w:cs="Times New Roman"/>
                <w:snapToGrid w:val="0"/>
                <w:kern w:val="21"/>
                <w:sz w:val="20"/>
                <w:szCs w:val="20"/>
                <w:lang w:val="en-US" w:eastAsia="zh-CN"/>
              </w:rPr>
              <w:t>无部门网站，删减</w:t>
            </w:r>
          </w:p>
        </w:tc>
      </w:tr>
      <w:tr w14:paraId="0BAE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CD55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5DBC206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4635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CB08B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30C39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sz w:val="20"/>
                <w:szCs w:val="20"/>
                <w:lang w:val="en-US" w:eastAsia="zh-CN" w:bidi="ar"/>
              </w:rPr>
              <w:t>711号）第四十九条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EF9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2399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6"/>
                <w:rFonts w:hint="default" w:ascii="Times New Roman" w:hAnsi="Times New Roman" w:eastAsia="方正仿宋_GBK" w:cs="Times New Roman"/>
                <w:sz w:val="20"/>
                <w:szCs w:val="20"/>
                <w:lang w:val="en-US" w:eastAsia="zh-CN" w:bidi="ar"/>
              </w:rPr>
              <w:t>1月31日前向社会公布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D0D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政工股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0E07CB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5AC4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4"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E70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603F42D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B595A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990ED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16440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6"/>
                <w:rFonts w:hint="default" w:ascii="Times New Roman" w:hAnsi="Times New Roman" w:eastAsia="方正仿宋_GBK" w:cs="Times New Roman"/>
                <w:sz w:val="20"/>
                <w:szCs w:val="20"/>
                <w:lang w:val="en-US" w:eastAsia="zh-CN" w:bidi="ar"/>
              </w:rPr>
              <w:t>2019〕61号）第二部分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BAC8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A1A16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sz w:val="20"/>
                <w:szCs w:val="20"/>
                <w:lang w:val="en-US" w:eastAsia="zh-CN" w:bidi="ar"/>
              </w:rPr>
              <w:t>20个工作日内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3E97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法制股</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F0719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4177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3B5D9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784A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031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9F58A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1094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w:t>
            </w:r>
            <w:r>
              <w:rPr>
                <w:rStyle w:val="6"/>
                <w:rFonts w:hint="default" w:ascii="Times New Roman" w:hAnsi="Times New Roman" w:eastAsia="方正仿宋_GBK" w:cs="Times New Roman"/>
                <w:sz w:val="20"/>
                <w:szCs w:val="20"/>
                <w:lang w:val="en-US" w:eastAsia="zh-CN" w:bidi="ar"/>
              </w:rPr>
              <w:t>2018〕12号）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216F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11FA5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6"/>
                <w:rFonts w:hint="default" w:ascii="Times New Roman" w:hAnsi="Times New Roman" w:eastAsia="方正仿宋_GBK" w:cs="Times New Roman"/>
                <w:sz w:val="20"/>
                <w:szCs w:val="20"/>
                <w:lang w:val="en-US" w:eastAsia="zh-CN" w:bidi="ar"/>
              </w:rPr>
              <w:t>1月31日前发布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E8E7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3BE2B1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bl>
    <w:p w14:paraId="04395E42"/>
    <w:sectPr>
      <w:pgSz w:w="16838" w:h="11906" w:orient="landscape"/>
      <w:pgMar w:top="1531" w:right="1984" w:bottom="1531" w:left="1701"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B524EB"/>
    <w:rsid w:val="4EBDC9A1"/>
    <w:rsid w:val="5FDF386F"/>
    <w:rsid w:val="739AD807"/>
    <w:rsid w:val="77F6CC70"/>
    <w:rsid w:val="BBAB9EFF"/>
    <w:rsid w:val="BF2F13D3"/>
    <w:rsid w:val="C47795BA"/>
    <w:rsid w:val="CABD37E9"/>
    <w:rsid w:val="DBF731C5"/>
    <w:rsid w:val="F6F9B963"/>
    <w:rsid w:val="F7FF19C2"/>
    <w:rsid w:val="F9EDAAD7"/>
    <w:rsid w:val="FBB410CA"/>
    <w:rsid w:val="FBEF59A2"/>
    <w:rsid w:val="FDB52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0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2025-12-25T06:52:00Z</dcterms:created>
  <dc:creator>望青海</dc:creator>
  <cp:lastModifiedBy>七七七七七七</cp:lastModifiedBy>
  <cp:lastPrinted>2025-12-25T15:50:00Z</cp:lastPrinted>
  <dcterms:modified xsi:type="dcterms:W3CDTF">2025-12-26T13:42:22Z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EB0A7B81DA79B2F1D3FD4D6900A4B77C_43</vt:lpwstr>
  </property>
</Properties>
</file>