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FAFA">
      <w:pPr>
        <w:pStyle w:val="2"/>
        <w:keepNext w:val="0"/>
        <w:keepLines w:val="0"/>
        <w:widowControl w:val="0"/>
        <w:overflowPunct w:val="0"/>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方正小标宋_GBK" w:cs="Times New Roman"/>
          <w:b w:val="0"/>
          <w:bCs w:val="0"/>
          <w:sz w:val="36"/>
          <w:szCs w:val="36"/>
          <w:lang w:val="en-US" w:eastAsia="zh-CN"/>
        </w:rPr>
        <w:t>人力资源</w:t>
      </w:r>
      <w:r>
        <w:rPr>
          <w:rFonts w:hint="eastAsia" w:eastAsia="方正小标宋_GBK" w:cs="Times New Roman"/>
          <w:b w:val="0"/>
          <w:bCs w:val="0"/>
          <w:sz w:val="36"/>
          <w:szCs w:val="36"/>
          <w:lang w:val="en-US" w:eastAsia="zh-CN"/>
        </w:rPr>
        <w:t>与</w:t>
      </w:r>
      <w:r>
        <w:rPr>
          <w:rFonts w:hint="default" w:ascii="Times New Roman" w:hAnsi="Times New Roman" w:eastAsia="方正小标宋_GBK" w:cs="Times New Roman"/>
          <w:b w:val="0"/>
          <w:bCs w:val="0"/>
          <w:sz w:val="36"/>
          <w:szCs w:val="36"/>
          <w:lang w:val="en-US" w:eastAsia="zh-CN"/>
        </w:rPr>
        <w:t>社会保障</w:t>
      </w:r>
      <w:r>
        <w:rPr>
          <w:rFonts w:hint="eastAsia" w:eastAsia="方正小标宋_GBK" w:cs="Times New Roman"/>
          <w:b w:val="0"/>
          <w:bCs w:val="0"/>
          <w:sz w:val="36"/>
          <w:szCs w:val="36"/>
          <w:lang w:val="en-US" w:eastAsia="zh-CN"/>
        </w:rPr>
        <w:t>系统</w:t>
      </w:r>
      <w:bookmarkStart w:id="0" w:name="_GoBack"/>
      <w:bookmarkEnd w:id="0"/>
      <w:r>
        <w:rPr>
          <w:rFonts w:hint="default" w:ascii="Times New Roman" w:hAnsi="Times New Roman" w:eastAsia="方正小标宋_GBK" w:cs="Times New Roman"/>
          <w:b w:val="0"/>
          <w:bCs w:val="0"/>
          <w:sz w:val="36"/>
          <w:szCs w:val="36"/>
          <w:lang w:val="en-US" w:eastAsia="zh-CN"/>
        </w:rPr>
        <w:t>政府信息主动公开事项目录</w:t>
      </w:r>
    </w:p>
    <w:p w14:paraId="5BB196E3">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人力资源</w:t>
      </w:r>
      <w:r>
        <w:rPr>
          <w:rFonts w:hint="eastAsia" w:eastAsia="楷体" w:cs="Times New Roman"/>
          <w:b/>
          <w:bCs/>
          <w:kern w:val="2"/>
          <w:sz w:val="28"/>
          <w:szCs w:val="28"/>
          <w:lang w:val="en-US" w:eastAsia="zh-CN" w:bidi="ar-SA"/>
        </w:rPr>
        <w:t>和</w:t>
      </w:r>
      <w:r>
        <w:rPr>
          <w:rFonts w:hint="default" w:ascii="Times New Roman" w:hAnsi="Times New Roman" w:eastAsia="楷体" w:cs="Times New Roman"/>
          <w:b/>
          <w:bCs/>
          <w:kern w:val="2"/>
          <w:sz w:val="28"/>
          <w:szCs w:val="28"/>
          <w:lang w:val="en-US" w:eastAsia="zh-CN" w:bidi="ar-SA"/>
        </w:rPr>
        <w:t>社会保障</w:t>
      </w:r>
      <w:r>
        <w:rPr>
          <w:rFonts w:hint="eastAsia" w:ascii="Times New Roman" w:hAnsi="Times New Roman" w:eastAsia="楷体" w:cs="Times New Roman"/>
          <w:b/>
          <w:bCs/>
          <w:kern w:val="2"/>
          <w:sz w:val="28"/>
          <w:szCs w:val="28"/>
          <w:lang w:val="en-US" w:eastAsia="zh-CN" w:bidi="ar-SA"/>
        </w:rPr>
        <w:t>局</w:t>
      </w:r>
    </w:p>
    <w:tbl>
      <w:tblPr>
        <w:tblStyle w:val="4"/>
        <w:tblW w:w="49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09"/>
        <w:gridCol w:w="660"/>
        <w:gridCol w:w="1485"/>
        <w:gridCol w:w="1935"/>
        <w:gridCol w:w="675"/>
        <w:gridCol w:w="1980"/>
        <w:gridCol w:w="675"/>
        <w:gridCol w:w="1741"/>
      </w:tblGrid>
      <w:tr w14:paraId="74BF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blHeader/>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1E627730">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序号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BE6227C">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事项类别</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38B1C4F">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事项名称</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038E921">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公开内容</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7025947">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公开依据</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CB80A9C">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公开渠道</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558B4C3">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公开时限</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BBF23D1">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公开责任</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DB0E55">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链接地址</w:t>
            </w:r>
          </w:p>
        </w:tc>
      </w:tr>
      <w:tr w14:paraId="0EC0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49"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6D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294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政策文件</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44C9E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行政规范性文件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2F98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行政规范性文件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5A274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12DA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F83A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A536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CC360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https://www.jinshishi.gov.cn/zwgk/site/tpl/1101601621?organId=6616338&amp;catId=1018680631&amp;tabs=1</w:t>
            </w:r>
          </w:p>
        </w:tc>
      </w:tr>
      <w:tr w14:paraId="3E7D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9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5C6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522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FFD6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其他政策文件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5CE7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除行政规范性文件以外的其他可以公开的文件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1CCA8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E19D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6345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84E6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FF9BB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不涉及此项内容</w:t>
            </w:r>
          </w:p>
        </w:tc>
      </w:tr>
      <w:tr w14:paraId="25F4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95"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3B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2</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BB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机构概况</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ACE09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领导信息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E14C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单位负责人姓名、职务、主管或分管工作等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ADDE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9D198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E3F48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7AA8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DC7B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https://www.jinshishi.gov.cn/szfsy/jgzn/zfbm/rsj/content_116610</w:t>
            </w:r>
          </w:p>
        </w:tc>
      </w:tr>
      <w:tr w14:paraId="1657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9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50E3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5C4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4D45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ECB6E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依据三定方案确定的机关职能，以及机构设置、办公地址、办公时间、联系方式等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4C6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4C1D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50F13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33BC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7255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https://www.jinshishi.gov.cn/szfsy/jgzn/zfbm/rsj/content_120372</w:t>
            </w:r>
          </w:p>
        </w:tc>
      </w:tr>
      <w:tr w14:paraId="37A7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45"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22D7E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ECBB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规划计划</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EB715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人力资源和社会保障领域规划计划</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8315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涉及人力资源和社会保障业务职能的中长期计划、年度工作计划信息、计划执行情况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A1F6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F28F9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5A9FF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1695E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562EA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https://www.jinshishi.gov.cn/zwgk/public/column/6616338?type=4&amp;catId=1018680701&amp;action=list&amp;nav=3</w:t>
            </w:r>
          </w:p>
        </w:tc>
      </w:tr>
      <w:tr w14:paraId="7CDF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29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63DD5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4</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D5485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政务服务</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EAE89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人力资源和社会保障领域政务服务事项信息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FFEF0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人力资源和社会保障领域办理行政许可和其他对外管理服务事项目录，行使事项的依据、条件、程序以及办理结果</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A76ED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《中华人民共和国行政许可法》第三十条；《中华人民共和国政府信息公开条例》（国务院令第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号）第二十条；《国务院办公厅关于全面实行行政许可事项清单管理的通知》（国办发〔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号）第（八）条；《国务院关于建立完善守信联合激励和失信联合惩戒制度加快推进社会诚信建设的指导意见》（国发〔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2016</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723F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A628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个工作日内；行政许可自决定之日起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817C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津市市人社局社会保险服务中心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C7F73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http://zwfw-new.hunan.gov.cn/onething/service/index.jsp?type=xndtbm&amp;main=1&amp;orgId=e2834ec8a6c744cda3e4db346003b7c5&amp;areacode=430781999000</w:t>
            </w:r>
          </w:p>
        </w:tc>
      </w:tr>
      <w:tr w14:paraId="37A1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67"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E42C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3163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行政处罚</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2D0B3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人力资源和社会保障领域行政处罚信息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3FDC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人力资源和社会保障领域实施行政处罚的依据、条件、程序以及本行政机关认为具有一定社会影响的行政处罚决定</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041FD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《中华人民共和国行政处罚法》第五条</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、第四十八条</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号）第二十条；《国务院关于建立完善守信联合激励和失信联合惩戒制度加快推进社会诚信建设的指导意见》（国发〔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2016</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8022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D5C7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个工作日内；行政处罚自决定之日起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EF797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津市市人社局劳动人事争议仲裁院（劳动监察股）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45F927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https://credit.fgw.hunan.gov.cn/cdweb/xygs_info.html?configCode=xzgl2</w:t>
            </w:r>
          </w:p>
        </w:tc>
      </w:tr>
      <w:tr w14:paraId="7D12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1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48C42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6</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373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财政预算、决算</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7E81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预算、决算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9FBF7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部门预算、决算及执行情况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6978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《中华人民共和国预算法》 第十四条；《中华人民共和国预算法实施条例》第六条；《中华人民共和国政府信息公开条例》（国务院令第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DC1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B69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4D367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C434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https://www.jinshishi.gov.cn/zwgk/public/column/6616338?type=4&amp;catId=1018681361&amp;action=list&amp;nav=3&amp;navmenu=2</w:t>
            </w:r>
          </w:p>
        </w:tc>
      </w:tr>
      <w:tr w14:paraId="0CF9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8293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171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8F419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“三公”经费</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28767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“三公”经费财政拨款预算总额和分项数额，对增减变化的原因说明</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D2A3D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《中华人民共和国预算法》 第十四条；《中华人民共和国预算法实施条例》第六条；《中华人民共和国政府信息公开条例》（国务院令第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507F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854A5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F6E4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AE6B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14:textFill>
                  <w14:solidFill>
                    <w14:schemeClr w14:val="tx1"/>
                  </w14:solidFill>
                </w14:textFill>
              </w:rPr>
              <w:t>“三公”</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经费在预决算表中一起公开，删减</w:t>
            </w:r>
          </w:p>
        </w:tc>
      </w:tr>
      <w:tr w14:paraId="448C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CE0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19C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FCF66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 xml:space="preserve">绩效评价 </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3EAEE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 xml:space="preserve"> 按要求将项目支出绩效评价结果编入预算并公开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C1671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《财政部关于印发&lt;项目支出绩效评价管理办法&gt;的通知》（财预〔2020〕10号）第二十八条；《湖南省财政厅关于印发&lt;湖南省预算支出绩效评价管理办法&gt;的通知》（湘财绩〔2020〕7号）第四十二条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47F0E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359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E5903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E00A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绩效评价同预决算一起公开，删减</w:t>
            </w:r>
          </w:p>
        </w:tc>
      </w:tr>
      <w:tr w14:paraId="3F6B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2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975F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7</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A55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行政事业性收费信息</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80019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行政事业性收费清单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0E7C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行政事业性收费的收费主体、收费对象、收费范围、计费（量）单位和标准、收费频次等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9E36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87EB6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F874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EDA92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津市市人社局社保服务中心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B4566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https://www.jinshishi.gov.cn/zwgk/public/column/6616338?type=4&amp;catId=1374819471&amp;action=list&amp;nav=3</w:t>
            </w:r>
          </w:p>
        </w:tc>
      </w:tr>
      <w:tr w14:paraId="64A7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0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075D5C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8</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1574D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政府采购</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11F75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政府集中采购项目的实施情况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2D39C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包括采购项目公告、采购文件、采购项目预算金额、采购结果、采购合同等信息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D4476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《中华人民共和国政府采购法》第六十三条；《中华人民共和国预算法》第十四条；《中华人民共和国政府信息公开条例》（国务院令第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号）第二十条；《国务院办公厅关于推进公共资源配置领域政府信息公开的意见》（国办发〔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97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号）第二部分第（一）条第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点</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4C52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4E1D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89F1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F525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https://www.jinshishi.gov.cn/zwgk/public/column/6616338?type=4&amp;catId=1018681761&amp;action=list&amp;nav=3</w:t>
            </w:r>
          </w:p>
        </w:tc>
      </w:tr>
      <w:tr w14:paraId="2C90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78"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1BAAF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9</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86BC5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重大建设项目</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559801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人力资源和社会保障领域重大建设项目的批准和实施情况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8D3D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人力资源和社会保障领域重大建设项目名称、审批、核准、备案和批准结果信息，实施过程、结果和社会效果等信息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3085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号）第二十条；《国务院办公厅关于推进重大建设项目批准和实施领域政府信息公开的意见》（国办发〔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94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C7488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A6706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36D8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CFE8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https://www.jinshishi.gov.cn/zwgk/public/column/6616338?type=4&amp;catId=1018681851&amp;action=list&amp;nav=3</w:t>
            </w:r>
          </w:p>
        </w:tc>
      </w:tr>
      <w:tr w14:paraId="1AB7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0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5EC96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10</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D9B25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应急管理</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050B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突发公共事件的应急预案、预警信息及应对情况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0CC7D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人力资源和社会保障领域突发公共事件应急预案，发布的预警信息和事件应对情况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1E0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号）第二十条；《国务院办公厅关于印发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&lt;</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突发事件应急预案管理办法</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&gt;</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的通知》（国办发〔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5</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号）第二十八条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5F41C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FB2C7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8A162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564C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https://www.jinshishi.gov.cn/zwgk/public/column/6616338?type=4&amp;catId=1018682511&amp;action=list&amp;nav=3</w:t>
            </w:r>
          </w:p>
        </w:tc>
      </w:tr>
      <w:tr w14:paraId="4A1D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88"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2B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11</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B9DB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公务员招录</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46AD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FDDF8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公务员招考的职位、名额、报考条件等事项</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235E0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号）第二十条；《公务员录用规定》第十七条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747F3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91C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30C2A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津市市人社局党建办</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890E3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https://www.jinshishi.gov.cn/zwgk/public/column/6616338?type=4&amp;catId=1018691461&amp;action=list&amp;nav=3</w:t>
            </w:r>
          </w:p>
        </w:tc>
      </w:tr>
      <w:tr w14:paraId="438D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66C0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CF3F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5FD4F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公务员录用</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F12F7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公务员招考的录用结果</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7BD20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号）第二十条；《公务员录用规定》第三十六条、第三十七条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0385D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A478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D5D03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津市市人社局党建办</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801D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公务员录用</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结果一并在招考信息公开</w:t>
            </w:r>
          </w:p>
        </w:tc>
      </w:tr>
      <w:tr w14:paraId="7BFF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84"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1AF0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EC7C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建议提案</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0A06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人大代表建议和政协提案办理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681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对涉及公共利益、公众权益、社会关切及需要社会广泛知晓的省人大代表建议、省政协提案及其答复意见经审查可以公开的</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5B532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号）第十三条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ADD4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5497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自该政府信息形成或者变更之日起20个工作日内；省人大代表建议和省政协提案在答复代表和提案者后一个月内开</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F8B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6B663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https://www.jinshishi.gov.cn/zwgk/public/column/6616338?type=4&amp;catId=1018693261&amp;action=list&amp;nav=3&amp;navmenu=10</w:t>
            </w:r>
          </w:p>
        </w:tc>
      </w:tr>
      <w:tr w14:paraId="1D5F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01"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2531B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FB1F7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法治政府建设年度报告</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C959A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法治政府建设年度报告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220AB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4FBC4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中共中央办公厅 国务院办公厅印发《法治政府建设与责任落实督察工作规定》第二十四条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728F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263DA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日之前</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48A80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津市市人社局办公室（法规股）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8D9C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不涉及此项内容</w:t>
            </w:r>
          </w:p>
        </w:tc>
      </w:tr>
      <w:tr w14:paraId="2A5F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8BE0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14</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4BE05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业务事项</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BC53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社会保险信息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210C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社会保险法规、制度、政策、标准、经办流程，各项社会保险参保人数、社会保险基金的收支、结余和收益情况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698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A778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D1559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F47C0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津市市人社局基金监督股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3DF5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https://www.jinshishi.gov.cn/zwgk/public/column/6616338?type=4&amp;catId=1018693101&amp;action=list&amp;nav=3&amp;navmenu=5</w:t>
            </w:r>
          </w:p>
        </w:tc>
      </w:tr>
      <w:tr w14:paraId="50F4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391"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2D5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7522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3E7C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B9D40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促进就业等方面的政策、措施及其实施情况；职业培训信息、人力资源市场供求状况分析信息、就业需求信息；就业专项资金使用管理中发生的典型案件信息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92292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9305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2641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45156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6AB31F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https://www.jinshishi.gov.cn/zwgk/public/column/6616338?type=4&amp;catId=1172274961&amp;action=list&amp;nav=3&amp;navmenu=14</w:t>
            </w:r>
          </w:p>
        </w:tc>
      </w:tr>
      <w:tr w14:paraId="2E21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83"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C54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88547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C3AB6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人事人才信息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3974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公务员考录、公务员公开遴选、事业单位公开招聘等方面的信息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C0F5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C50A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32979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C9BA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津市市人社局人力资源考试院</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C5D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公务员</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、事业单位等招聘</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录用</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结果一并在招考信息公开，删减</w:t>
            </w:r>
          </w:p>
        </w:tc>
      </w:tr>
      <w:tr w14:paraId="448B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7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BA6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312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6530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A2F7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923C8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《拖欠农民工工资失信联合惩戒对象名单管理暂行办法》（人力资源和社会保障部令第45号）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1C2F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645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7DA7D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津市市人社局劳动人事争议仲裁院（劳动监察股）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C7C9CC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9EA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1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B6C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7D7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6BAAE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就业创业融合服务</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6A00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就业创业政策清单、服务清单和经办机构清单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1C9D2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《人力资源社会保障部关于开展就业政策落实服务落地专项行动的通知》（人社部函〔2019〕77号）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BFFA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8993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6F8C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F6CD14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3E9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9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77F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5A79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2C9DB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经营性人力资源服务机构信息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E228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取得行政许可或者经过备案的经营性人力资源服务机构名单及其变更、延续等情况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8FD5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《人力资源市场暂行条例》（国务院令 第700号）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2CA3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D2FD8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74507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82E9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6F8F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69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BCD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3BE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8242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特殊工种岗位职工提前退休信息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1D1B2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企业申报特殊工种岗位职工提前退休信息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A8FB6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《关于进一步加强企业特殊工种提前退休管理工作的通知》（人社部发〔2018〕73号）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41A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A958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作出审批决定前脱敏公示不少于5个工作日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E80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津市市人社局劳动人事争议仲裁院（劳动关系股）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81701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82B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BC6D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68F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AC8F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A7371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工伤认定程序</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7175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《工伤认定办法》（人力资源和社会保障部令第8号）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BE849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A672B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自该政府信息形成或者变更之日起20个工作日内。公示期不少于5个工作日。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34DC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津市市人社局工伤保险服务中心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2716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http://zwfw-new.hunan.gov.cn/hnywtb/service/guide.html?id=32e77da504ba47b8970b312c9752ad5c&amp;rightsCode=002014007004&amp;ywCode=01&amp;approve_id=d673adf5619b4474b28e663b6d4e0ca8</w:t>
            </w:r>
          </w:p>
        </w:tc>
      </w:tr>
      <w:tr w14:paraId="74AA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4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243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184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055FE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“高效办成一件事”</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5571E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涉及人力资源和社会保障系统牵头的“高效办成一件事”办理标准化工作规程和办事指南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0883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《国务院办公厅关于加快推进“一件事一次办”打造政务服务升级版的指导意见》（国办发〔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号）；《国务院关于进一步优化政务服务提升行政效能推动“高效办成一件事”的指导意见》（国发〔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BE884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57CB7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0DBD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津市市人社局社会保险服务中心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0FC66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https://zwfw-new.hunan.gov.cn/onething/v3/efficientOneThing/efficientOneThing.html</w:t>
            </w:r>
          </w:p>
        </w:tc>
      </w:tr>
      <w:tr w14:paraId="3DEC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90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6A230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15</w:t>
            </w:r>
          </w:p>
        </w:tc>
        <w:tc>
          <w:tcPr>
            <w:tcW w:w="389" w:type="pct"/>
            <w:vMerge w:val="restart"/>
            <w:tcBorders>
              <w:top w:val="single" w:color="000000" w:sz="4" w:space="0"/>
              <w:left w:val="nil"/>
              <w:bottom w:val="single" w:color="000000" w:sz="4" w:space="0"/>
              <w:right w:val="single" w:color="000000" w:sz="4" w:space="0"/>
            </w:tcBorders>
            <w:noWrap w:val="0"/>
            <w:vAlign w:val="center"/>
          </w:tcPr>
          <w:p w14:paraId="3A678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879C9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政府信息公开指南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E844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政府信息主动公开、依申请公开有关情况，不予公开的内容，政府信息公开工作机构的名称、办公地址、办公时间、联系电话、传真号码、互联网联系方式等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AA239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6E08F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1BF4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A4AD2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E8A90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https://www.jinshishi.gov.cn/zwgk/public/column/6616338?type=2&amp;nav=1</w:t>
            </w:r>
          </w:p>
        </w:tc>
      </w:tr>
      <w:tr w14:paraId="3E7C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3C4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255B169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D0BE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政府信息公开目录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D992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政府信息主动公开事项目录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FBAA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E9DD9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953D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E9B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C2018C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无部门网站，删减</w:t>
            </w:r>
          </w:p>
        </w:tc>
      </w:tr>
      <w:tr w14:paraId="4DE7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5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B01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572AE4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D844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E84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政府信息公开工作年度报告</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00708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号）第四十九条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8903A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C8236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9"/>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9"/>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日前向社会公布</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D3D39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CF15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https://www.jinshishi.gov.cn/zwgk/public/column/6616338?type=4&amp;action=list&amp;nav=4&amp;sub=&amp;catId=1018693471</w:t>
            </w:r>
          </w:p>
        </w:tc>
      </w:tr>
      <w:tr w14:paraId="5B0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14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F01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13819D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6CB41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政府信息公开工作制度</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635F6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包括《中华人民共和国政府信息公开条例》，政府信息公开方面的地方性法规、自治条例、单行条例、规章，以及全国政府信息公开工作主管部门发布的法规解释性文件，原则上不包括其他制度文件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3EDC1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《国务院办公厅政府信息与政务公开办公室关于规范政府信息公开平台有关事项的通知》（国办公开办函〔</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2019</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61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号）第二部分</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6435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F5E9A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E1CDE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BFB66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https://www.jinshishi.gov.cn/zwgk/public/column/6616338?type=1&amp;action=list&amp;nav=2</w:t>
            </w:r>
          </w:p>
        </w:tc>
      </w:tr>
      <w:tr w14:paraId="29AF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2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8D31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16</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0211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政府网站报表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86B7F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政府网站工作年度报表</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F5B4C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包括信息发布、专栏专题、解读回应、办事服务、互动交流、安全防护、移动新媒体、创新发展等情况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B761B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《国务院办公厅关于做好政府网站年度报表发布工作的通知》（国办函〔</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2018</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4557E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7D434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日前发布</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EEB23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C4816E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无部门网站，删减</w:t>
            </w:r>
          </w:p>
        </w:tc>
      </w:tr>
    </w:tbl>
    <w:p w14:paraId="205AFBDE">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8E27D9B"/>
    <w:rsid w:val="0A990900"/>
    <w:rsid w:val="0AEE2A27"/>
    <w:rsid w:val="0B2F3171"/>
    <w:rsid w:val="0CDB4A20"/>
    <w:rsid w:val="0D0117A1"/>
    <w:rsid w:val="0D6C7E89"/>
    <w:rsid w:val="0E3C1CFB"/>
    <w:rsid w:val="0F974DE1"/>
    <w:rsid w:val="0FA21EA3"/>
    <w:rsid w:val="110029E4"/>
    <w:rsid w:val="12371343"/>
    <w:rsid w:val="1265746D"/>
    <w:rsid w:val="12722E22"/>
    <w:rsid w:val="13913395"/>
    <w:rsid w:val="1441408E"/>
    <w:rsid w:val="14445DAD"/>
    <w:rsid w:val="146F472E"/>
    <w:rsid w:val="155142DE"/>
    <w:rsid w:val="15681628"/>
    <w:rsid w:val="1573621D"/>
    <w:rsid w:val="16135C04"/>
    <w:rsid w:val="170C5378"/>
    <w:rsid w:val="194976FB"/>
    <w:rsid w:val="1B5C3420"/>
    <w:rsid w:val="1B6F3704"/>
    <w:rsid w:val="1B7C5E2D"/>
    <w:rsid w:val="1BCE77F6"/>
    <w:rsid w:val="1D616970"/>
    <w:rsid w:val="1DCD06D6"/>
    <w:rsid w:val="1F890B18"/>
    <w:rsid w:val="1FFCF5E0"/>
    <w:rsid w:val="210A46C7"/>
    <w:rsid w:val="21402E17"/>
    <w:rsid w:val="21C06A96"/>
    <w:rsid w:val="21D02AEC"/>
    <w:rsid w:val="229F5A60"/>
    <w:rsid w:val="22FF0DF7"/>
    <w:rsid w:val="239F090A"/>
    <w:rsid w:val="23E46C65"/>
    <w:rsid w:val="24481B8A"/>
    <w:rsid w:val="248442B3"/>
    <w:rsid w:val="24AE598C"/>
    <w:rsid w:val="250E5D48"/>
    <w:rsid w:val="26F84C31"/>
    <w:rsid w:val="28061469"/>
    <w:rsid w:val="297445E7"/>
    <w:rsid w:val="29D27D87"/>
    <w:rsid w:val="2BCE179F"/>
    <w:rsid w:val="2BF13CCD"/>
    <w:rsid w:val="2C174710"/>
    <w:rsid w:val="2CB35427"/>
    <w:rsid w:val="2E9448C5"/>
    <w:rsid w:val="30073FE3"/>
    <w:rsid w:val="30154953"/>
    <w:rsid w:val="303C4FB1"/>
    <w:rsid w:val="30F7633B"/>
    <w:rsid w:val="324D04E7"/>
    <w:rsid w:val="32F87104"/>
    <w:rsid w:val="33D308DB"/>
    <w:rsid w:val="3447364E"/>
    <w:rsid w:val="352F3330"/>
    <w:rsid w:val="35672368"/>
    <w:rsid w:val="36FD5C1C"/>
    <w:rsid w:val="377E1946"/>
    <w:rsid w:val="377E55BA"/>
    <w:rsid w:val="3988BD52"/>
    <w:rsid w:val="39934BF2"/>
    <w:rsid w:val="3AD43C18"/>
    <w:rsid w:val="3B147B5F"/>
    <w:rsid w:val="3CD61AB3"/>
    <w:rsid w:val="3DF2140A"/>
    <w:rsid w:val="3F93772D"/>
    <w:rsid w:val="40794EC8"/>
    <w:rsid w:val="407E4C5C"/>
    <w:rsid w:val="408038F9"/>
    <w:rsid w:val="42630C69"/>
    <w:rsid w:val="438F3BF3"/>
    <w:rsid w:val="462B4255"/>
    <w:rsid w:val="48070DAE"/>
    <w:rsid w:val="483E7AF5"/>
    <w:rsid w:val="484F5658"/>
    <w:rsid w:val="485D29BF"/>
    <w:rsid w:val="4ABF2EDF"/>
    <w:rsid w:val="4AF173EE"/>
    <w:rsid w:val="4B46773A"/>
    <w:rsid w:val="4BE331DB"/>
    <w:rsid w:val="4C8A74C0"/>
    <w:rsid w:val="4C8F2132"/>
    <w:rsid w:val="4CF73037"/>
    <w:rsid w:val="4D0A479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7C419F"/>
    <w:rsid w:val="5CF65282"/>
    <w:rsid w:val="5DDF4540"/>
    <w:rsid w:val="5E895E64"/>
    <w:rsid w:val="5F7521F9"/>
    <w:rsid w:val="5F7F89D1"/>
    <w:rsid w:val="5F8465E7"/>
    <w:rsid w:val="5FF5A8F0"/>
    <w:rsid w:val="619A2DB5"/>
    <w:rsid w:val="61EE0BBE"/>
    <w:rsid w:val="637D586B"/>
    <w:rsid w:val="63CE60C7"/>
    <w:rsid w:val="65D53721"/>
    <w:rsid w:val="66411B4D"/>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1FF1BB6"/>
    <w:rsid w:val="720E1B29"/>
    <w:rsid w:val="728C069E"/>
    <w:rsid w:val="73083191"/>
    <w:rsid w:val="735F6D3B"/>
    <w:rsid w:val="73B33DAD"/>
    <w:rsid w:val="766F54E7"/>
    <w:rsid w:val="769855C4"/>
    <w:rsid w:val="775B571E"/>
    <w:rsid w:val="77B21B30"/>
    <w:rsid w:val="77F3CDD0"/>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FEBD61E4"/>
    <w:rsid w:val="FF9BF299"/>
    <w:rsid w:val="FFFF6E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71"/>
    <w:basedOn w:val="6"/>
    <w:qFormat/>
    <w:uiPriority w:val="0"/>
    <w:rPr>
      <w:rFonts w:hint="default" w:ascii="Times New Roman" w:hAnsi="Times New Roman" w:cs="Times New Roman"/>
      <w:color w:val="000000"/>
      <w:sz w:val="20"/>
      <w:szCs w:val="20"/>
      <w:u w:val="none"/>
    </w:rPr>
  </w:style>
  <w:style w:type="character" w:customStyle="1" w:styleId="9">
    <w:name w:val="font8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4734</Words>
  <Characters>6840</Characters>
  <Lines>0</Lines>
  <Paragraphs>0</Paragraphs>
  <TotalTime>1</TotalTime>
  <ScaleCrop>false</ScaleCrop>
  <LinksUpToDate>false</LinksUpToDate>
  <CharactersWithSpaces>6852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2020-12-03T11:27:00Z</dcterms:created>
  <dc:creator>王木木</dc:creator>
  <cp:lastModifiedBy>七七七七七七</cp:lastModifiedBy>
  <cp:lastPrinted>2025-12-25T01:13:00Z</cp:lastPrinted>
  <dcterms:modified xsi:type="dcterms:W3CDTF">2025-12-29T08:31:03Z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692A4C74529190B132A34B697AFF3426_43</vt:lpwstr>
  </property>
  <property fmtid="{D5CDD505-2E9C-101B-9397-08002B2CF9AE}" pid="4" name="KSOTemplateDocerSaveRecord">
    <vt:lpwstr>eyJoZGlkIjoiNjZmMDA2NjZmMWVhYmNjN2FlODViNjJjODUxZDE1MjEiLCJ1c2VySWQiOiI4Mzk0NDQ3NjIifQ==</vt:lpwstr>
  </property>
</Properties>
</file>