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A75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316E95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5FB8C8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664B47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津市市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住房和城乡建设局2025年度行政执法工作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年报</w:t>
      </w:r>
    </w:p>
    <w:p w14:paraId="04E0CA2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B5E37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一、2025年行政执法基本情况</w:t>
      </w:r>
    </w:p>
    <w:p w14:paraId="3A3210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2025年，共办理行政执法案件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件，其中，行政处罚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件，无因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行政处罚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案件引起行政复议和行政诉讼的情况。</w:t>
      </w:r>
    </w:p>
    <w:p w14:paraId="0B44A8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二、开展执法规范化建设有关情况</w:t>
      </w:r>
    </w:p>
    <w:p w14:paraId="014DD1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落实行政执法“三项制度”情况。全面落实行政执法公示制度、执法全过程记录制度、重大执法决定法制审核制度，完善行政执法文字记录，扩大音像记录使用范围，减少争议，严格规范执法行为，切实提高行政执法水平。</w:t>
      </w:r>
    </w:p>
    <w:p w14:paraId="323E80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）行政执法人员培训情况。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组织开展专题培训，覆盖一线执法人员，通过典型案例讲解、法律法规学习等方式，切实提升执法人员能力水平。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不定期组织学习国家、省、市行政执法规范政策文件及相关法律法规，增强执法人员法治素养。</w:t>
      </w:r>
    </w:p>
    <w:p w14:paraId="560967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）案卷评查及执法监督情况。聚焦多次、重复出现的重点问题精准整治，全面开展案卷评查和行政执法监督工作，进一步规范行政执法行为。</w:t>
      </w:r>
    </w:p>
    <w:p w14:paraId="795A1D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三、行政执法存在的突出问题及原因分析</w:t>
      </w:r>
    </w:p>
    <w:p w14:paraId="36D229E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（一）规范执法还需进一步提升。执法人员一定程度上存在着“重实体，轻程序”的思想观念，执法过程中容易出现执法文书不规范、程序不严谨等问题。</w:t>
      </w:r>
    </w:p>
    <w:p w14:paraId="577EE29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（二）联动机制还需进一步完善。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住建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行政执法领域涉及范围广泛，与其他执法部门之间数据、信息共享不充分，沟通协调不及时，部分行政执法案件办案过程繁杂、进度较慢。</w:t>
      </w:r>
    </w:p>
    <w:p w14:paraId="1044B30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（三）法治素养还需进一步加强。部分执法人员对相关法律法规掌握不全面，熟练运用法律解决问题的能力仍需提升。</w:t>
      </w:r>
    </w:p>
    <w:p w14:paraId="65D43E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四、下一步工作打算</w:t>
      </w:r>
    </w:p>
    <w:p w14:paraId="5FFFEB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（一）持续推进规范涉企行政执法专项行动。聚焦规范涉企行政执法重点问题，持续强化排查整治，切实保障行政相对人合法权益。</w:t>
      </w:r>
    </w:p>
    <w:p w14:paraId="4C4436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（二）持续强化执法监督。持续加大执法监督频次，进一步规范领域执法行为标准。及时公布群众投诉举报电话，畅通渠道，鼓励公众对执法不公行为进行监督，形成社会监督合力，切实提升行政执法质效。</w:t>
      </w:r>
    </w:p>
    <w:p w14:paraId="0D38FD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（三）持续完善协同联动机制。加强部门之间的沟通协作，进一步完善联合执法机制，在涉及多个部门的执法领域，加强与其他执法部门之间信息共享和协同配合，形成执法合力。</w:t>
      </w:r>
    </w:p>
    <w:p w14:paraId="02915D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（四）持续加强教育培训。进一步加强基层执法人员教育培训，定期制定年度教育计划，组织行政执法人员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培训，切实提高执法人员行政执法水平和法治素养。</w:t>
      </w:r>
    </w:p>
    <w:p w14:paraId="4D65AFC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 w14:paraId="02DCD0A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津市市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住房和城乡建设局</w:t>
      </w:r>
    </w:p>
    <w:p w14:paraId="7826EF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2026年1月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51CE6"/>
    <w:rsid w:val="4748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915</Words>
  <Characters>927</Characters>
  <Lines>0</Lines>
  <Paragraphs>0</Paragraphs>
  <TotalTime>13</TotalTime>
  <ScaleCrop>false</ScaleCrop>
  <LinksUpToDate>false</LinksUpToDate>
  <CharactersWithSpaces>963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2026-01-14T08:46:00Z</dcterms:created>
  <dc:creator>Administrator</dc:creator>
  <cp:lastModifiedBy>雷慢</cp:lastModifiedBy>
  <dcterms:modified xsi:type="dcterms:W3CDTF">2026-01-23T07:23:28Z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eyJoZGlkIjoiMjI3ZmJkNTY5YzMwOWY5MzJmZWU2ZmYxYzVhMjg4ZDYiLCJ1c2VySWQiOiI0MDQzNjgxMDMifQ==</vt:lpwstr>
  </property>
  <property fmtid="{D5CDD505-2E9C-101B-9397-08002B2CF9AE}" pid="4" name="ICV">
    <vt:lpwstr>15B650CBECD64D8487FBC38626A16760_12</vt:lpwstr>
  </property>
</Properties>
</file>