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61A63">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80" w:lineRule="exact"/>
        <w:ind w:right="0"/>
        <w:jc w:val="center"/>
        <w:textAlignment w:val="auto"/>
        <w:rPr>
          <w:rStyle w:val="7"/>
          <w:rFonts w:hint="eastAsia" w:ascii="方正小标宋简体" w:hAnsi="方正小标宋简体" w:eastAsia="方正小标宋简体" w:cs="方正小标宋简体"/>
          <w:b w:val="0"/>
          <w:bCs w:val="0"/>
          <w:i w:val="0"/>
          <w:iCs w:val="0"/>
          <w:caps w:val="0"/>
          <w:color w:val="0F1115"/>
          <w:spacing w:val="0"/>
          <w:sz w:val="44"/>
          <w:szCs w:val="44"/>
          <w:shd w:val="clear" w:fill="FFFFFF"/>
          <w:lang w:val="en-US" w:eastAsia="zh-CN"/>
        </w:rPr>
      </w:pPr>
      <w:r>
        <w:rPr>
          <w:rStyle w:val="7"/>
          <w:rFonts w:hint="eastAsia" w:ascii="方正小标宋简体" w:hAnsi="方正小标宋简体" w:eastAsia="方正小标宋简体" w:cs="方正小标宋简体"/>
          <w:b w:val="0"/>
          <w:bCs w:val="0"/>
          <w:i w:val="0"/>
          <w:iCs w:val="0"/>
          <w:caps w:val="0"/>
          <w:color w:val="0F1115"/>
          <w:spacing w:val="0"/>
          <w:sz w:val="44"/>
          <w:szCs w:val="44"/>
          <w:shd w:val="clear" w:fill="FFFFFF"/>
          <w:lang w:val="en-US" w:eastAsia="zh-CN"/>
        </w:rPr>
        <w:t>津市市商务局</w:t>
      </w:r>
      <w:r>
        <w:rPr>
          <w:rStyle w:val="7"/>
          <w:rFonts w:hint="eastAsia" w:ascii="方正小标宋简体" w:hAnsi="方正小标宋简体" w:eastAsia="方正小标宋简体" w:cs="方正小标宋简体"/>
          <w:b w:val="0"/>
          <w:bCs w:val="0"/>
          <w:i w:val="0"/>
          <w:iCs w:val="0"/>
          <w:caps w:val="0"/>
          <w:color w:val="0F1115"/>
          <w:spacing w:val="0"/>
          <w:sz w:val="44"/>
          <w:szCs w:val="44"/>
          <w:shd w:val="clear" w:fill="FFFFFF"/>
          <w:lang w:val="en-US" w:eastAsia="zh-CN"/>
        </w:rPr>
        <w:t>2025年度行政执法工作年报</w:t>
      </w:r>
    </w:p>
    <w:p w14:paraId="104960F6">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fill="FFFFFF"/>
        </w:rPr>
      </w:pPr>
      <w:bookmarkStart w:id="0" w:name="_GoBack"/>
      <w:bookmarkEnd w:id="0"/>
    </w:p>
    <w:p w14:paraId="203EF9D6">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rPr>
      </w:pPr>
      <w:r>
        <w:rPr>
          <w:rFonts w:hint="default" w:ascii="Times New Roman" w:hAnsi="Times New Roman" w:eastAsia="仿宋_GB2312" w:cs="Times New Roman"/>
          <w:i w:val="0"/>
          <w:iCs w:val="0"/>
          <w:caps w:val="0"/>
          <w:color w:val="0F1115"/>
          <w:spacing w:val="0"/>
          <w:sz w:val="32"/>
          <w:szCs w:val="32"/>
          <w:shd w:val="clear" w:fill="FFFFFF"/>
        </w:rPr>
        <w:t>根据全市规范涉企行政执法专项行动统一部署，现将我局2025年度涉企行政执法相关工作情况总结如下：</w:t>
      </w:r>
    </w:p>
    <w:p w14:paraId="187717C3">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default" w:ascii="Times New Roman" w:hAnsi="Times New Roman" w:eastAsia="黑体" w:cs="Times New Roman"/>
          <w:b w:val="0"/>
          <w:bCs w:val="0"/>
          <w:i w:val="0"/>
          <w:iCs w:val="0"/>
          <w:caps w:val="0"/>
          <w:color w:val="0F1115"/>
          <w:spacing w:val="0"/>
          <w:sz w:val="32"/>
          <w:szCs w:val="32"/>
        </w:rPr>
      </w:pPr>
      <w:r>
        <w:rPr>
          <w:rStyle w:val="7"/>
          <w:rFonts w:hint="default" w:ascii="Times New Roman" w:hAnsi="Times New Roman" w:eastAsia="黑体" w:cs="Times New Roman"/>
          <w:b w:val="0"/>
          <w:bCs w:val="0"/>
          <w:i w:val="0"/>
          <w:iCs w:val="0"/>
          <w:caps w:val="0"/>
          <w:color w:val="0F1115"/>
          <w:spacing w:val="0"/>
          <w:sz w:val="32"/>
          <w:szCs w:val="32"/>
          <w:shd w:val="clear" w:fill="FFFFFF"/>
        </w:rPr>
        <w:t>一、专项行动开展情况</w:t>
      </w:r>
    </w:p>
    <w:p w14:paraId="2C70D014">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rPr>
      </w:pPr>
      <w:r>
        <w:rPr>
          <w:rFonts w:hint="default" w:ascii="Times New Roman" w:hAnsi="Times New Roman" w:eastAsia="仿宋_GB2312" w:cs="Times New Roman"/>
          <w:i w:val="0"/>
          <w:iCs w:val="0"/>
          <w:caps w:val="0"/>
          <w:color w:val="0F1115"/>
          <w:spacing w:val="0"/>
          <w:sz w:val="32"/>
          <w:szCs w:val="32"/>
          <w:shd w:val="clear" w:fill="FFFFFF"/>
        </w:rPr>
        <w:t>自全市规范涉企行政执法专项行动开展以来，我局高度重视，严格对照“规范涉企执法、优化营商环境”核心目标，积极统筹推进各项工作。需说明的是，根据全市行政执法改革工作部署，我局商务行政执法职能已于2021年9月整体划转至市场监督管理局。目前，我局涉企行政执法相关工作主要聚焦于职责范围内的商贸领域涉企行政检查与涉企服务。</w:t>
      </w:r>
    </w:p>
    <w:p w14:paraId="44DB8BBB">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8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rPr>
      </w:pPr>
      <w:r>
        <w:rPr>
          <w:rFonts w:hint="default" w:ascii="Times New Roman" w:hAnsi="Times New Roman" w:eastAsia="楷体_GB2312" w:cs="Times New Roman"/>
          <w:b/>
          <w:bCs/>
          <w:i w:val="0"/>
          <w:iCs w:val="0"/>
          <w:caps w:val="0"/>
          <w:color w:val="0F1115"/>
          <w:spacing w:val="0"/>
          <w:sz w:val="32"/>
          <w:szCs w:val="32"/>
          <w:shd w:val="clear" w:fill="FFFFFF"/>
          <w:lang w:val="en-US" w:eastAsia="zh-CN"/>
        </w:rPr>
        <w:t>1.强化组织领导，统一部署推进。</w:t>
      </w:r>
      <w:r>
        <w:rPr>
          <w:rFonts w:hint="default" w:ascii="Times New Roman" w:hAnsi="Times New Roman" w:eastAsia="仿宋_GB2312" w:cs="Times New Roman"/>
          <w:i w:val="0"/>
          <w:iCs w:val="0"/>
          <w:caps w:val="0"/>
          <w:color w:val="0F1115"/>
          <w:spacing w:val="0"/>
          <w:sz w:val="32"/>
          <w:szCs w:val="32"/>
          <w:shd w:val="clear" w:fill="FFFFFF"/>
        </w:rPr>
        <w:t>成立局规范涉企行政执法专项行动</w:t>
      </w:r>
      <w:r>
        <w:rPr>
          <w:rFonts w:hint="default" w:ascii="Times New Roman" w:hAnsi="Times New Roman" w:eastAsia="仿宋_GB2312" w:cs="Times New Roman"/>
          <w:i w:val="0"/>
          <w:iCs w:val="0"/>
          <w:caps w:val="0"/>
          <w:color w:val="0F1115"/>
          <w:spacing w:val="0"/>
          <w:sz w:val="32"/>
          <w:szCs w:val="32"/>
          <w:shd w:val="clear" w:fill="FFFFFF"/>
          <w:lang w:val="en-US" w:eastAsia="zh-CN"/>
        </w:rPr>
        <w:t>工作专班</w:t>
      </w:r>
      <w:r>
        <w:rPr>
          <w:rFonts w:hint="default" w:ascii="Times New Roman" w:hAnsi="Times New Roman" w:eastAsia="仿宋_GB2312" w:cs="Times New Roman"/>
          <w:i w:val="0"/>
          <w:iCs w:val="0"/>
          <w:caps w:val="0"/>
          <w:color w:val="0F1115"/>
          <w:spacing w:val="0"/>
          <w:sz w:val="32"/>
          <w:szCs w:val="32"/>
          <w:shd w:val="clear" w:fill="FFFFFF"/>
        </w:rPr>
        <w:t>，通过召开专题会议、组织业务培训等方式，深入学习全市专项行动部署要求及相关制度文件，特别是《常德市规范涉企行政执法十项措施》，确保思想统一、任务明确。</w:t>
      </w:r>
    </w:p>
    <w:p w14:paraId="0CC98A19">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8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rPr>
      </w:pPr>
      <w:r>
        <w:rPr>
          <w:rFonts w:hint="default" w:ascii="Times New Roman" w:hAnsi="Times New Roman" w:eastAsia="楷体_GB2312" w:cs="Times New Roman"/>
          <w:b/>
          <w:bCs/>
          <w:i w:val="0"/>
          <w:iCs w:val="0"/>
          <w:caps w:val="0"/>
          <w:color w:val="0F1115"/>
          <w:spacing w:val="0"/>
          <w:sz w:val="32"/>
          <w:szCs w:val="32"/>
          <w:shd w:val="clear" w:fill="FFFFFF"/>
          <w:lang w:val="en-US" w:eastAsia="zh-CN"/>
        </w:rPr>
        <w:t>2.狠抓制度落实，规范检查行为。</w:t>
      </w:r>
      <w:r>
        <w:rPr>
          <w:rFonts w:hint="default" w:ascii="Times New Roman" w:hAnsi="Times New Roman" w:eastAsia="仿宋_GB2312" w:cs="Times New Roman"/>
          <w:i w:val="0"/>
          <w:iCs w:val="0"/>
          <w:caps w:val="0"/>
          <w:color w:val="0F1115"/>
          <w:spacing w:val="0"/>
          <w:sz w:val="32"/>
          <w:szCs w:val="32"/>
          <w:shd w:val="clear" w:fill="FFFFFF"/>
        </w:rPr>
        <w:t>严格执行《常德市规范涉企行政执法十项措施》，着力规范涉企行政检查程序。年初制定并公示年度涉企行政检查计划，厘清责任清单，确保检查活动依法依规、程序正当。全面推行涉企检查“白名单”制度，对纳入“白名单”的企业原则上不主动实施现场检查，确需检查的，严格实行“双随机、一公开”并履行报备程序。全年累计开展涉企行政检查12次，提供各类涉企服务36次。</w:t>
      </w:r>
    </w:p>
    <w:p w14:paraId="62206C99">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Style w:val="7"/>
          <w:rFonts w:hint="default" w:ascii="Times New Roman" w:hAnsi="Times New Roman" w:eastAsia="黑体" w:cs="Times New Roman"/>
          <w:b w:val="0"/>
          <w:bCs w:val="0"/>
          <w:i w:val="0"/>
          <w:iCs w:val="0"/>
          <w:caps w:val="0"/>
          <w:color w:val="0F1115"/>
          <w:spacing w:val="0"/>
          <w:sz w:val="32"/>
          <w:szCs w:val="32"/>
          <w:shd w:val="clear" w:fill="FFFFFF"/>
        </w:rPr>
      </w:pPr>
      <w:r>
        <w:rPr>
          <w:rStyle w:val="7"/>
          <w:rFonts w:hint="default" w:ascii="Times New Roman" w:hAnsi="Times New Roman" w:eastAsia="黑体" w:cs="Times New Roman"/>
          <w:b w:val="0"/>
          <w:bCs w:val="0"/>
          <w:i w:val="0"/>
          <w:iCs w:val="0"/>
          <w:caps w:val="0"/>
          <w:color w:val="0F1115"/>
          <w:spacing w:val="0"/>
          <w:sz w:val="32"/>
          <w:szCs w:val="32"/>
          <w:shd w:val="clear" w:fill="FFFFFF"/>
        </w:rPr>
        <w:t>二、问题线索征集与核查情况</w:t>
      </w:r>
    </w:p>
    <w:p w14:paraId="7FBEEE43">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8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rPr>
      </w:pPr>
      <w:r>
        <w:rPr>
          <w:rFonts w:hint="default" w:ascii="Times New Roman" w:hAnsi="Times New Roman" w:eastAsia="楷体_GB2312" w:cs="Times New Roman"/>
          <w:b/>
          <w:bCs/>
          <w:i w:val="0"/>
          <w:iCs w:val="0"/>
          <w:caps w:val="0"/>
          <w:color w:val="0F1115"/>
          <w:spacing w:val="0"/>
          <w:sz w:val="32"/>
          <w:szCs w:val="32"/>
          <w:shd w:val="clear" w:fill="FFFFFF"/>
          <w:lang w:val="en-US" w:eastAsia="zh-CN"/>
        </w:rPr>
        <w:t>1.拓宽渠道，积极征集线索。</w:t>
      </w:r>
      <w:r>
        <w:rPr>
          <w:rFonts w:hint="default" w:ascii="Times New Roman" w:hAnsi="Times New Roman" w:eastAsia="仿宋_GB2312" w:cs="Times New Roman"/>
          <w:i w:val="0"/>
          <w:iCs w:val="0"/>
          <w:caps w:val="0"/>
          <w:color w:val="0F1115"/>
          <w:spacing w:val="0"/>
          <w:sz w:val="32"/>
          <w:szCs w:val="32"/>
          <w:shd w:val="clear" w:fill="FFFFFF"/>
        </w:rPr>
        <w:t>依托“12345”政务服务便民热线等平台渠道，积极受理并回应商贸领域相关诉求。全年共协调处理涉及商贸领域的有效投诉15起，均已按时办结，实现案结事了，未留有遗留问题。</w:t>
      </w:r>
    </w:p>
    <w:p w14:paraId="49969282">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8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rPr>
      </w:pPr>
      <w:r>
        <w:rPr>
          <w:rFonts w:hint="default" w:ascii="Times New Roman" w:hAnsi="Times New Roman" w:eastAsia="楷体_GB2312" w:cs="Times New Roman"/>
          <w:b/>
          <w:bCs/>
          <w:i w:val="0"/>
          <w:iCs w:val="0"/>
          <w:caps w:val="0"/>
          <w:color w:val="0F1115"/>
          <w:spacing w:val="0"/>
          <w:sz w:val="32"/>
          <w:szCs w:val="32"/>
          <w:shd w:val="clear" w:fill="FFFFFF"/>
          <w:lang w:val="en-US" w:eastAsia="zh-CN"/>
        </w:rPr>
        <w:t>2.妥善处置，化解矛盾纠纷。</w:t>
      </w:r>
      <w:r>
        <w:rPr>
          <w:rFonts w:hint="default" w:ascii="Times New Roman" w:hAnsi="Times New Roman" w:eastAsia="仿宋_GB2312" w:cs="Times New Roman"/>
          <w:i w:val="0"/>
          <w:iCs w:val="0"/>
          <w:caps w:val="0"/>
          <w:color w:val="0F1115"/>
          <w:spacing w:val="0"/>
          <w:sz w:val="32"/>
          <w:szCs w:val="32"/>
          <w:shd w:val="clear" w:fill="FFFFFF"/>
        </w:rPr>
        <w:t>成功协调处理“宝悦乐城”格子铺132户业主群访事件，积极搭建沟通平台，推动业主方与宝悦物业公司达成共识，并指导双方签署委托招商协议书，有效化解了潜在风险，维护了市场稳定。</w:t>
      </w:r>
    </w:p>
    <w:p w14:paraId="4FAD31B5">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Style w:val="7"/>
          <w:rFonts w:hint="default" w:ascii="Times New Roman" w:hAnsi="Times New Roman" w:eastAsia="黑体" w:cs="Times New Roman"/>
          <w:b w:val="0"/>
          <w:bCs w:val="0"/>
          <w:i w:val="0"/>
          <w:iCs w:val="0"/>
          <w:caps w:val="0"/>
          <w:color w:val="0F1115"/>
          <w:spacing w:val="0"/>
          <w:sz w:val="32"/>
          <w:szCs w:val="32"/>
          <w:shd w:val="clear" w:fill="FFFFFF"/>
        </w:rPr>
      </w:pPr>
      <w:r>
        <w:rPr>
          <w:rStyle w:val="7"/>
          <w:rFonts w:hint="default" w:ascii="Times New Roman" w:hAnsi="Times New Roman" w:eastAsia="黑体" w:cs="Times New Roman"/>
          <w:b w:val="0"/>
          <w:bCs w:val="0"/>
          <w:i w:val="0"/>
          <w:iCs w:val="0"/>
          <w:caps w:val="0"/>
          <w:color w:val="0F1115"/>
          <w:spacing w:val="0"/>
          <w:sz w:val="32"/>
          <w:szCs w:val="32"/>
          <w:shd w:val="clear" w:fill="FFFFFF"/>
        </w:rPr>
        <w:t>三、典型工作经验</w:t>
      </w:r>
    </w:p>
    <w:p w14:paraId="0748BB82">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8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rPr>
      </w:pPr>
      <w:r>
        <w:rPr>
          <w:rFonts w:hint="default" w:ascii="Times New Roman" w:hAnsi="Times New Roman" w:eastAsia="楷体_GB2312" w:cs="Times New Roman"/>
          <w:b/>
          <w:bCs/>
          <w:i w:val="0"/>
          <w:iCs w:val="0"/>
          <w:caps w:val="0"/>
          <w:color w:val="0F1115"/>
          <w:spacing w:val="0"/>
          <w:sz w:val="32"/>
          <w:szCs w:val="32"/>
          <w:shd w:val="clear" w:fill="FFFFFF"/>
          <w:lang w:val="en-US" w:eastAsia="zh-CN"/>
        </w:rPr>
        <w:t>1.推行“服务型”检查模式。</w:t>
      </w:r>
      <w:r>
        <w:rPr>
          <w:rFonts w:hint="default" w:ascii="Times New Roman" w:hAnsi="Times New Roman" w:eastAsia="仿宋_GB2312" w:cs="Times New Roman"/>
          <w:i w:val="0"/>
          <w:iCs w:val="0"/>
          <w:caps w:val="0"/>
          <w:color w:val="0F1115"/>
          <w:spacing w:val="0"/>
          <w:sz w:val="32"/>
          <w:szCs w:val="32"/>
          <w:shd w:val="clear" w:fill="FFFFFF"/>
        </w:rPr>
        <w:t>在开展涉企行政检查过程中，始终坚持管理与服务并重，寓服务于检查。主动了解企业运营中存在的困难与问题，积极提供政策咨询与业务指导，帮助企业规范经营行为，提升合规发展能力。</w:t>
      </w:r>
    </w:p>
    <w:p w14:paraId="0D8F76EA">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8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rPr>
      </w:pPr>
      <w:r>
        <w:rPr>
          <w:rFonts w:hint="default" w:ascii="Times New Roman" w:hAnsi="Times New Roman" w:eastAsia="楷体_GB2312" w:cs="Times New Roman"/>
          <w:b/>
          <w:bCs/>
          <w:i w:val="0"/>
          <w:iCs w:val="0"/>
          <w:caps w:val="0"/>
          <w:color w:val="0F1115"/>
          <w:spacing w:val="0"/>
          <w:sz w:val="32"/>
          <w:szCs w:val="32"/>
          <w:shd w:val="clear" w:fill="FFFFFF"/>
          <w:lang w:val="en-US" w:eastAsia="zh-CN"/>
        </w:rPr>
        <w:t>2.推动执法信息“阳光化”。</w:t>
      </w:r>
      <w:r>
        <w:rPr>
          <w:rFonts w:hint="default" w:ascii="Times New Roman" w:hAnsi="Times New Roman" w:eastAsia="仿宋_GB2312" w:cs="Times New Roman"/>
          <w:i w:val="0"/>
          <w:iCs w:val="0"/>
          <w:caps w:val="0"/>
          <w:color w:val="0F1115"/>
          <w:spacing w:val="0"/>
          <w:sz w:val="32"/>
          <w:szCs w:val="32"/>
          <w:shd w:val="clear" w:fill="FFFFFF"/>
        </w:rPr>
        <w:t>充分利用政务公开平台，主动向社会公开本部门涉企行政检查事项清单、年度检查计划及行政执法相关信息，切实保障企业和公众的知情权、参与权、监督权，以公开促规范，以透明优环境。</w:t>
      </w:r>
    </w:p>
    <w:p w14:paraId="5DCDE2A8">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Style w:val="7"/>
          <w:rFonts w:hint="default" w:ascii="Times New Roman" w:hAnsi="Times New Roman" w:eastAsia="黑体" w:cs="Times New Roman"/>
          <w:b w:val="0"/>
          <w:bCs w:val="0"/>
          <w:i w:val="0"/>
          <w:iCs w:val="0"/>
          <w:caps w:val="0"/>
          <w:color w:val="0F1115"/>
          <w:spacing w:val="0"/>
          <w:sz w:val="32"/>
          <w:szCs w:val="32"/>
          <w:shd w:val="clear" w:fill="FFFFFF"/>
        </w:rPr>
      </w:pPr>
      <w:r>
        <w:rPr>
          <w:rStyle w:val="7"/>
          <w:rFonts w:hint="default" w:ascii="Times New Roman" w:hAnsi="Times New Roman" w:eastAsia="黑体" w:cs="Times New Roman"/>
          <w:b w:val="0"/>
          <w:bCs w:val="0"/>
          <w:i w:val="0"/>
          <w:iCs w:val="0"/>
          <w:caps w:val="0"/>
          <w:color w:val="0F1115"/>
          <w:spacing w:val="0"/>
          <w:sz w:val="32"/>
          <w:szCs w:val="32"/>
          <w:shd w:val="clear" w:fill="FFFFFF"/>
        </w:rPr>
        <w:t>四、存在的问题</w:t>
      </w:r>
    </w:p>
    <w:p w14:paraId="5BA08B53">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rPr>
      </w:pPr>
      <w:r>
        <w:rPr>
          <w:rFonts w:hint="default" w:ascii="Times New Roman" w:hAnsi="Times New Roman" w:eastAsia="仿宋_GB2312" w:cs="Times New Roman"/>
          <w:i w:val="0"/>
          <w:iCs w:val="0"/>
          <w:caps w:val="0"/>
          <w:color w:val="0F1115"/>
          <w:spacing w:val="0"/>
          <w:sz w:val="32"/>
          <w:szCs w:val="32"/>
          <w:shd w:val="clear" w:fill="FFFFFF"/>
        </w:rPr>
        <w:t>政策宣传与指导的精准性有待加强。在推动消费品以旧换新等重点促消费工作过程中，发现政策宣传存在覆盖盲区，部分中小微企业及个体工商户对政策内容、参与流程了解不深。对此，我</w:t>
      </w:r>
      <w:r>
        <w:rPr>
          <w:rFonts w:hint="eastAsia" w:ascii="Times New Roman" w:hAnsi="Times New Roman" w:eastAsia="仿宋_GB2312" w:cs="Times New Roman"/>
          <w:i w:val="0"/>
          <w:iCs w:val="0"/>
          <w:caps w:val="0"/>
          <w:color w:val="0F1115"/>
          <w:spacing w:val="0"/>
          <w:sz w:val="32"/>
          <w:szCs w:val="32"/>
          <w:shd w:val="clear" w:fill="FFFFFF"/>
          <w:lang w:eastAsia="zh-CN"/>
        </w:rPr>
        <w:t>局</w:t>
      </w:r>
      <w:r>
        <w:rPr>
          <w:rFonts w:hint="default" w:ascii="Times New Roman" w:hAnsi="Times New Roman" w:eastAsia="仿宋_GB2312" w:cs="Times New Roman"/>
          <w:i w:val="0"/>
          <w:iCs w:val="0"/>
          <w:caps w:val="0"/>
          <w:color w:val="0F1115"/>
          <w:spacing w:val="0"/>
          <w:sz w:val="32"/>
          <w:szCs w:val="32"/>
          <w:shd w:val="clear" w:fill="FFFFFF"/>
        </w:rPr>
        <w:t>已安排专人进行现场指导与协助办理。这反映出在政策下沉“最后一公里”和面向小微市场主体的精准辅导方面仍需进一步改进。</w:t>
      </w:r>
    </w:p>
    <w:p w14:paraId="6A328108">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黑体" w:hAnsi="黑体" w:eastAsia="黑体" w:cs="黑体"/>
          <w:b w:val="0"/>
          <w:bCs w:val="0"/>
          <w:i w:val="0"/>
          <w:iCs w:val="0"/>
          <w:caps w:val="0"/>
          <w:color w:val="0F1115"/>
          <w:spacing w:val="0"/>
          <w:sz w:val="32"/>
          <w:szCs w:val="32"/>
        </w:rPr>
      </w:pPr>
      <w:r>
        <w:rPr>
          <w:rStyle w:val="7"/>
          <w:rFonts w:hint="eastAsia" w:ascii="黑体" w:hAnsi="黑体" w:eastAsia="黑体" w:cs="黑体"/>
          <w:b w:val="0"/>
          <w:bCs w:val="0"/>
          <w:i w:val="0"/>
          <w:iCs w:val="0"/>
          <w:caps w:val="0"/>
          <w:color w:val="0F1115"/>
          <w:spacing w:val="0"/>
          <w:sz w:val="32"/>
          <w:szCs w:val="32"/>
          <w:shd w:val="clear" w:fill="FFFFFF"/>
        </w:rPr>
        <w:t>五、下步工作打算</w:t>
      </w:r>
    </w:p>
    <w:p w14:paraId="671AC93B">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8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shd w:val="clear" w:fill="FFFFFF"/>
        </w:rPr>
      </w:pPr>
      <w:r>
        <w:rPr>
          <w:rFonts w:hint="eastAsia" w:ascii="楷体_GB2312" w:hAnsi="楷体_GB2312" w:eastAsia="楷体_GB2312" w:cs="楷体_GB2312"/>
          <w:b/>
          <w:bCs/>
          <w:i w:val="0"/>
          <w:iCs w:val="0"/>
          <w:caps w:val="0"/>
          <w:color w:val="0F1115"/>
          <w:spacing w:val="0"/>
          <w:sz w:val="32"/>
          <w:szCs w:val="32"/>
          <w:shd w:val="clear" w:fill="FFFFFF"/>
          <w:lang w:val="en-US" w:eastAsia="zh-CN"/>
        </w:rPr>
        <w:t>1.</w:t>
      </w:r>
      <w:r>
        <w:rPr>
          <w:rFonts w:hint="eastAsia" w:ascii="楷体_GB2312" w:hAnsi="楷体_GB2312" w:eastAsia="楷体_GB2312" w:cs="楷体_GB2312"/>
          <w:b/>
          <w:bCs/>
          <w:i w:val="0"/>
          <w:iCs w:val="0"/>
          <w:caps w:val="0"/>
          <w:color w:val="0F1115"/>
          <w:spacing w:val="0"/>
          <w:sz w:val="32"/>
          <w:szCs w:val="32"/>
          <w:shd w:val="clear" w:fill="FFFFFF"/>
        </w:rPr>
        <w:t>深化宣传培训，提升服务效能。</w:t>
      </w:r>
      <w:r>
        <w:rPr>
          <w:rFonts w:hint="default" w:ascii="Times New Roman" w:hAnsi="Times New Roman" w:eastAsia="仿宋_GB2312" w:cs="Times New Roman"/>
          <w:i w:val="0"/>
          <w:iCs w:val="0"/>
          <w:caps w:val="0"/>
          <w:color w:val="0F1115"/>
          <w:spacing w:val="0"/>
          <w:sz w:val="32"/>
          <w:szCs w:val="32"/>
          <w:shd w:val="clear" w:fill="FFFFFF"/>
        </w:rPr>
        <w:t>加强惠企利民政策的精准宣传与解读，重点面向中小微企业开展政策辅导。</w:t>
      </w:r>
      <w:r>
        <w:rPr>
          <w:rFonts w:hint="eastAsia" w:ascii="Times New Roman" w:hAnsi="Times New Roman" w:eastAsia="仿宋_GB2312" w:cs="Times New Roman"/>
          <w:i w:val="0"/>
          <w:iCs w:val="0"/>
          <w:caps w:val="0"/>
          <w:color w:val="0F1115"/>
          <w:spacing w:val="0"/>
          <w:sz w:val="32"/>
          <w:szCs w:val="32"/>
          <w:shd w:val="clear" w:fill="FFFFFF"/>
          <w:lang w:val="en-US" w:eastAsia="zh-CN"/>
        </w:rPr>
        <w:t>加强</w:t>
      </w:r>
      <w:r>
        <w:rPr>
          <w:rFonts w:hint="default" w:ascii="Times New Roman" w:hAnsi="Times New Roman" w:eastAsia="仿宋_GB2312" w:cs="Times New Roman"/>
          <w:i w:val="0"/>
          <w:iCs w:val="0"/>
          <w:caps w:val="0"/>
          <w:color w:val="0F1115"/>
          <w:spacing w:val="0"/>
          <w:sz w:val="32"/>
          <w:szCs w:val="32"/>
          <w:shd w:val="clear" w:fill="FFFFFF"/>
        </w:rPr>
        <w:t>“入企扫码”等制度的专题培训，提升工作人员实务能力。利用线上线下多种渠道，</w:t>
      </w:r>
      <w:r>
        <w:rPr>
          <w:rFonts w:hint="eastAsia" w:ascii="Times New Roman" w:hAnsi="Times New Roman" w:eastAsia="仿宋_GB2312" w:cs="Times New Roman"/>
          <w:i w:val="0"/>
          <w:iCs w:val="0"/>
          <w:caps w:val="0"/>
          <w:color w:val="0F1115"/>
          <w:spacing w:val="0"/>
          <w:sz w:val="32"/>
          <w:szCs w:val="32"/>
          <w:shd w:val="clear" w:fill="FFFFFF"/>
          <w:lang w:eastAsia="zh-CN"/>
        </w:rPr>
        <w:t>提高</w:t>
      </w:r>
      <w:r>
        <w:rPr>
          <w:rFonts w:hint="default" w:ascii="Times New Roman" w:hAnsi="Times New Roman" w:eastAsia="仿宋_GB2312" w:cs="Times New Roman"/>
          <w:i w:val="0"/>
          <w:iCs w:val="0"/>
          <w:caps w:val="0"/>
          <w:color w:val="0F1115"/>
          <w:spacing w:val="0"/>
          <w:sz w:val="32"/>
          <w:szCs w:val="32"/>
          <w:shd w:val="clear" w:fill="FFFFFF"/>
        </w:rPr>
        <w:t>涉企执法规范与营商政策的知晓度。</w:t>
      </w:r>
    </w:p>
    <w:p w14:paraId="5771F0F4">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8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shd w:val="clear" w:fill="FFFFFF"/>
        </w:rPr>
      </w:pPr>
      <w:r>
        <w:rPr>
          <w:rFonts w:hint="eastAsia" w:ascii="楷体_GB2312" w:hAnsi="楷体_GB2312" w:eastAsia="楷体_GB2312" w:cs="楷体_GB2312"/>
          <w:b/>
          <w:bCs/>
          <w:i w:val="0"/>
          <w:iCs w:val="0"/>
          <w:caps w:val="0"/>
          <w:color w:val="0F1115"/>
          <w:spacing w:val="0"/>
          <w:sz w:val="32"/>
          <w:szCs w:val="32"/>
          <w:shd w:val="clear" w:fill="FFFFFF"/>
          <w:lang w:val="en-US" w:eastAsia="zh-CN"/>
        </w:rPr>
        <w:t>2.</w:t>
      </w:r>
      <w:r>
        <w:rPr>
          <w:rFonts w:hint="default" w:ascii="楷体_GB2312" w:hAnsi="楷体_GB2312" w:eastAsia="楷体_GB2312" w:cs="楷体_GB2312"/>
          <w:b/>
          <w:bCs/>
          <w:i w:val="0"/>
          <w:iCs w:val="0"/>
          <w:caps w:val="0"/>
          <w:color w:val="0F1115"/>
          <w:spacing w:val="0"/>
          <w:sz w:val="32"/>
          <w:szCs w:val="32"/>
          <w:shd w:val="clear" w:fill="FFFFFF"/>
          <w:lang w:val="en-US" w:eastAsia="zh-CN"/>
        </w:rPr>
        <w:t>优化服务模式，畅通政企互动。</w:t>
      </w:r>
      <w:r>
        <w:rPr>
          <w:rFonts w:hint="default" w:ascii="Times New Roman" w:hAnsi="Times New Roman" w:eastAsia="仿宋_GB2312" w:cs="Times New Roman"/>
          <w:i w:val="0"/>
          <w:iCs w:val="0"/>
          <w:caps w:val="0"/>
          <w:color w:val="0F1115"/>
          <w:spacing w:val="0"/>
          <w:sz w:val="32"/>
          <w:szCs w:val="32"/>
          <w:shd w:val="clear" w:fill="FFFFFF"/>
        </w:rPr>
        <w:t>持续推行“服务型”检查，主动为企业提供政策咨询与经营指导。拓宽企业诉求反映渠道，及时回应解决困难，将涉企检查与纾困服务更紧密结合，助力企业规范健康发展。</w:t>
      </w:r>
    </w:p>
    <w:p w14:paraId="37DF918F">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8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shd w:val="clear" w:fill="FFFFFF"/>
        </w:rPr>
      </w:pPr>
      <w:r>
        <w:rPr>
          <w:rFonts w:hint="eastAsia" w:ascii="楷体_GB2312" w:hAnsi="楷体_GB2312" w:eastAsia="楷体_GB2312" w:cs="楷体_GB2312"/>
          <w:b/>
          <w:bCs/>
          <w:i w:val="0"/>
          <w:iCs w:val="0"/>
          <w:caps w:val="0"/>
          <w:color w:val="0F1115"/>
          <w:spacing w:val="0"/>
          <w:sz w:val="32"/>
          <w:szCs w:val="32"/>
          <w:shd w:val="clear" w:fill="FFFFFF"/>
          <w:lang w:val="en-US" w:eastAsia="zh-CN"/>
        </w:rPr>
        <w:t>3.</w:t>
      </w:r>
      <w:r>
        <w:rPr>
          <w:rFonts w:hint="default" w:ascii="楷体_GB2312" w:hAnsi="楷体_GB2312" w:eastAsia="楷体_GB2312" w:cs="楷体_GB2312"/>
          <w:b/>
          <w:bCs/>
          <w:i w:val="0"/>
          <w:iCs w:val="0"/>
          <w:caps w:val="0"/>
          <w:color w:val="0F1115"/>
          <w:spacing w:val="0"/>
          <w:sz w:val="32"/>
          <w:szCs w:val="32"/>
          <w:shd w:val="clear" w:fill="FFFFFF"/>
          <w:lang w:val="en-US" w:eastAsia="zh-CN"/>
        </w:rPr>
        <w:t>强化协同联动，落实上级部署。</w:t>
      </w:r>
      <w:r>
        <w:rPr>
          <w:rFonts w:hint="default" w:ascii="Times New Roman" w:hAnsi="Times New Roman" w:eastAsia="仿宋_GB2312" w:cs="Times New Roman"/>
          <w:i w:val="0"/>
          <w:iCs w:val="0"/>
          <w:caps w:val="0"/>
          <w:color w:val="0F1115"/>
          <w:spacing w:val="0"/>
          <w:sz w:val="32"/>
          <w:szCs w:val="32"/>
          <w:shd w:val="clear" w:fill="FFFFFF"/>
        </w:rPr>
        <w:t>加强与相关部门的沟通协调，推动建立信息共享与联合工作机制，避免重复检查。认真完成市委、市政府及上级主管部门交办的各项任务，确保政令畅通、执行有力。</w:t>
      </w:r>
    </w:p>
    <w:p w14:paraId="34E2B39F">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80" w:lineRule="exact"/>
        <w:ind w:left="0" w:right="0" w:firstLine="5760" w:firstLineChars="1800"/>
        <w:textAlignment w:val="auto"/>
        <w:rPr>
          <w:rFonts w:hint="default" w:ascii="Times New Roman" w:hAnsi="Times New Roman" w:eastAsia="仿宋_GB2312" w:cs="Times New Roman"/>
          <w:i w:val="0"/>
          <w:iCs w:val="0"/>
          <w:caps w:val="0"/>
          <w:color w:val="0F1115"/>
          <w:spacing w:val="0"/>
          <w:sz w:val="32"/>
          <w:szCs w:val="32"/>
          <w:shd w:val="clear" w:fill="FFFFFF"/>
        </w:rPr>
      </w:pPr>
    </w:p>
    <w:p w14:paraId="6638C7C7">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80" w:lineRule="exact"/>
        <w:ind w:left="0" w:right="0" w:firstLine="5760" w:firstLineChars="1800"/>
        <w:textAlignment w:val="auto"/>
        <w:rPr>
          <w:rFonts w:hint="default" w:ascii="Times New Roman" w:hAnsi="Times New Roman" w:eastAsia="仿宋_GB2312" w:cs="Times New Roman"/>
          <w:i w:val="0"/>
          <w:iCs w:val="0"/>
          <w:caps w:val="0"/>
          <w:color w:val="0F1115"/>
          <w:spacing w:val="0"/>
          <w:sz w:val="32"/>
          <w:szCs w:val="32"/>
          <w:shd w:val="clear" w:fill="FFFFFF"/>
        </w:rPr>
      </w:pPr>
    </w:p>
    <w:p w14:paraId="16E98AEE">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80" w:lineRule="exact"/>
        <w:ind w:left="0" w:right="0" w:firstLine="5760" w:firstLineChars="1800"/>
        <w:textAlignment w:val="auto"/>
        <w:rPr>
          <w:rFonts w:hint="default" w:ascii="Times New Roman" w:hAnsi="Times New Roman" w:eastAsia="仿宋_GB2312" w:cs="Times New Roman"/>
          <w:i w:val="0"/>
          <w:iCs w:val="0"/>
          <w:caps w:val="0"/>
          <w:color w:val="0F1115"/>
          <w:spacing w:val="0"/>
          <w:sz w:val="32"/>
          <w:szCs w:val="32"/>
          <w:shd w:val="clear" w:fill="FFFFFF"/>
        </w:rPr>
      </w:pPr>
      <w:r>
        <w:rPr>
          <w:rFonts w:hint="default" w:ascii="Times New Roman" w:hAnsi="Times New Roman" w:eastAsia="仿宋_GB2312" w:cs="Times New Roman"/>
          <w:i w:val="0"/>
          <w:iCs w:val="0"/>
          <w:caps w:val="0"/>
          <w:color w:val="0F1115"/>
          <w:spacing w:val="0"/>
          <w:sz w:val="32"/>
          <w:szCs w:val="32"/>
          <w:shd w:val="clear" w:fill="FFFFFF"/>
        </w:rPr>
        <w:t>津市市商务局</w:t>
      </w:r>
    </w:p>
    <w:p w14:paraId="30DA1901">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80" w:lineRule="exact"/>
        <w:ind w:right="0" w:firstLine="5440" w:firstLineChars="17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F1115"/>
          <w:spacing w:val="0"/>
          <w:sz w:val="32"/>
          <w:szCs w:val="32"/>
          <w:shd w:val="clear" w:fill="FFFFFF"/>
        </w:rPr>
        <w:t>2025年12月31日</w:t>
      </w:r>
    </w:p>
    <w:sectPr>
      <w:footerReference r:id="rId3" w:type="default"/>
      <w:pgSz w:w="11906" w:h="16838"/>
      <w:pgMar w:top="1928" w:right="1531" w:bottom="1701" w:left="1531"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24DC9F-E1F5-4815-B9F6-B89D286C3D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B19B02F7-ACC9-4DCF-9062-97FFD401B982}"/>
  </w:font>
  <w:font w:name="楷体_GB2312">
    <w:panose1 w:val="02010609030101010101"/>
    <w:charset w:val="86"/>
    <w:family w:val="auto"/>
    <w:pitch w:val="default"/>
    <w:sig w:usb0="00000001" w:usb1="080E0000" w:usb2="00000000" w:usb3="00000000" w:csb0="00040000" w:csb1="00000000"/>
    <w:embedRegular r:id="rId3" w:fontKey="{1E8F7631-B74C-42B1-9D3B-8627830EAC4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2B8D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A119B">
                          <w:pPr>
                            <w:pStyle w:val="2"/>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2A119B">
                    <w:pPr>
                      <w:pStyle w:val="2"/>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196408"/>
    <w:rsid w:val="1708666F"/>
    <w:rsid w:val="311611E2"/>
    <w:rsid w:val="6C196408"/>
    <w:rsid w:val="79746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5693f6bb-0052-4b5f-b41f-abaef96d6e5e</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2C70D014</paraID>
      <start>62</start>
      <end>63</end>
      <status>unmodified</status>
      <modifiedWord/>
      <trackRevisions>false</trackRevisions>
    </reviewItem>
    <reviewItem>
      <errorID>1ac7a5b2-99fb-40f8-b8a8-01880d5c5e8f</errorID>
      <errorWord>局均</errorWord>
      <group>L1_Word</group>
      <groupName>字词问题</groupName>
      <ability>L2_Typo</ability>
      <abilityName>字词错误</abilityName>
      <candidateList>
        <item>局</item>
      </candidateList>
      <explain/>
      <paraID>5BA08B53</paraID>
      <start>83</start>
      <end>84</end>
      <status>modified</status>
      <modifiedWord>局</modifiedWord>
      <trackRevisions>false</trackRevisions>
    </reviewItem>
    <reviewItem>
      <errorID>eeb1464b-3ed9-4099-8fa6-9fd375783a05</errorID>
      <errorWord>扩大</errorWord>
      <group>L1_Grammar</group>
      <groupName>语法问题</groupName>
      <ability>L2_Collocation</ability>
      <abilityName>搭配不当</abilityName>
      <candidateList>
        <item>提高</item>
      </candidateList>
      <explain>句子中可能存在主谓、动宾、定语中心语、状语中心语、补语中心语、关联词搭配不当等问题。</explain>
      <paraID>671AC93B</paraID>
      <start>88</start>
      <end>90</end>
      <status>modified</status>
      <modifiedWord>提高</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e202af-a5ba-45a9-9221-65c54663bc2e}">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1365</Words>
  <Characters>1399</Characters>
  <Lines>0</Lines>
  <Paragraphs>0</Paragraphs>
  <TotalTime>24</TotalTime>
  <ScaleCrop>false</ScaleCrop>
  <LinksUpToDate>false</LinksUpToDate>
  <CharactersWithSpaces>1399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2026-01-30T05:06:00Z</dcterms:created>
  <dc:creator>文野</dc:creator>
  <cp:lastModifiedBy>郑阳</cp:lastModifiedBy>
  <cp:lastPrinted>2026-01-30T07:43:00Z</cp:lastPrinted>
  <dcterms:modified xsi:type="dcterms:W3CDTF">2026-01-30T07:52:39Z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CCA41676BFE34A7F93744AF7E65BB7E0_13</vt:lpwstr>
  </property>
  <property fmtid="{D5CDD505-2E9C-101B-9397-08002B2CF9AE}" pid="4" name="KSOTemplateDocerSaveRecord">
    <vt:lpwstr>eyJoZGlkIjoiOGVjMzY5YjQ1NTNjMTY5NjQzNjFmNTA2ZWU3NDM4MzEiLCJ1c2VySWQiOiI0Mjg4NzIwNDgifQ==</vt:lpwstr>
  </property>
</Properties>
</file>