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466C5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津市市城市管理和综合执法局2025年度</w:t>
      </w:r>
    </w:p>
    <w:p w14:paraId="268B0F0C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60" w:lineRule="exact"/>
        <w:ind w:firstLine="2640" w:firstLineChars="6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行政执法工作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年报</w:t>
      </w:r>
    </w:p>
    <w:p w14:paraId="2D86B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CESI仿宋-GB2312" w:hAnsi="CESI仿宋-GB2312" w:eastAsia="CESI仿宋-GB2312" w:cs="CESI仿宋-GB2312"/>
          <w:sz w:val="30"/>
          <w:szCs w:val="30"/>
        </w:rPr>
      </w:pPr>
    </w:p>
    <w:p w14:paraId="4AE3B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年，在市委、市政府的坚强领导下，津市市城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理和综合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执法局认真学习贯彻习近平新时代中国特色社会主义思想，以习近平法治思想为指导，严格规范公正文明执法。现将行政执法工作总体情况报告如下：</w:t>
      </w:r>
    </w:p>
    <w:p w14:paraId="1BB51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一、工作开展情况</w:t>
      </w:r>
    </w:p>
    <w:p w14:paraId="7158D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.队伍建设实现新提升。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一是“走出去”，广泛利用外部资源，积极参与常德市城管局、常德市司法局、津市市司法局组织的执法教育培训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全局组织行政执法人员进行法律法规系统学习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是“引进来”，聘请优秀律师、专家学者为执法人员培训，开展案例讲解，全面提升城管执法人员业务能力和办案水平。三是坚持把习近平法治思想与城市管理执法实践相结合，局党组理论学习中心组“会前学法”4次，重点研学《湖南省城市综合管理条例》《行政处罚法》等与城管工作密切相关的法律法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09598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2.积极探索多渠道普法。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严格落实“谁执法、谁普法”要求，组织各股室、大队负责人及一线执法队员学习《行政处罚法》《宪法》等法律法规，组织全局干部职工参加“如法网”学法考法，参学率100%、参考率100%、考试合格率100%。推动干部职工知法懂法用法守法。在国际禁毒日、《民法典》及12.4宪法宣传日等重要节点开展街头普法宣传，重点宣传建筑垃圾处置、禁燃禁炮、文明养犬等内容，发放资料千余份。</w:t>
      </w:r>
    </w:p>
    <w:p w14:paraId="2961C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3.严格履行重大行政决策程序。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严格执行《重大行政决策程序暂行条例》，公开重大行政决策事项目录，对涉及城市管理、执法规范等重大事项，均严格履行公众参与、专家论证、风险评估、合法性审查、集体讨论决定等法定程序。全年办理行政处罚案件2件，其中减轻处罚1件，免于行政处罚1件，行政许可5件，邀请驻队律师参与2起行政案件的集体讨论，确保了决策合法合规，实现行政诉讼、复议“零发生”。</w:t>
      </w:r>
    </w:p>
    <w:p w14:paraId="6B56E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4.不断规范行政执法与公开互动。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1）规范执法程序，提升执法透明度。严格落实行政执法公示、执法过程全记录、重大执法决定法制审核制度，今年公开行政执法事项清单159项（含免罚清单7项）。（2）深化政企互动，助力环境提升。在每月开展部门服务企业活动的基础上，今年开展“送法进企业”活动1次，向企业宣讲《优化营商环境条例》及垃圾分类政策，发放宣传资料，现场解答审批疑问。（3）深化“721”工作法，强化市容治理效能。持续深化“721”工作法（70% 服务、20% 管理、10% 处罚），截至12月，共开展市容整治专项行动16次，清理市容乱象2165余处，其中通过劝导1912处。</w:t>
      </w:r>
    </w:p>
    <w:p w14:paraId="6ACCF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5.多元化解矛盾提升治理效能。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1）高效处置发现问题。依托“城管进社区”，建强网格化管理队伍，完善问题“社区发现-部门认领-快速处置”响应机制，强化街社与执法三级联动，通过网格巡查处置窨井盖破损、油烟燥音等问题200余起。（2）全面整治建筑垃圾乱象。聚焦城乡结合部、背街小巷及闲置空地等区域，开展建筑垃圾“清零行动”，累计清理街区非法堆放建筑垃圾41处，清运积存垃圾8000余吨。（3）切实提升群众满意度。安排专人受理投诉热线，对油烟、噪音等民生问题做到“及时受理、及时办结回复”，累计办结市民反映问题140个，群众满意度95%以上；在中央八项规定精神学习教育期间，征求的12件群众意见建议均完成整改，并办结民生实事9件。</w:t>
      </w:r>
    </w:p>
    <w:p w14:paraId="0DF7C88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6.推行柔性涉企执法。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制定并公示《津市市城管局涉企行政执法事项清单》《涉企行政执法年度检查计划》，选派骨干参加常德市涉企执法培训。落实“首违不罚”政策，对10分钟内挪车的首次违停实行免罚备案，针对金鱼岭街道建筑垃圾倾倒案依法作出免罚决定，全年涉企检查“零开展”，违停处理实现“零投诉”。</w:t>
      </w:r>
    </w:p>
    <w:p w14:paraId="0601B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7.强化执法监督与问题整改落实。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目前我局在编在岗72人，其中48人取得行政执法证。今年开展执法监督检查及案卷自评1次，抽查近2年案件4件，全部合格。针对执法中存在的其他问题，组织人员专程前往常德市城管局学习，推动问题及时整改到位。</w:t>
      </w:r>
    </w:p>
    <w:p w14:paraId="446E4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二、存在的问题</w:t>
      </w:r>
    </w:p>
    <w:p w14:paraId="41CF2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局在严格依法行政方面虽然取得了一定的成效，但部分工作仍有待加强。一是执法业务有待规范。行政执法决定公示的范围、内容、方式、时限有待进一步更新明确，涉及法制审核的范围、内容和程序有待进一步细化。执法全过程记录方面，音像资料的记录、保管、制作入卷还不够规范，入卷的不多。二是专业素质有待提高。执法人员法律专业知识不强，缺乏专业培训，对法律法规的理解和运用存在偏差，容易造成行政处罚案件瑕疵。</w:t>
      </w:r>
    </w:p>
    <w:p w14:paraId="2BFF8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下步工作打算</w:t>
      </w:r>
    </w:p>
    <w:p w14:paraId="03CEF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质增效，在强素质提能力上下功夫。以学促干、以学正风，不断提高人员法治素养，全面提升执法办案能力，全力打造一支依法行政、廉洁清正、规范高效的新时代综合行政执法队伍，推动实现规范、严谨、廉洁、文明执法，为全市品质提升和精细化管理提供有力保障。</w:t>
      </w:r>
    </w:p>
    <w:p w14:paraId="147C7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CCA8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2026年1月19日</w:t>
      </w:r>
    </w:p>
    <w:p w14:paraId="063B8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sz w:val="30"/>
          <w:szCs w:val="30"/>
          <w:lang w:val="en-US" w:eastAsia="zh-CN"/>
        </w:rPr>
      </w:pPr>
    </w:p>
    <w:p w14:paraId="1BD0E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kern w:val="0"/>
          <w:sz w:val="30"/>
          <w:szCs w:val="30"/>
          <w:shd w:val="clear" w:color="auto" w:fill="FFFFFF"/>
          <w:lang w:val="en-US" w:eastAsia="zh-CN" w:bidi="ar-SA"/>
        </w:rPr>
      </w:pPr>
    </w:p>
    <w:p w14:paraId="29732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kern w:val="0"/>
          <w:sz w:val="30"/>
          <w:szCs w:val="30"/>
          <w:shd w:val="clear" w:color="auto" w:fill="FFFFFF"/>
          <w:lang w:val="en-US" w:eastAsia="zh-CN" w:bidi="ar-SA"/>
        </w:rPr>
      </w:pPr>
    </w:p>
    <w:p w14:paraId="02E8EE81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984" w:right="1531" w:bottom="1701" w:left="1531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455E9"/>
    <w:rsid w:val="09814DA0"/>
    <w:rsid w:val="0C4D18AD"/>
    <w:rsid w:val="0E575633"/>
    <w:rsid w:val="0EDB11E4"/>
    <w:rsid w:val="107C6D27"/>
    <w:rsid w:val="14453750"/>
    <w:rsid w:val="14AA20B4"/>
    <w:rsid w:val="1DE9D7C4"/>
    <w:rsid w:val="1EDBA80D"/>
    <w:rsid w:val="1F872040"/>
    <w:rsid w:val="2076EFAC"/>
    <w:rsid w:val="2BFF8044"/>
    <w:rsid w:val="2C5F1504"/>
    <w:rsid w:val="2D5767BE"/>
    <w:rsid w:val="2E666BF4"/>
    <w:rsid w:val="359E076A"/>
    <w:rsid w:val="36E96615"/>
    <w:rsid w:val="37E7BD6E"/>
    <w:rsid w:val="3C7A3A72"/>
    <w:rsid w:val="3DDCDB39"/>
    <w:rsid w:val="3EAB0813"/>
    <w:rsid w:val="3F370BFD"/>
    <w:rsid w:val="3FFFF542"/>
    <w:rsid w:val="43F46FA7"/>
    <w:rsid w:val="446D0D52"/>
    <w:rsid w:val="47F7A55A"/>
    <w:rsid w:val="49090450"/>
    <w:rsid w:val="4FF744A3"/>
    <w:rsid w:val="52CFA1BA"/>
    <w:rsid w:val="53D42A2E"/>
    <w:rsid w:val="57F56770"/>
    <w:rsid w:val="59AB1F23"/>
    <w:rsid w:val="5B7F878C"/>
    <w:rsid w:val="5CFF8B71"/>
    <w:rsid w:val="5DAA1DAA"/>
    <w:rsid w:val="5DBEC0A6"/>
    <w:rsid w:val="5DF57451"/>
    <w:rsid w:val="5EB6CB95"/>
    <w:rsid w:val="5EDD31C8"/>
    <w:rsid w:val="5F6E06F6"/>
    <w:rsid w:val="5F7D1021"/>
    <w:rsid w:val="5FF5F5C5"/>
    <w:rsid w:val="5FFDF885"/>
    <w:rsid w:val="5FFF134E"/>
    <w:rsid w:val="6168129B"/>
    <w:rsid w:val="63F3D630"/>
    <w:rsid w:val="679EBCB0"/>
    <w:rsid w:val="67F5B3CB"/>
    <w:rsid w:val="6C445178"/>
    <w:rsid w:val="6DEFD27E"/>
    <w:rsid w:val="6DF5412B"/>
    <w:rsid w:val="6FDFACC7"/>
    <w:rsid w:val="6FF2386D"/>
    <w:rsid w:val="6FF7A084"/>
    <w:rsid w:val="6FFDEE88"/>
    <w:rsid w:val="739FBB44"/>
    <w:rsid w:val="75FBB472"/>
    <w:rsid w:val="76DE14FA"/>
    <w:rsid w:val="773D97DB"/>
    <w:rsid w:val="77555E86"/>
    <w:rsid w:val="77779D1A"/>
    <w:rsid w:val="777B549D"/>
    <w:rsid w:val="77CF6833"/>
    <w:rsid w:val="7977A361"/>
    <w:rsid w:val="79DED8FE"/>
    <w:rsid w:val="7BABD6EA"/>
    <w:rsid w:val="7BB77800"/>
    <w:rsid w:val="7BE7F4C4"/>
    <w:rsid w:val="7BE7FCCE"/>
    <w:rsid w:val="7BFF2828"/>
    <w:rsid w:val="7DBF7F05"/>
    <w:rsid w:val="7DD23F6F"/>
    <w:rsid w:val="7DF66C60"/>
    <w:rsid w:val="7ED314D5"/>
    <w:rsid w:val="7EF73AFE"/>
    <w:rsid w:val="7EFD0744"/>
    <w:rsid w:val="7EFFB35D"/>
    <w:rsid w:val="7F1FAB8E"/>
    <w:rsid w:val="7F5B12A8"/>
    <w:rsid w:val="7F5DB79B"/>
    <w:rsid w:val="7F7719CA"/>
    <w:rsid w:val="7F9F51D5"/>
    <w:rsid w:val="7FCB5E84"/>
    <w:rsid w:val="7FEE3DF9"/>
    <w:rsid w:val="7FFA580D"/>
    <w:rsid w:val="7FFA58B3"/>
    <w:rsid w:val="7FFF95D1"/>
    <w:rsid w:val="8BF8C79D"/>
    <w:rsid w:val="9FFA10E8"/>
    <w:rsid w:val="9FFD71EE"/>
    <w:rsid w:val="A7ADB654"/>
    <w:rsid w:val="AFF6E327"/>
    <w:rsid w:val="AFFF92F6"/>
    <w:rsid w:val="B7FDAEF3"/>
    <w:rsid w:val="B7FFC5F4"/>
    <w:rsid w:val="B9FE2382"/>
    <w:rsid w:val="BBF7EF59"/>
    <w:rsid w:val="BFE574FF"/>
    <w:rsid w:val="C7EFAD5F"/>
    <w:rsid w:val="C7FE7C92"/>
    <w:rsid w:val="CAF3714E"/>
    <w:rsid w:val="CBEF0F9F"/>
    <w:rsid w:val="D8DF228F"/>
    <w:rsid w:val="D9212EAD"/>
    <w:rsid w:val="DB77AFC9"/>
    <w:rsid w:val="DCF15366"/>
    <w:rsid w:val="DD7E603F"/>
    <w:rsid w:val="DF8E8CC8"/>
    <w:rsid w:val="DF986642"/>
    <w:rsid w:val="DFDFC899"/>
    <w:rsid w:val="E33ABDC6"/>
    <w:rsid w:val="EA735DBF"/>
    <w:rsid w:val="EA7FB743"/>
    <w:rsid w:val="EAAD457E"/>
    <w:rsid w:val="EBFB5D49"/>
    <w:rsid w:val="ECFBCEB7"/>
    <w:rsid w:val="ED434789"/>
    <w:rsid w:val="ED7B38D5"/>
    <w:rsid w:val="EDFEFE83"/>
    <w:rsid w:val="EFBF9D4B"/>
    <w:rsid w:val="F1F7172C"/>
    <w:rsid w:val="F3CFD92C"/>
    <w:rsid w:val="F3FB9CCC"/>
    <w:rsid w:val="F5EE2602"/>
    <w:rsid w:val="F5F3DCE6"/>
    <w:rsid w:val="F67EA8E7"/>
    <w:rsid w:val="F68FCA54"/>
    <w:rsid w:val="F69E610A"/>
    <w:rsid w:val="F7DEEFAF"/>
    <w:rsid w:val="F7DEFEC5"/>
    <w:rsid w:val="F8F82356"/>
    <w:rsid w:val="F96DAC02"/>
    <w:rsid w:val="F9DC6EF9"/>
    <w:rsid w:val="FA3B3B38"/>
    <w:rsid w:val="FB2F052E"/>
    <w:rsid w:val="FBFA080A"/>
    <w:rsid w:val="FBFBCA8F"/>
    <w:rsid w:val="FC7A3D9B"/>
    <w:rsid w:val="FC7F5D14"/>
    <w:rsid w:val="FC9BF33D"/>
    <w:rsid w:val="FD7EFBF0"/>
    <w:rsid w:val="FDCF0325"/>
    <w:rsid w:val="FDD7CF8F"/>
    <w:rsid w:val="FDFB307C"/>
    <w:rsid w:val="FDFD3F26"/>
    <w:rsid w:val="FEEFEB31"/>
    <w:rsid w:val="FEF4A4CB"/>
    <w:rsid w:val="FEF6038D"/>
    <w:rsid w:val="FF3E5644"/>
    <w:rsid w:val="FF7EAFFD"/>
    <w:rsid w:val="FF97B0A0"/>
    <w:rsid w:val="FF9DBE74"/>
    <w:rsid w:val="FFA1A74C"/>
    <w:rsid w:val="FFB92332"/>
    <w:rsid w:val="FFDBD62C"/>
    <w:rsid w:val="FFDBF5C2"/>
    <w:rsid w:val="FFDECC8A"/>
    <w:rsid w:val="FFE7AE14"/>
    <w:rsid w:val="FFEB8091"/>
    <w:rsid w:val="FFFF7C6B"/>
    <w:rsid w:val="FFFF94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1861</Words>
  <Characters>1923</Characters>
  <Lines>0</Lines>
  <Paragraphs>0</Paragraphs>
  <TotalTime>4.66666666666667</TotalTime>
  <ScaleCrop>false</ScaleCrop>
  <LinksUpToDate>false</LinksUpToDate>
  <CharactersWithSpaces>1959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七七七七七七</cp:lastModifiedBy>
  <cp:lastPrinted>2026-01-21T09:38:59Z</cp:lastPrinted>
  <dcterms:modified xsi:type="dcterms:W3CDTF">2026-01-30T11:50:41Z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eyJoZGlkIjoiMmE3MDVmOWFiYjQ4MGM1NjFkNWJiNjlhNDA0N2NjNzkiLCJ1c2VySWQiOiI2MTk2OTc0NDYifQ==</vt:lpwstr>
  </property>
  <property fmtid="{D5CDD505-2E9C-101B-9397-08002B2CF9AE}" pid="4" name="ICV">
    <vt:lpwstr>730CCF0F9F2C3A05912A7C69499177B7_43</vt:lpwstr>
  </property>
</Properties>
</file>