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C86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p>
    <w:p w14:paraId="67C17B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74C1F3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072632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津市市审计局</w:t>
      </w:r>
      <w:r>
        <w:rPr>
          <w:rFonts w:hint="eastAsia" w:ascii="方正小标宋简体" w:hAnsi="方正小标宋简体" w:eastAsia="方正小标宋简体" w:cs="方正小标宋简体"/>
          <w:sz w:val="44"/>
          <w:szCs w:val="44"/>
          <w:lang w:eastAsia="zh-CN"/>
        </w:rPr>
        <w:t>2025</w:t>
      </w:r>
      <w:r>
        <w:rPr>
          <w:rFonts w:hint="eastAsia" w:ascii="方正小标宋简体" w:hAnsi="方正小标宋简体" w:eastAsia="方正小标宋简体" w:cs="方正小标宋简体"/>
          <w:sz w:val="44"/>
          <w:szCs w:val="44"/>
        </w:rPr>
        <w:t>年度行政执法工作报告</w:t>
      </w:r>
    </w:p>
    <w:p w14:paraId="4B01F9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p>
    <w:p w14:paraId="60692B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2025年，津市市审计局在市委、市政府的坚强领导和上级审计机关的有力指导下，坚持以习近平新时代中国特色社会主义思想为指导，深入贯彻党的二十大及二十届四中全会精神、习近平法治思想和习近平总书记关于审计工作的重要指示批示精神，认真落实二十届中央审计委员会第三次会议部署及省市相关工作要求，紧紧围绕全市中心工作，依法全面履行审计监督职责，持续规范行政执法行为，着力提升审计监督效能。现将全年行政执法工作情况报告如下：</w:t>
      </w:r>
    </w:p>
    <w:p w14:paraId="2F47A7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一、依法全面履职，审计监督效能持续提升</w:t>
      </w:r>
    </w:p>
    <w:p w14:paraId="274DC2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我局始终立足经济监督定位，聚焦主责主业，严格依照法定权限和程序开展审计。全年围绕财政财务收支真实合法效益、重大政策落实、民生保障与改善、规范权力运行、防范化解重大风险等重点，</w:t>
      </w:r>
      <w:r>
        <w:rPr>
          <w:rFonts w:hint="eastAsia" w:ascii="仿宋_GB2312" w:hAnsi="仿宋_GB2312" w:eastAsia="仿宋_GB2312" w:cs="仿宋_GB2312"/>
          <w:sz w:val="32"/>
          <w:szCs w:val="32"/>
          <w:highlight w:val="none"/>
          <w:lang w:eastAsia="zh-CN"/>
        </w:rPr>
        <w:t>依法实施并完成预算执行、经济责任、专项审计调查及政府投资等各类审计项目</w:t>
      </w:r>
      <w:r>
        <w:rPr>
          <w:rFonts w:hint="eastAsia" w:ascii="仿宋_GB2312" w:hAnsi="仿宋_GB2312" w:eastAsia="仿宋_GB2312" w:cs="仿宋_GB2312"/>
          <w:sz w:val="32"/>
          <w:szCs w:val="32"/>
          <w:highlight w:val="none"/>
          <w:lang w:val="en-US" w:eastAsia="zh-CN"/>
        </w:rPr>
        <w:t>49</w:t>
      </w:r>
      <w:r>
        <w:rPr>
          <w:rFonts w:hint="eastAsia" w:ascii="仿宋_GB2312" w:hAnsi="仿宋_GB2312" w:eastAsia="仿宋_GB2312" w:cs="仿宋_GB2312"/>
          <w:sz w:val="32"/>
          <w:szCs w:val="32"/>
          <w:highlight w:val="none"/>
          <w:lang w:eastAsia="zh-CN"/>
        </w:rPr>
        <w:t>个，</w:t>
      </w:r>
      <w:r>
        <w:rPr>
          <w:rFonts w:hint="eastAsia" w:ascii="仿宋_GB2312" w:hAnsi="仿宋_GB2312" w:eastAsia="仿宋_GB2312" w:cs="仿宋_GB2312"/>
          <w:sz w:val="32"/>
          <w:szCs w:val="32"/>
          <w:lang w:eastAsia="zh-CN"/>
        </w:rPr>
        <w:t>涉及使用管理公共资金、国有资产和国有资源的部门单位46家。通过精准有效的审计监督，在严肃财经纪律、规范权力运行、促进深化改革、保障改善民生等方面发挥了积极作用，全年审计执法工作规范有序，未发生需行使行政强制权与行政处罚权的情形。</w:t>
      </w:r>
    </w:p>
    <w:p w14:paraId="711ADE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在深化监督中，我局注重提升执法实效。</w:t>
      </w:r>
      <w:r>
        <w:rPr>
          <w:rFonts w:hint="eastAsia" w:ascii="仿宋_GB2312" w:hAnsi="仿宋_GB2312" w:eastAsia="仿宋_GB2312" w:cs="仿宋_GB2312"/>
          <w:b/>
          <w:bCs/>
          <w:sz w:val="32"/>
          <w:szCs w:val="32"/>
          <w:lang w:eastAsia="zh-CN"/>
        </w:rPr>
        <w:t>一是强化质量管控。</w:t>
      </w:r>
      <w:r>
        <w:rPr>
          <w:rFonts w:hint="eastAsia" w:ascii="仿宋_GB2312" w:hAnsi="仿宋_GB2312" w:eastAsia="仿宋_GB2312" w:cs="仿宋_GB2312"/>
          <w:sz w:val="32"/>
          <w:szCs w:val="32"/>
          <w:lang w:eastAsia="zh-CN"/>
        </w:rPr>
        <w:t>构建贯穿审计计划、实施、报告、整改全链条的质量控制体系，审前深入调研、精准定策，审中规范取证、精准定性，审后严格审理、严控风险，确保审计结论经得起检验。全年共揭示主要问题金额67002.79万元，发现非金额计量问题175个，提出审计建议156条，采纳率达100%。</w:t>
      </w:r>
      <w:r>
        <w:rPr>
          <w:rFonts w:hint="eastAsia" w:ascii="仿宋_GB2312" w:hAnsi="仿宋_GB2312" w:eastAsia="仿宋_GB2312" w:cs="仿宋_GB2312"/>
          <w:b/>
          <w:bCs/>
          <w:sz w:val="32"/>
          <w:szCs w:val="32"/>
          <w:lang w:eastAsia="zh-CN"/>
        </w:rPr>
        <w:t>二是狠抓整改落实。</w:t>
      </w:r>
      <w:r>
        <w:rPr>
          <w:rFonts w:hint="eastAsia" w:ascii="仿宋_GB2312" w:hAnsi="仿宋_GB2312" w:eastAsia="仿宋_GB2312" w:cs="仿宋_GB2312"/>
          <w:sz w:val="32"/>
          <w:szCs w:val="32"/>
          <w:lang w:eastAsia="zh-CN"/>
        </w:rPr>
        <w:t>坚持揭示问题与推动整改并重，健全整改责任、跟踪督办、对账销号、结果运用等闭环管理机制。对近三年各级审计发现的485</w:t>
      </w:r>
      <w:r>
        <w:rPr>
          <w:rFonts w:hint="eastAsia" w:ascii="仿宋_GB2312" w:hAnsi="仿宋_GB2312" w:eastAsia="仿宋_GB2312" w:cs="仿宋_GB2312"/>
          <w:sz w:val="32"/>
          <w:szCs w:val="32"/>
          <w:highlight w:val="none"/>
          <w:lang w:eastAsia="zh-CN"/>
        </w:rPr>
        <w:t>个问题建立台账动态管理，2025年本级审计发现的</w:t>
      </w:r>
      <w:r>
        <w:rPr>
          <w:rFonts w:hint="eastAsia" w:ascii="仿宋_GB2312" w:hAnsi="仿宋_GB2312" w:eastAsia="仿宋_GB2312" w:cs="仿宋_GB2312"/>
          <w:sz w:val="32"/>
          <w:szCs w:val="32"/>
          <w:highlight w:val="none"/>
          <w:lang w:val="en-US" w:eastAsia="zh-CN"/>
        </w:rPr>
        <w:t>217</w:t>
      </w:r>
      <w:r>
        <w:rPr>
          <w:rFonts w:hint="eastAsia" w:ascii="仿宋_GB2312" w:hAnsi="仿宋_GB2312" w:eastAsia="仿宋_GB2312" w:cs="仿宋_GB2312"/>
          <w:sz w:val="32"/>
          <w:szCs w:val="32"/>
          <w:highlight w:val="none"/>
          <w:lang w:eastAsia="zh-CN"/>
        </w:rPr>
        <w:t>个问题，截至年末已完成整改</w:t>
      </w:r>
      <w:r>
        <w:rPr>
          <w:rFonts w:hint="eastAsia" w:ascii="仿宋_GB2312" w:hAnsi="仿宋_GB2312" w:eastAsia="仿宋_GB2312" w:cs="仿宋_GB2312"/>
          <w:sz w:val="32"/>
          <w:szCs w:val="32"/>
          <w:highlight w:val="none"/>
          <w:lang w:val="en-US" w:eastAsia="zh-CN"/>
        </w:rPr>
        <w:t>193</w:t>
      </w:r>
      <w:r>
        <w:rPr>
          <w:rFonts w:hint="eastAsia" w:ascii="仿宋_GB2312" w:hAnsi="仿宋_GB2312" w:eastAsia="仿宋_GB2312" w:cs="仿宋_GB2312"/>
          <w:sz w:val="32"/>
          <w:szCs w:val="32"/>
          <w:highlight w:val="none"/>
          <w:lang w:eastAsia="zh-CN"/>
        </w:rPr>
        <w:t>个，整改完成率</w:t>
      </w:r>
      <w:r>
        <w:rPr>
          <w:rFonts w:hint="eastAsia" w:ascii="仿宋_GB2312" w:hAnsi="仿宋_GB2312" w:eastAsia="仿宋_GB2312" w:cs="仿宋_GB2312"/>
          <w:sz w:val="32"/>
          <w:szCs w:val="32"/>
          <w:highlight w:val="none"/>
          <w:lang w:val="en-US" w:eastAsia="zh-CN"/>
        </w:rPr>
        <w:t>88.94</w:t>
      </w:r>
      <w:r>
        <w:rPr>
          <w:rFonts w:hint="eastAsia" w:ascii="仿宋_GB2312" w:hAnsi="仿宋_GB2312" w:eastAsia="仿宋_GB2312" w:cs="仿宋_GB2312"/>
          <w:sz w:val="32"/>
          <w:szCs w:val="32"/>
          <w:highlight w:val="none"/>
          <w:lang w:eastAsia="zh-CN"/>
        </w:rPr>
        <w:t>%，推动被审计单位建立健全规章制度</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lang w:eastAsia="zh-CN"/>
        </w:rPr>
        <w:t>项，</w:t>
      </w:r>
      <w:r>
        <w:rPr>
          <w:rFonts w:hint="eastAsia" w:ascii="仿宋_GB2312" w:hAnsi="仿宋_GB2312" w:eastAsia="仿宋_GB2312" w:cs="仿宋_GB2312"/>
          <w:sz w:val="32"/>
          <w:szCs w:val="32"/>
          <w:lang w:eastAsia="zh-CN"/>
        </w:rPr>
        <w:t>有效促进了源头治理和长效机制建设。</w:t>
      </w:r>
    </w:p>
    <w:p w14:paraId="5A103C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二、规范执法行为，法治审计根基不断夯实</w:t>
      </w:r>
    </w:p>
    <w:p w14:paraId="3DCC24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我局坚持将规范执法作为生命线，不断完善制度机制，严格落实执法要求。</w:t>
      </w:r>
      <w:r>
        <w:rPr>
          <w:rFonts w:hint="eastAsia" w:ascii="仿宋_GB2312" w:hAnsi="仿宋_GB2312" w:eastAsia="仿宋_GB2312" w:cs="仿宋_GB2312"/>
          <w:b/>
          <w:bCs/>
          <w:sz w:val="32"/>
          <w:szCs w:val="32"/>
          <w:lang w:eastAsia="zh-CN"/>
        </w:rPr>
        <w:t>一是健全制度体系。</w:t>
      </w:r>
      <w:r>
        <w:rPr>
          <w:rFonts w:hint="eastAsia" w:ascii="仿宋_GB2312" w:hAnsi="仿宋_GB2312" w:eastAsia="仿宋_GB2312" w:cs="仿宋_GB2312"/>
          <w:sz w:val="32"/>
          <w:szCs w:val="32"/>
          <w:lang w:eastAsia="zh-CN"/>
        </w:rPr>
        <w:t>结合审计实践与法规要求，修订完善《审计质量控制办法》《重大执法决定法制审核办法》等6项内部制度，优化审计业务流程。加强执法保障，更新配备执法设备，为规范执法提供硬件支撑。严格执行审计业务会议集体审议制度，全年召开会议17次，确保重大执法决定科学民主合法。</w:t>
      </w:r>
      <w:r>
        <w:rPr>
          <w:rFonts w:hint="eastAsia" w:ascii="仿宋_GB2312" w:hAnsi="仿宋_GB2312" w:eastAsia="仿宋_GB2312" w:cs="仿宋_GB2312"/>
          <w:b/>
          <w:bCs/>
          <w:sz w:val="32"/>
          <w:szCs w:val="32"/>
          <w:lang w:eastAsia="zh-CN"/>
        </w:rPr>
        <w:t>二是全面落实“三项制度”。</w:t>
      </w:r>
      <w:r>
        <w:rPr>
          <w:rFonts w:hint="eastAsia" w:ascii="仿宋_GB2312" w:hAnsi="仿宋_GB2312" w:eastAsia="仿宋_GB2312" w:cs="仿宋_GB2312"/>
          <w:b w:val="0"/>
          <w:bCs w:val="0"/>
          <w:sz w:val="32"/>
          <w:szCs w:val="32"/>
          <w:lang w:val="en-US" w:eastAsia="zh-CN"/>
        </w:rPr>
        <w:t>严格执行</w:t>
      </w:r>
      <w:r>
        <w:rPr>
          <w:rFonts w:hint="eastAsia" w:ascii="仿宋_GB2312" w:hAnsi="仿宋_GB2312" w:eastAsia="仿宋_GB2312" w:cs="仿宋_GB2312"/>
          <w:sz w:val="32"/>
          <w:szCs w:val="32"/>
          <w:lang w:eastAsia="zh-CN"/>
        </w:rPr>
        <w:t>行政执法公示制度，通过多种渠道事前公开审计事项、纪律要求及监督方式，审计进点时主动亮证告知，</w:t>
      </w:r>
      <w:r>
        <w:rPr>
          <w:rFonts w:hint="eastAsia" w:ascii="仿宋_GB2312" w:hAnsi="仿宋_GB2312" w:eastAsia="仿宋_GB2312" w:cs="仿宋_GB2312"/>
          <w:sz w:val="32"/>
          <w:szCs w:val="32"/>
          <w:lang w:val="en-US" w:eastAsia="zh-CN"/>
        </w:rPr>
        <w:t>主动</w:t>
      </w:r>
      <w:r>
        <w:rPr>
          <w:rFonts w:hint="eastAsia" w:ascii="仿宋_GB2312" w:hAnsi="仿宋_GB2312" w:eastAsia="仿宋_GB2312" w:cs="仿宋_GB2312"/>
          <w:sz w:val="32"/>
          <w:szCs w:val="32"/>
          <w:lang w:eastAsia="zh-CN"/>
        </w:rPr>
        <w:t>接受社会监督。严格</w:t>
      </w:r>
      <w:r>
        <w:rPr>
          <w:rFonts w:hint="eastAsia" w:ascii="仿宋_GB2312" w:hAnsi="仿宋_GB2312" w:eastAsia="仿宋_GB2312" w:cs="仿宋_GB2312"/>
          <w:sz w:val="32"/>
          <w:szCs w:val="32"/>
          <w:lang w:val="en-US" w:eastAsia="zh-CN"/>
        </w:rPr>
        <w:t>落实</w:t>
      </w:r>
      <w:r>
        <w:rPr>
          <w:rFonts w:hint="eastAsia" w:ascii="仿宋_GB2312" w:hAnsi="仿宋_GB2312" w:eastAsia="仿宋_GB2312" w:cs="仿宋_GB2312"/>
          <w:sz w:val="32"/>
          <w:szCs w:val="32"/>
          <w:lang w:eastAsia="zh-CN"/>
        </w:rPr>
        <w:t>执法全过程记录，统一审计文书模板和记录标准，对审计取证、调查、审议等关键环节实现全过程留痕和可追溯管理，全年规范归档审计案卷145卷。严格把关重大执法决定法制审核制度，明确法制审核职责与流程，全年对审计项目出具法制审核意见书49份，有效防控执法风险。</w:t>
      </w:r>
      <w:r>
        <w:rPr>
          <w:rFonts w:hint="eastAsia" w:ascii="仿宋_GB2312" w:hAnsi="仿宋_GB2312" w:eastAsia="仿宋_GB2312" w:cs="仿宋_GB2312"/>
          <w:b/>
          <w:bCs/>
          <w:sz w:val="32"/>
          <w:szCs w:val="32"/>
          <w:lang w:eastAsia="zh-CN"/>
        </w:rPr>
        <w:t>三是自觉接受各方监督。</w:t>
      </w:r>
      <w:r>
        <w:rPr>
          <w:rFonts w:hint="eastAsia" w:ascii="仿宋_GB2312" w:hAnsi="仿宋_GB2312" w:eastAsia="仿宋_GB2312" w:cs="仿宋_GB2312"/>
          <w:sz w:val="32"/>
          <w:szCs w:val="32"/>
          <w:lang w:eastAsia="zh-CN"/>
        </w:rPr>
        <w:t>畅通监督举报渠道，认真处理群众反映。对涉及重大公共利益或社会关注度高的审计事项，主动引入专家论证和风险评估，提升执法决策的公信力与科学性。</w:t>
      </w:r>
    </w:p>
    <w:p w14:paraId="56090F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三、强化贯通协同与队伍建设，执法保障更加有力</w:t>
      </w:r>
    </w:p>
    <w:p w14:paraId="4AA592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为凝聚监督合力、提升执法能力，我局多措并举加强内外协同与队伍建设。</w:t>
      </w:r>
      <w:r>
        <w:rPr>
          <w:rFonts w:hint="eastAsia" w:ascii="仿宋_GB2312" w:hAnsi="仿宋_GB2312" w:eastAsia="仿宋_GB2312" w:cs="仿宋_GB2312"/>
          <w:b/>
          <w:bCs/>
          <w:sz w:val="32"/>
          <w:szCs w:val="32"/>
          <w:lang w:eastAsia="zh-CN"/>
        </w:rPr>
        <w:t>一方面，深化监督贯通协同。</w:t>
      </w:r>
      <w:r>
        <w:rPr>
          <w:rFonts w:hint="eastAsia" w:ascii="仿宋_GB2312" w:hAnsi="仿宋_GB2312" w:eastAsia="仿宋_GB2312" w:cs="仿宋_GB2312"/>
          <w:sz w:val="32"/>
          <w:szCs w:val="32"/>
          <w:lang w:eastAsia="zh-CN"/>
        </w:rPr>
        <w:t>加强与纪检监察、巡察、财政、税务等部门的协作配合，建立健全信息沟通、线索移交、措施配合、成果共享工作机制。全年移送案件线索12条，其中5条被立案查处；报送的4篇审计要情和专报均获市委、市政府主要领导批示，推动解决了一批突出问题，增强了监督合力，提升了执法综合效能。</w:t>
      </w:r>
      <w:r>
        <w:rPr>
          <w:rFonts w:hint="eastAsia" w:ascii="仿宋_GB2312" w:hAnsi="仿宋_GB2312" w:eastAsia="仿宋_GB2312" w:cs="仿宋_GB2312"/>
          <w:b/>
          <w:bCs/>
          <w:sz w:val="32"/>
          <w:szCs w:val="32"/>
          <w:lang w:eastAsia="zh-CN"/>
        </w:rPr>
        <w:t>另一方面，着力锻造过硬执法队伍。</w:t>
      </w:r>
      <w:r>
        <w:rPr>
          <w:rFonts w:hint="eastAsia" w:ascii="仿宋_GB2312" w:hAnsi="仿宋_GB2312" w:eastAsia="仿宋_GB2312" w:cs="仿宋_GB2312"/>
          <w:sz w:val="32"/>
          <w:szCs w:val="32"/>
          <w:lang w:eastAsia="zh-CN"/>
        </w:rPr>
        <w:t>坚持将政治建设与法治能力建设摆在首位，制定并落实年度普法与培训计划，通过集中学习、专题研讨、案例教学、实战练兵等多种形式，全年组织政治理论学习和审计业务（法规）培训25次，重点学习《审计法》《预算法》等法律法规。注重</w:t>
      </w:r>
      <w:r>
        <w:rPr>
          <w:rFonts w:hint="eastAsia" w:ascii="仿宋_GB2312" w:hAnsi="仿宋_GB2312" w:eastAsia="仿宋_GB2312" w:cs="仿宋_GB2312"/>
          <w:sz w:val="32"/>
          <w:szCs w:val="32"/>
          <w:lang w:val="en-US" w:eastAsia="zh-CN"/>
        </w:rPr>
        <w:t>年轻</w:t>
      </w:r>
      <w:r>
        <w:rPr>
          <w:rFonts w:hint="eastAsia" w:ascii="仿宋_GB2312" w:hAnsi="仿宋_GB2312" w:eastAsia="仿宋_GB2312" w:cs="仿宋_GB2312"/>
          <w:sz w:val="32"/>
          <w:szCs w:val="32"/>
          <w:lang w:eastAsia="zh-CN"/>
        </w:rPr>
        <w:t>干部培养，鼓励在审计一线担当重任，选派业务骨干参加上级专题培训。组织全体干部参加普法考试，参学率与合格率均达100%，</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名干部通过行政执法资格考试，队伍的专业素养和依法履职能力得到进一步提升。</w:t>
      </w:r>
    </w:p>
    <w:p w14:paraId="184D9604">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三、存在的问题</w:t>
      </w:r>
    </w:p>
    <w:p w14:paraId="0884C06E">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2025年，市审计局在行政执法工作中取得了一定成效，但对标新时代审计工作要求和常德市审计局部署，仍存在一些差距和不足：一是研究型审计深度不够，部分审计人员运用政策分析、大数据技术破解复杂问题的能力有待提升；二是审计整改长效机制仍需完善，部分问题存在“边改边犯”现象，整改成果巩固不够扎实；三是科技赋能审计力度不足，大数据审计平台建设滞后，数据整合分析能力与高质量审计需求存在差距。</w:t>
      </w:r>
    </w:p>
    <w:p w14:paraId="3B0D25B4">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四、下一步工作打算</w:t>
      </w:r>
    </w:p>
    <w:p w14:paraId="18DF9BF1">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下一步，我们将继续坚持以习近平法治思想为指导，不断深化依法审计实践，持续规范执法行为，加强队伍专业化建设，推动审计监督与其他监督更好贯通协同，以高质量审计执法服务保障全市经济社会高质量发展。一是深化研究型审计，聚焦“七个围绕”重点领域，持续</w:t>
      </w:r>
      <w:r>
        <w:rPr>
          <w:rFonts w:hint="eastAsia" w:ascii="仿宋_GB2312" w:hAnsi="仿宋_GB2312" w:eastAsia="仿宋_GB2312" w:cs="仿宋_GB2312"/>
          <w:sz w:val="32"/>
          <w:szCs w:val="32"/>
          <w:lang w:val="en-US" w:eastAsia="zh-CN"/>
        </w:rPr>
        <w:t>深化政策研究</w:t>
      </w:r>
      <w:r>
        <w:rPr>
          <w:rFonts w:hint="eastAsia" w:ascii="仿宋_GB2312" w:hAnsi="仿宋_GB2312" w:eastAsia="仿宋_GB2312" w:cs="仿宋_GB2312"/>
          <w:sz w:val="32"/>
          <w:szCs w:val="32"/>
          <w:lang w:eastAsia="zh-CN"/>
        </w:rPr>
        <w:t>和业务培训，优化队伍专业结构，提升审计精准性和穿透力。二是健全审计整改长效机制，强化整改跟踪问效，严肃查处敷衍整改、虚假整改问题，推动整改常态化、制度化。三是</w:t>
      </w:r>
      <w:r>
        <w:rPr>
          <w:rFonts w:hint="eastAsia" w:ascii="仿宋_GB2312" w:hAnsi="仿宋_GB2312" w:eastAsia="仿宋_GB2312" w:cs="仿宋_GB2312"/>
          <w:sz w:val="32"/>
          <w:szCs w:val="32"/>
          <w:lang w:val="en-US" w:eastAsia="zh-CN"/>
        </w:rPr>
        <w:t>加强</w:t>
      </w:r>
      <w:r>
        <w:rPr>
          <w:rFonts w:hint="eastAsia" w:ascii="仿宋_GB2312" w:hAnsi="仿宋_GB2312" w:eastAsia="仿宋_GB2312" w:cs="仿宋_GB2312"/>
          <w:sz w:val="32"/>
          <w:szCs w:val="32"/>
        </w:rPr>
        <w:t>大数据审计技术应用</w:t>
      </w:r>
      <w:r>
        <w:rPr>
          <w:rFonts w:hint="eastAsia" w:ascii="仿宋_GB2312" w:hAnsi="仿宋_GB2312" w:eastAsia="仿宋_GB2312" w:cs="仿宋_GB2312"/>
          <w:sz w:val="32"/>
          <w:szCs w:val="32"/>
          <w:lang w:eastAsia="zh-CN"/>
        </w:rPr>
        <w:t>，整合数据资源，</w:t>
      </w:r>
      <w:r>
        <w:rPr>
          <w:rFonts w:hint="eastAsia" w:ascii="仿宋_GB2312" w:hAnsi="仿宋_GB2312" w:eastAsia="仿宋_GB2312" w:cs="仿宋_GB2312"/>
          <w:sz w:val="32"/>
          <w:szCs w:val="32"/>
          <w:lang w:val="en-US" w:eastAsia="zh-CN"/>
        </w:rPr>
        <w:t>推动</w:t>
      </w:r>
      <w:r>
        <w:rPr>
          <w:rFonts w:hint="eastAsia" w:ascii="仿宋_GB2312" w:hAnsi="仿宋_GB2312" w:eastAsia="仿宋_GB2312" w:cs="仿宋_GB2312"/>
          <w:sz w:val="32"/>
          <w:szCs w:val="32"/>
        </w:rPr>
        <w:t>“数据分析+现场核查”的融合审计模式</w:t>
      </w:r>
      <w:r>
        <w:rPr>
          <w:rFonts w:hint="eastAsia" w:ascii="仿宋_GB2312" w:hAnsi="仿宋_GB2312" w:eastAsia="仿宋_GB2312" w:cs="仿宋_GB2312"/>
          <w:sz w:val="32"/>
          <w:szCs w:val="32"/>
          <w:lang w:eastAsia="zh-CN"/>
        </w:rPr>
        <w:t>，提升审计信息化水平。</w:t>
      </w:r>
    </w:p>
    <w:p w14:paraId="4BD3D44C">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52C4285">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E98142D">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津市市审计局      </w:t>
      </w:r>
    </w:p>
    <w:p w14:paraId="545760FF">
      <w:pPr>
        <w:keepNext w:val="0"/>
        <w:keepLines w:val="0"/>
        <w:pageBreakBefore w:val="0"/>
        <w:widowControl w:val="0"/>
        <w:kinsoku/>
        <w:overflowPunct/>
        <w:topLinePunct w:val="0"/>
        <w:autoSpaceDE/>
        <w:autoSpaceDN/>
        <w:bidi w:val="0"/>
        <w:adjustRightInd/>
        <w:snapToGrid/>
        <w:spacing w:line="560" w:lineRule="exact"/>
        <w:ind w:firstLine="4480" w:firstLineChars="1400"/>
        <w:textAlignment w:val="auto"/>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年1月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 xml:space="preserve">日    </w:t>
      </w:r>
    </w:p>
    <w:sectPr>
      <w:pgSz w:w="11906" w:h="16838"/>
      <w:pgMar w:top="187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AEF0F67"/>
    <w:rsid w:val="001116B8"/>
    <w:rsid w:val="0A310CC3"/>
    <w:rsid w:val="0AF62465"/>
    <w:rsid w:val="0BFBFBCE"/>
    <w:rsid w:val="0DEBFE78"/>
    <w:rsid w:val="0FA820BD"/>
    <w:rsid w:val="1FA94F4B"/>
    <w:rsid w:val="21D754C2"/>
    <w:rsid w:val="254E1947"/>
    <w:rsid w:val="3A6E15AD"/>
    <w:rsid w:val="3EF51B5D"/>
    <w:rsid w:val="4DFE8A28"/>
    <w:rsid w:val="4EFBF96F"/>
    <w:rsid w:val="59F6A111"/>
    <w:rsid w:val="5FAB9F40"/>
    <w:rsid w:val="5FDF7AF8"/>
    <w:rsid w:val="6D7F3FFE"/>
    <w:rsid w:val="6FFF97F8"/>
    <w:rsid w:val="73FFBC21"/>
    <w:rsid w:val="773E1AAC"/>
    <w:rsid w:val="7B8E87B1"/>
    <w:rsid w:val="7DEB930A"/>
    <w:rsid w:val="7FAD20CD"/>
    <w:rsid w:val="7FF4EFDD"/>
    <w:rsid w:val="7FFA2713"/>
    <w:rsid w:val="ABBF86D1"/>
    <w:rsid w:val="AF3F4F23"/>
    <w:rsid w:val="BEBF2C49"/>
    <w:rsid w:val="BFFCEA30"/>
    <w:rsid w:val="CAEF0F67"/>
    <w:rsid w:val="CBDF5211"/>
    <w:rsid w:val="D5EF155F"/>
    <w:rsid w:val="D79E414F"/>
    <w:rsid w:val="DDFF68CF"/>
    <w:rsid w:val="DFCBB228"/>
    <w:rsid w:val="DFCEA228"/>
    <w:rsid w:val="E2F8EC6C"/>
    <w:rsid w:val="E7BDACE5"/>
    <w:rsid w:val="F5FFDE54"/>
    <w:rsid w:val="F7F986C9"/>
    <w:rsid w:val="FDD63768"/>
    <w:rsid w:val="FE956D76"/>
    <w:rsid w:val="FFC7D4F4"/>
    <w:rsid w:val="FFDC3A2E"/>
    <w:rsid w:val="FFEB26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2459</Words>
  <Characters>2530</Characters>
  <Lines>0</Lines>
  <Paragraphs>0</Paragraphs>
  <TotalTime>62.6666666666667</TotalTime>
  <ScaleCrop>false</ScaleCrop>
  <LinksUpToDate>false</LinksUpToDate>
  <CharactersWithSpaces>2562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2026-01-17T09:02:00Z</dcterms:created>
  <dc:creator>kylin</dc:creator>
  <cp:lastModifiedBy>七七七七七七</cp:lastModifiedBy>
  <dcterms:modified xsi:type="dcterms:W3CDTF">2026-01-30T11:50:12Z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0A7A92BBF2B1A3CA742A7C69CE33035B_43</vt:lpwstr>
  </property>
  <property fmtid="{D5CDD505-2E9C-101B-9397-08002B2CF9AE}" pid="4" name="KSOTemplateDocerSaveRecord">
    <vt:lpwstr>eyJoZGlkIjoiNWU2MWQ5NzI5ZTE3YzRmMmU1MDQzZjc0YmZiOTZkMWMiLCJ1c2VySWQiOiIxMDg3MzAyNDM0In0=</vt:lpwstr>
  </property>
</Properties>
</file>