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EF650">
      <w:pPr>
        <w:pStyle w:val="12"/>
        <w:bidi w:val="0"/>
        <w:ind w:left="0" w:leftChars="0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27DEFEE5">
      <w:pPr>
        <w:pStyle w:val="12"/>
        <w:bidi w:val="0"/>
        <w:ind w:left="0" w:leftChars="0" w:firstLine="0" w:firstLineChars="0"/>
        <w:jc w:val="center"/>
        <w:rPr>
          <w:rFonts w:hint="default" w:ascii="黑体" w:hAnsi="黑体" w:eastAsia="黑体" w:cs="黑体"/>
          <w:lang w:val="en-US" w:eastAsia="zh-CN"/>
        </w:rPr>
      </w:pPr>
      <w:bookmarkStart w:id="0" w:name="_GoBack"/>
      <w:r>
        <w:rPr>
          <w:rFonts w:hint="default" w:ascii="黑体" w:hAnsi="黑体" w:eastAsia="黑体" w:cs="黑体"/>
          <w:lang w:val="en-US" w:eastAsia="zh-CN"/>
        </w:rPr>
        <w:t>津市市2025年1</w:t>
      </w:r>
      <w:r>
        <w:rPr>
          <w:rFonts w:hint="eastAsia" w:ascii="黑体" w:hAnsi="黑体" w:eastAsia="黑体" w:cs="黑体"/>
          <w:lang w:val="en-US" w:eastAsia="zh-CN"/>
        </w:rPr>
        <w:t>—</w:t>
      </w:r>
      <w:r>
        <w:rPr>
          <w:rFonts w:hint="default" w:ascii="黑体" w:hAnsi="黑体" w:eastAsia="黑体" w:cs="黑体"/>
          <w:lang w:val="en-US" w:eastAsia="zh-CN"/>
        </w:rPr>
        <w:t>6月普惠性托育机构婴幼儿入托补贴发放情况表</w:t>
      </w:r>
    </w:p>
    <w:bookmarkEnd w:id="0"/>
    <w:tbl>
      <w:tblPr>
        <w:tblStyle w:val="4"/>
        <w:tblW w:w="14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491"/>
        <w:gridCol w:w="2061"/>
        <w:gridCol w:w="1145"/>
        <w:gridCol w:w="676"/>
        <w:gridCol w:w="676"/>
        <w:gridCol w:w="676"/>
        <w:gridCol w:w="676"/>
        <w:gridCol w:w="676"/>
        <w:gridCol w:w="676"/>
        <w:gridCol w:w="796"/>
        <w:gridCol w:w="1002"/>
        <w:gridCol w:w="1363"/>
        <w:gridCol w:w="1396"/>
      </w:tblGrid>
      <w:tr w14:paraId="4609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40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06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1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EEE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4852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补助普惠性托位数（个）</w:t>
            </w:r>
          </w:p>
        </w:tc>
        <w:tc>
          <w:tcPr>
            <w:tcW w:w="100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(元)</w:t>
            </w:r>
          </w:p>
        </w:tc>
        <w:tc>
          <w:tcPr>
            <w:tcW w:w="136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3B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机构性质</w:t>
            </w:r>
          </w:p>
        </w:tc>
        <w:tc>
          <w:tcPr>
            <w:tcW w:w="139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B6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A3B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54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3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7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3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A1E3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77A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CCF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D7F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E4B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0DD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E0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C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B19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92A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C2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津市市天才幼儿园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津市市孟姜女大道1490号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73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42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C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津市市跨世纪儿童之家早教中心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津市市津澧大道宝悦乐城9栋3楼301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1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9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36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托育机构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D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7C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A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津市市火花幼儿园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津市市建设路81号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B2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720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E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津市市津世华龙幼儿园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津市市汪家桥办事处澹津社区封家台路以北、洞庭大道西侧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9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2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CC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9E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B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津市市七彩幼儿园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津市市孟姜女大道490号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7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9E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5B1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26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津市市东湖幼儿园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津市市人民东路628号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B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8B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1FB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C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津市市恒通幼儿园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津市市三洲驿回民巷22号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BB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D50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4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津市市东宇幼儿园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津市市汪家桥街道澹津社区烟草巷东宇幼儿园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6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534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7E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津市市新洲镇星河幼儿园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津市市新洲镇湘东路（新洲镇政府对面）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E0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BB6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F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津市市毛里湖镇博华幼儿园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津市市毛里湖镇荣台社区旁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2C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375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2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D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津市市新洲镇灵泉中心幼儿园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津市市新洲镇五泉社区新泉路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E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6A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080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1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津市市小风车幼儿园</w:t>
            </w:r>
          </w:p>
        </w:tc>
        <w:tc>
          <w:tcPr>
            <w:tcW w:w="2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津市市襄阳街澧阳社区五号路小区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4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3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2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A3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C8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本时段无入托幼儿</w:t>
            </w:r>
          </w:p>
        </w:tc>
      </w:tr>
      <w:tr w14:paraId="729F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津市市娃哈哈幼儿园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津市市孟姜女大道800号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2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C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F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（全日托）</w:t>
            </w:r>
          </w:p>
        </w:tc>
        <w:tc>
          <w:tcPr>
            <w:tcW w:w="139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2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本时段无入托幼儿</w:t>
            </w:r>
          </w:p>
        </w:tc>
      </w:tr>
      <w:tr w14:paraId="4DA3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D323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3ECF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B954F3A">
      <w:pPr>
        <w:wordWrap/>
        <w:jc w:val="right"/>
        <w:rPr>
          <w:rFonts w:hint="default"/>
          <w:lang w:val="en-US" w:eastAsia="zh-CN"/>
        </w:rPr>
      </w:pPr>
      <w:r>
        <w:rPr>
          <w:rFonts w:hint="eastAsia"/>
          <w:sz w:val="22"/>
          <w:szCs w:val="20"/>
          <w:lang w:val="en-US" w:eastAsia="zh-CN"/>
        </w:rPr>
        <w:t>统计时间：2026年2月6日</w:t>
      </w:r>
      <w:r>
        <w:rPr>
          <w:rFonts w:hint="eastAsia"/>
          <w:lang w:val="en-US" w:eastAsia="zh-CN"/>
        </w:rPr>
        <w:t xml:space="preserve">  </w:t>
      </w:r>
    </w:p>
    <w:p w14:paraId="13327C07"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20" w:leftChars="75" w:right="0" w:rightChars="0" w:hanging="480" w:hanging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2DDB9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1.核定普惠性托位入托补助标准，以月为单位计算补助金额。</w:t>
      </w:r>
    </w:p>
    <w:p w14:paraId="55DB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2.全日托现阶段为每人每月100元，半日托按照全日托的50%核定。</w:t>
      </w:r>
    </w:p>
    <w:p w14:paraId="10E2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3.全日托、半日托当月每人在托实际天数累计满15天的按1个月计算，不满15天的不计算。</w:t>
      </w:r>
    </w:p>
    <w:p w14:paraId="27FC4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4.幼儿园托班只补贴24-36月龄的幼儿；</w:t>
      </w:r>
      <w:r>
        <w:rPr>
          <w:rFonts w:hint="eastAsia"/>
          <w:sz w:val="24"/>
          <w:szCs w:val="21"/>
          <w:lang w:val="en-US" w:eastAsia="zh-CN"/>
        </w:rPr>
        <w:t>纯</w:t>
      </w:r>
      <w:r>
        <w:rPr>
          <w:rFonts w:hint="default"/>
          <w:sz w:val="24"/>
          <w:szCs w:val="21"/>
          <w:lang w:val="en-US" w:eastAsia="zh-CN"/>
        </w:rPr>
        <w:t>托育机构补贴到幼儿47月龄的当月。</w:t>
      </w:r>
      <w:r>
        <w:rPr>
          <w:rFonts w:hint="default"/>
          <w:sz w:val="24"/>
          <w:szCs w:val="21"/>
          <w:lang w:val="en-US" w:eastAsia="zh-CN"/>
        </w:rPr>
        <w:br w:type="page"/>
      </w:r>
    </w:p>
    <w:p w14:paraId="0223F28C">
      <w:pPr>
        <w:pStyle w:val="12"/>
        <w:bidi w:val="0"/>
        <w:ind w:left="0" w:leftChars="0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463599F5"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after="291" w:afterLines="50" w:line="240" w:lineRule="atLeas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津市市2025年</w:t>
      </w:r>
      <w:r>
        <w:rPr>
          <w:rFonts w:hint="eastAsia" w:ascii="黑体" w:hAnsi="黑体" w:eastAsia="黑体" w:cs="黑体"/>
          <w:lang w:val="en-US" w:eastAsia="zh-CN"/>
        </w:rPr>
        <w:t>7—12</w:t>
      </w:r>
      <w:r>
        <w:rPr>
          <w:rFonts w:hint="default" w:ascii="黑体" w:hAnsi="黑体" w:eastAsia="黑体" w:cs="黑体"/>
          <w:lang w:val="en-US" w:eastAsia="zh-CN"/>
        </w:rPr>
        <w:t>月普惠性托育机构婴幼儿入托补贴发放情况表</w:t>
      </w:r>
    </w:p>
    <w:tbl>
      <w:tblPr>
        <w:tblStyle w:val="4"/>
        <w:tblW w:w="1552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1"/>
        <w:gridCol w:w="2678"/>
        <w:gridCol w:w="2236"/>
        <w:gridCol w:w="883"/>
        <w:gridCol w:w="776"/>
        <w:gridCol w:w="777"/>
        <w:gridCol w:w="777"/>
        <w:gridCol w:w="777"/>
        <w:gridCol w:w="777"/>
        <w:gridCol w:w="777"/>
        <w:gridCol w:w="904"/>
        <w:gridCol w:w="904"/>
        <w:gridCol w:w="1021"/>
        <w:gridCol w:w="1514"/>
      </w:tblGrid>
      <w:tr w14:paraId="3891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tblHeader/>
        </w:trPr>
        <w:tc>
          <w:tcPr>
            <w:tcW w:w="721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23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88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55E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保育费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5565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补助普惠性托位数（个）</w:t>
            </w:r>
          </w:p>
        </w:tc>
        <w:tc>
          <w:tcPr>
            <w:tcW w:w="90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  <w:p w14:paraId="315D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b/>
                <w:bCs/>
                <w:lang w:val="en-US" w:eastAsia="zh-CN" w:bidi="ar"/>
              </w:rPr>
              <w:t>(元)</w:t>
            </w:r>
          </w:p>
        </w:tc>
        <w:tc>
          <w:tcPr>
            <w:tcW w:w="102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F3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  <w:p w14:paraId="60C8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51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C6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CE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  <w:tblHeader/>
        </w:trPr>
        <w:tc>
          <w:tcPr>
            <w:tcW w:w="721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9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12FB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5F7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172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4D5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7AE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97F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248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0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8C7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553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A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8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津市市天才幼儿园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津市市孟姜女大道1490号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A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8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</w:p>
        </w:tc>
      </w:tr>
      <w:tr w14:paraId="0582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津市市跨世纪儿童之家早教中心</w:t>
            </w:r>
          </w:p>
        </w:tc>
        <w:tc>
          <w:tcPr>
            <w:tcW w:w="2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津市市津澧大道宝悦乐城9栋3楼301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31400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0A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托育机构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6E3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</w:p>
        </w:tc>
      </w:tr>
      <w:tr w14:paraId="2C25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津市市火花幼儿园</w:t>
            </w:r>
          </w:p>
        </w:tc>
        <w:tc>
          <w:tcPr>
            <w:tcW w:w="2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津市市建设路81号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D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8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E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8900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C1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1B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7月份未开班</w:t>
            </w:r>
          </w:p>
        </w:tc>
      </w:tr>
      <w:tr w14:paraId="58C8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1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津市市津世华龙幼儿园</w:t>
            </w:r>
          </w:p>
        </w:tc>
        <w:tc>
          <w:tcPr>
            <w:tcW w:w="2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津市市汪家桥办事处澹津社区封家台路以北、洞庭大道西侧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17100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9B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B8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</w:p>
        </w:tc>
      </w:tr>
      <w:tr w14:paraId="1447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津市市七彩幼儿园</w:t>
            </w:r>
          </w:p>
        </w:tc>
        <w:tc>
          <w:tcPr>
            <w:tcW w:w="2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津市市孟姜女大道490号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2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4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61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C5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7/8月份未开班</w:t>
            </w:r>
          </w:p>
        </w:tc>
      </w:tr>
      <w:tr w14:paraId="69DB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津市市东湖幼儿园</w:t>
            </w:r>
          </w:p>
        </w:tc>
        <w:tc>
          <w:tcPr>
            <w:tcW w:w="2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7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津市市人民东路628号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A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E7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9月份停业</w:t>
            </w:r>
          </w:p>
        </w:tc>
      </w:tr>
      <w:tr w14:paraId="2D6B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津市市恒通幼儿园</w:t>
            </w:r>
          </w:p>
        </w:tc>
        <w:tc>
          <w:tcPr>
            <w:tcW w:w="2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津市市三洲驿回民巷22号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2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7F9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6A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</w:p>
        </w:tc>
      </w:tr>
      <w:tr w14:paraId="641E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津市市东宇幼儿园</w:t>
            </w:r>
          </w:p>
        </w:tc>
        <w:tc>
          <w:tcPr>
            <w:tcW w:w="2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津市市汪家桥街道澹津社区烟草巷东宇幼儿园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A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9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8A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10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7/8月份未开班</w:t>
            </w:r>
          </w:p>
        </w:tc>
      </w:tr>
      <w:tr w14:paraId="3F5B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津市市新洲镇星河幼儿园</w:t>
            </w:r>
          </w:p>
        </w:tc>
        <w:tc>
          <w:tcPr>
            <w:tcW w:w="2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津市市新洲镇湘东路（新洲镇政府对面）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4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25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71C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</w:p>
        </w:tc>
      </w:tr>
      <w:tr w14:paraId="09F7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6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津市市毛里湖镇博华幼儿园</w:t>
            </w:r>
          </w:p>
        </w:tc>
        <w:tc>
          <w:tcPr>
            <w:tcW w:w="22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津市市毛里湖镇荣台社区旁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D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D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54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4D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7/8月份未开班</w:t>
            </w:r>
          </w:p>
        </w:tc>
      </w:tr>
      <w:tr w14:paraId="15F4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津市市新洲镇灵泉中心幼儿园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津市市新洲镇五泉社区新泉路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7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6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7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9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2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C7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7/8月份未开班</w:t>
            </w:r>
          </w:p>
        </w:tc>
      </w:tr>
      <w:tr w14:paraId="6C09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津市市小风车幼儿园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津市市襄阳街澧阳社区五号路小区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0CC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</w:p>
        </w:tc>
      </w:tr>
      <w:tr w14:paraId="5042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7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9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津市市娃哈哈幼儿园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津市市孟姜女大道800号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幼儿园托班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17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7/8月份未开班</w:t>
            </w:r>
          </w:p>
        </w:tc>
      </w:tr>
      <w:tr w14:paraId="3CF7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exact"/>
        </w:trPr>
        <w:tc>
          <w:tcPr>
            <w:tcW w:w="651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7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9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904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81100</w:t>
            </w:r>
          </w:p>
        </w:tc>
        <w:tc>
          <w:tcPr>
            <w:tcW w:w="1021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EC0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B9FC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F550932">
      <w:pPr>
        <w:wordWrap/>
        <w:jc w:val="right"/>
        <w:rPr>
          <w:rFonts w:hint="default"/>
          <w:lang w:val="en-US" w:eastAsia="zh-CN"/>
        </w:rPr>
      </w:pPr>
      <w:r>
        <w:rPr>
          <w:rFonts w:hint="eastAsia"/>
          <w:sz w:val="22"/>
          <w:szCs w:val="20"/>
          <w:lang w:val="en-US" w:eastAsia="zh-CN"/>
        </w:rPr>
        <w:t>统计时间：2026年2月6日</w:t>
      </w:r>
      <w:r>
        <w:rPr>
          <w:rFonts w:hint="eastAsia"/>
          <w:lang w:val="en-US" w:eastAsia="zh-CN"/>
        </w:rPr>
        <w:t xml:space="preserve">    </w:t>
      </w:r>
    </w:p>
    <w:p w14:paraId="39D70A36"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20" w:leftChars="75" w:right="0" w:rightChars="0" w:hanging="480" w:hanging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p w14:paraId="3E04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1.核定普惠性托位入托补助标准，以月为单位计算补助金额。</w:t>
      </w:r>
    </w:p>
    <w:p w14:paraId="15B98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2.全日托现阶段为每人每月100元，半日托按照全日托的50%核定。</w:t>
      </w:r>
    </w:p>
    <w:p w14:paraId="7E64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3.全日托、半日托当月每人在托实际天数累计满15天的按1个月计算，不满15天的不计算。</w:t>
      </w:r>
    </w:p>
    <w:p w14:paraId="6E9E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1"/>
          <w:lang w:val="en-US" w:eastAsia="zh-CN"/>
        </w:rPr>
      </w:pPr>
      <w:r>
        <w:rPr>
          <w:rFonts w:hint="default"/>
          <w:sz w:val="24"/>
          <w:szCs w:val="21"/>
          <w:lang w:val="en-US" w:eastAsia="zh-CN"/>
        </w:rPr>
        <w:t>4.幼儿园托班只补贴24-36月龄的幼儿；</w:t>
      </w:r>
      <w:r>
        <w:rPr>
          <w:rFonts w:hint="eastAsia"/>
          <w:sz w:val="24"/>
          <w:szCs w:val="21"/>
          <w:lang w:val="en-US" w:eastAsia="zh-CN"/>
        </w:rPr>
        <w:t>纯</w:t>
      </w:r>
      <w:r>
        <w:rPr>
          <w:rFonts w:hint="default"/>
          <w:sz w:val="24"/>
          <w:szCs w:val="21"/>
          <w:lang w:val="en-US" w:eastAsia="zh-CN"/>
        </w:rPr>
        <w:t>托育机构补贴到幼儿47月龄的当月。</w:t>
      </w:r>
    </w:p>
    <w:p w14:paraId="5B4EECD5">
      <w:pPr>
        <w:tabs>
          <w:tab w:val="left" w:pos="4700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5" w:type="default"/>
      <w:pgSz w:w="16839" w:h="11907" w:orient="landscape"/>
      <w:pgMar w:top="1360" w:right="720" w:bottom="1587" w:left="720" w:header="850" w:footer="964" w:gutter="0"/>
      <w:pgNumType w:fmt="decimal" w:start="4"/>
      <w:cols w:space="0" w:num="1"/>
      <w:rtlGutter w:val="0"/>
      <w:docGrid w:linePitch="57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7A8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97602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7602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jU1MDhjMmQ5N2IwMTBiODAxOTRmMjE2MzBlYTAifQ=="/>
  </w:docVars>
  <w:rsids>
    <w:rsidRoot w:val="4C6111EC"/>
    <w:rsid w:val="00D16A9A"/>
    <w:rsid w:val="01927273"/>
    <w:rsid w:val="024D47FC"/>
    <w:rsid w:val="073C7668"/>
    <w:rsid w:val="08B651F8"/>
    <w:rsid w:val="09D14E37"/>
    <w:rsid w:val="09DD0899"/>
    <w:rsid w:val="0A2371EE"/>
    <w:rsid w:val="0BEE6A9E"/>
    <w:rsid w:val="0C4E41C8"/>
    <w:rsid w:val="0E4E44A4"/>
    <w:rsid w:val="0FB97D96"/>
    <w:rsid w:val="12462D1C"/>
    <w:rsid w:val="12D15063"/>
    <w:rsid w:val="13870AF5"/>
    <w:rsid w:val="13E94E98"/>
    <w:rsid w:val="140C0390"/>
    <w:rsid w:val="154222ED"/>
    <w:rsid w:val="192612FF"/>
    <w:rsid w:val="1AA17B7D"/>
    <w:rsid w:val="1ABE2D53"/>
    <w:rsid w:val="1CA73D07"/>
    <w:rsid w:val="1EB666E9"/>
    <w:rsid w:val="1F923E71"/>
    <w:rsid w:val="211B1C44"/>
    <w:rsid w:val="225F3607"/>
    <w:rsid w:val="22B376B6"/>
    <w:rsid w:val="2567226F"/>
    <w:rsid w:val="25CC175F"/>
    <w:rsid w:val="26CC67D2"/>
    <w:rsid w:val="28EC13DC"/>
    <w:rsid w:val="290B4DE9"/>
    <w:rsid w:val="2B96172C"/>
    <w:rsid w:val="2BE2330D"/>
    <w:rsid w:val="301B768C"/>
    <w:rsid w:val="3153455E"/>
    <w:rsid w:val="352C3023"/>
    <w:rsid w:val="370B4681"/>
    <w:rsid w:val="38A3425E"/>
    <w:rsid w:val="399C33D4"/>
    <w:rsid w:val="39DC0A8D"/>
    <w:rsid w:val="3CDE544F"/>
    <w:rsid w:val="3CDE7D11"/>
    <w:rsid w:val="3D17730C"/>
    <w:rsid w:val="3DD7267E"/>
    <w:rsid w:val="40EE0BE6"/>
    <w:rsid w:val="43A628EF"/>
    <w:rsid w:val="444028B6"/>
    <w:rsid w:val="448B05D6"/>
    <w:rsid w:val="4582210E"/>
    <w:rsid w:val="462640A2"/>
    <w:rsid w:val="4A4E6A63"/>
    <w:rsid w:val="4B187071"/>
    <w:rsid w:val="4C2F5892"/>
    <w:rsid w:val="4C6111EC"/>
    <w:rsid w:val="4CFA1020"/>
    <w:rsid w:val="4D7B5CAE"/>
    <w:rsid w:val="4D9E344A"/>
    <w:rsid w:val="505311B0"/>
    <w:rsid w:val="5079534C"/>
    <w:rsid w:val="50CE6B05"/>
    <w:rsid w:val="510C08F5"/>
    <w:rsid w:val="53071EA5"/>
    <w:rsid w:val="560D7FFA"/>
    <w:rsid w:val="56CF490C"/>
    <w:rsid w:val="58F36FAD"/>
    <w:rsid w:val="5D481A1C"/>
    <w:rsid w:val="5DAD1ABB"/>
    <w:rsid w:val="5EF22017"/>
    <w:rsid w:val="636012F1"/>
    <w:rsid w:val="64555DEF"/>
    <w:rsid w:val="67337607"/>
    <w:rsid w:val="6795106C"/>
    <w:rsid w:val="6893229E"/>
    <w:rsid w:val="694A2693"/>
    <w:rsid w:val="6B6C4F4A"/>
    <w:rsid w:val="6DA143BA"/>
    <w:rsid w:val="6DF8446C"/>
    <w:rsid w:val="6EFF37D8"/>
    <w:rsid w:val="70B623BC"/>
    <w:rsid w:val="724D6B88"/>
    <w:rsid w:val="73584A76"/>
    <w:rsid w:val="765A0DC0"/>
    <w:rsid w:val="76BD03D0"/>
    <w:rsid w:val="781C3AEF"/>
    <w:rsid w:val="78AF72F1"/>
    <w:rsid w:val="78B61F40"/>
    <w:rsid w:val="79C21DD2"/>
    <w:rsid w:val="7AB97E8E"/>
    <w:rsid w:val="7C06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大标题"/>
    <w:basedOn w:val="1"/>
    <w:qFormat/>
    <w:uiPriority w:val="0"/>
    <w:pPr>
      <w:spacing w:line="680" w:lineRule="exact"/>
      <w:ind w:firstLine="0" w:firstLineChars="0"/>
      <w:jc w:val="center"/>
      <w:outlineLvl w:val="9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公文页码"/>
    <w:basedOn w:val="1"/>
    <w:qFormat/>
    <w:uiPriority w:val="0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ascii="宋体" w:hAnsi="宋体" w:eastAsia="宋体"/>
      <w:sz w:val="28"/>
    </w:rPr>
  </w:style>
  <w:style w:type="paragraph" w:customStyle="1" w:styleId="8">
    <w:name w:val="标题二号小标宋"/>
    <w:basedOn w:val="1"/>
    <w:qFormat/>
    <w:uiPriority w:val="0"/>
    <w:pPr>
      <w:spacing w:line="680" w:lineRule="exact"/>
      <w:jc w:val="center"/>
      <w:outlineLvl w:val="9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一级标题"/>
    <w:basedOn w:val="1"/>
    <w:next w:val="1"/>
    <w:qFormat/>
    <w:uiPriority w:val="0"/>
    <w:pPr>
      <w:spacing w:line="570" w:lineRule="exact"/>
      <w:ind w:firstLine="640" w:firstLineChars="200"/>
      <w:outlineLvl w:val="0"/>
    </w:pPr>
    <w:rPr>
      <w:rFonts w:hint="eastAsia" w:ascii="黑体" w:hAnsi="黑体" w:eastAsia="黑体" w:cs="黑体"/>
      <w:szCs w:val="32"/>
    </w:rPr>
  </w:style>
  <w:style w:type="paragraph" w:customStyle="1" w:styleId="10">
    <w:name w:val="二级标题"/>
    <w:basedOn w:val="1"/>
    <w:next w:val="1"/>
    <w:qFormat/>
    <w:uiPriority w:val="0"/>
    <w:pPr>
      <w:spacing w:line="570" w:lineRule="exact"/>
      <w:ind w:firstLine="643" w:firstLineChars="200"/>
    </w:pPr>
    <w:rPr>
      <w:rFonts w:hint="eastAsia" w:ascii="楷体_GB2312" w:hAnsi="楷体_GB2312" w:eastAsia="楷体_GB2312" w:cs="楷体_GB2312"/>
      <w:szCs w:val="32"/>
    </w:rPr>
  </w:style>
  <w:style w:type="paragraph" w:customStyle="1" w:styleId="11">
    <w:name w:val="正文公文"/>
    <w:basedOn w:val="1"/>
    <w:qFormat/>
    <w:uiPriority w:val="0"/>
    <w:pPr>
      <w:spacing w:line="570" w:lineRule="exact"/>
      <w:ind w:firstLine="643" w:firstLineChars="200"/>
    </w:pPr>
    <w:rPr>
      <w:rFonts w:hint="eastAsia" w:ascii="Times New Roman" w:hAnsi="Times New Roman" w:eastAsia="仿宋_GB2312" w:cs="Times New Roman"/>
      <w:sz w:val="32"/>
      <w:szCs w:val="32"/>
    </w:rPr>
  </w:style>
  <w:style w:type="paragraph" w:customStyle="1" w:styleId="12">
    <w:name w:val="落款"/>
    <w:basedOn w:val="1"/>
    <w:qFormat/>
    <w:uiPriority w:val="0"/>
    <w:pPr>
      <w:widowControl w:val="0"/>
      <w:kinsoku w:val="0"/>
      <w:spacing w:line="570" w:lineRule="exact"/>
      <w:ind w:right="840" w:rightChars="400" w:firstLine="640" w:firstLineChars="200"/>
      <w:jc w:val="right"/>
    </w:pPr>
    <w:rPr>
      <w:rFonts w:hint="eastAsia" w:ascii="Times New Roman" w:hAnsi="Times New Roman" w:cs="仿宋_GB2312"/>
      <w:szCs w:val="32"/>
    </w:rPr>
  </w:style>
  <w:style w:type="paragraph" w:customStyle="1" w:styleId="13">
    <w:name w:val="五号字"/>
    <w:basedOn w:val="1"/>
    <w:qFormat/>
    <w:uiPriority w:val="0"/>
    <w:pPr>
      <w:spacing w:line="240" w:lineRule="auto"/>
    </w:pPr>
    <w:rPr>
      <w:rFonts w:hint="eastAsia" w:ascii="仿宋_GB2312" w:hAnsi="仿宋_GB2312" w:cs="仿宋_GB2312"/>
      <w:sz w:val="21"/>
      <w:szCs w:val="21"/>
    </w:rPr>
  </w:style>
  <w:style w:type="character" w:customStyle="1" w:styleId="14">
    <w:name w:val="font11"/>
    <w:basedOn w:val="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2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6">
    <w:name w:val="font61"/>
    <w:basedOn w:val="5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7">
    <w:name w:val="font51"/>
    <w:basedOn w:val="5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daea3170-8c0b-4e1e-8e1f-43d9684cbb3c</errorID>
      <errorWord xmlns="http://schemas.wps.cn/vas-ai-hub/contract-review">&lt;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〈</item>
      </candidateList>
      <explain xmlns="http://schemas.wps.cn/vas-ai-hub/contract-review">文本全半角错误。</explain>
      <paraID xmlns="http://schemas.wps.cn/vas-ai-hub/contract-review">482808C5</paraID>
      <start xmlns="http://schemas.wps.cn/vas-ai-hub/contract-review">141</start>
      <end xmlns="http://schemas.wps.cn/vas-ai-hub/contract-review">142</end>
      <status xmlns="http://schemas.wps.cn/vas-ai-hub/contract-review">modified</status>
      <modifiedWord xmlns="http://schemas.wps.cn/vas-ai-hub/contract-review">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ba725c32-232e-47b6-84a6-bb131f3b047c</errorID>
      <errorWord xmlns="http://schemas.wps.cn/vas-ai-hub/contract-review">&gt;的通知》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〉的通知》</item>
      </candidateList>
      <explain xmlns="http://schemas.wps.cn/vas-ai-hub/contract-review"/>
      <paraID xmlns="http://schemas.wps.cn/vas-ai-hub/contract-review">482808C5</paraID>
      <start xmlns="http://schemas.wps.cn/vas-ai-hub/contract-review">161</start>
      <end xmlns="http://schemas.wps.cn/vas-ai-hub/contract-review">166</end>
      <status xmlns="http://schemas.wps.cn/vas-ai-hub/contract-review">modified</status>
      <modifiedWord xmlns="http://schemas.wps.cn/vas-ai-hub/contract-review">〉的通知》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2aa3d41c-01ff-492c-9ede-d82ff7eaebab</errorID>
      <errorWord xmlns="http://schemas.wps.cn/vas-ai-hub/contract-review">审核与审定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审核</item>
      </candidateList>
      <explain xmlns="http://schemas.wps.cn/vas-ai-hub/contract-review"/>
      <paraID xmlns="http://schemas.wps.cn/vas-ai-hub/contract-review">482808C5</paraID>
      <start xmlns="http://schemas.wps.cn/vas-ai-hub/contract-review">231</start>
      <end xmlns="http://schemas.wps.cn/vas-ai-hub/contract-review">233</end>
      <status xmlns="http://schemas.wps.cn/vas-ai-hub/contract-review">modified</status>
      <modifiedWord xmlns="http://schemas.wps.cn/vas-ai-hub/contract-review">审核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ffcf92b6-f01e-4835-b2bb-9c4c910cf8b0</errorID>
      <errorWord xmlns="http://schemas.wps.cn/vas-ai-hub/contract-review">提供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、提供</item>
      </candidateList>
      <explain xmlns="http://schemas.wps.cn/vas-ai-hub/contract-review"/>
      <paraID xmlns="http://schemas.wps.cn/vas-ai-hub/contract-review">1D1C9170</paraID>
      <start xmlns="http://schemas.wps.cn/vas-ai-hub/contract-review">37</start>
      <end xmlns="http://schemas.wps.cn/vas-ai-hub/contract-review">39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b8b8106e-3330-40db-8cab-9e983bb24709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7530B308</paraID>
      <start xmlns="http://schemas.wps.cn/vas-ai-hub/contract-review">14</start>
      <end xmlns="http://schemas.wps.cn/vas-ai-hub/contract-review">15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7a5a8144-f19d-486b-8f6a-3d0b7533cd21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6C90ECB5</paraID>
      <start xmlns="http://schemas.wps.cn/vas-ai-hub/contract-review">11</start>
      <end xmlns="http://schemas.wps.cn/vas-ai-hub/contract-review">12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af98a1de-cf62-43be-8fd1-0b3ec38e65e2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687A798E</paraID>
      <start xmlns="http://schemas.wps.cn/vas-ai-hub/contract-review">5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e527ffea-238f-4b92-add7-d62d2d070fae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687A798E</paraID>
      <start xmlns="http://schemas.wps.cn/vas-ai-hub/contract-review">7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e705f576-081e-4af5-9a78-f7ce8ff1a037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463599F5</paraID>
      <start xmlns="http://schemas.wps.cn/vas-ai-hub/contract-review">9</start>
      <end xmlns="http://schemas.wps.cn/vas-ai-hub/contract-review">10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e5c6f0ee-40c6-434f-8c3e-65f1ffc385eb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315DA9D9</paraID>
      <start xmlns="http://schemas.wps.cn/vas-ai-hub/contract-review">3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2000d396-4489-49e7-8572-68af46034e83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315DA9D9</paraID>
      <start xmlns="http://schemas.wps.cn/vas-ai-hub/contract-review">5</start>
      <end xmlns="http://schemas.wps.cn/vas-ai-hub/contract-review">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928b2-e8b5-40bf-8b51-8be3a2ef77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2474</Words>
  <Characters>2877</Characters>
  <Lines>0</Lines>
  <Paragraphs>0</Paragraphs>
  <TotalTime>83</TotalTime>
  <ScaleCrop>false</ScaleCrop>
  <LinksUpToDate>false</LinksUpToDate>
  <CharactersWithSpaces>2884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2024-10-21T15:26:00Z</dcterms:created>
  <dc:creator>WPS_2206983</dc:creator>
  <cp:lastModifiedBy>七七七七七七</cp:lastModifiedBy>
  <cp:lastPrinted>2026-02-28T11:21:00Z</cp:lastPrinted>
  <dcterms:modified xsi:type="dcterms:W3CDTF">2026-02-28T11:50:58Z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9A242DDD1E584CBAB6999B9F6F7AB064_13</vt:lpwstr>
  </property>
  <property fmtid="{D5CDD505-2E9C-101B-9397-08002B2CF9AE}" pid="4" name="KSOTemplateDocerSaveRecord">
    <vt:lpwstr>eyJoZGlkIjoiMGJjZGZmMzk3ZjE3NzljZWU3NzhiODJiYTQ1NzI0ZWUiLCJ1c2VySWQiOiIyMjA2OTgzIn0=</vt:lpwstr>
  </property>
</Properties>
</file>