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EF583A">
      <w:pPr>
        <w:pStyle w:val="2"/>
        <w:bidi w:val="0"/>
        <w:jc w:val="center"/>
        <w:rPr>
          <w:rFonts w:hint="eastAsia"/>
          <w:lang w:val="en" w:eastAsia="zh-CN"/>
        </w:rPr>
      </w:pPr>
      <w:bookmarkStart w:id="0" w:name="_GoBack"/>
      <w:bookmarkEnd w:id="0"/>
      <w:r>
        <w:rPr>
          <w:rFonts w:hint="eastAsia"/>
          <w:lang w:val="en" w:eastAsia="zh-CN"/>
        </w:rPr>
        <w:t>劳务派遣单位备案操作流程</w:t>
      </w:r>
    </w:p>
    <w:p w14:paraId="205D571B">
      <w:pPr>
        <w:rPr>
          <w:rFonts w:hint="eastAsia"/>
          <w:lang w:val="en-US" w:eastAsia="zh-CN"/>
        </w:rPr>
      </w:pPr>
      <w:r>
        <w:rPr>
          <w:rFonts w:hint="eastAsia"/>
          <w:lang w:val="en" w:eastAsia="zh-CN"/>
        </w:rPr>
        <w:t>一、</w:t>
      </w:r>
      <w:r>
        <w:rPr>
          <w:rFonts w:hint="eastAsia"/>
          <w:lang w:val="en-US" w:eastAsia="zh-CN"/>
        </w:rPr>
        <w:t>在“中国残疾人就业服务平台”选择和派遣公司“劳务派遣证”上业务开展地相对应市一级进行申报。</w:t>
      </w:r>
    </w:p>
    <w:p w14:paraId="15693AED">
      <w:pPr>
        <w:numPr>
          <w:ilvl w:val="0"/>
          <w:numId w:val="0"/>
        </w:numPr>
        <w:ind w:firstLine="420" w:firstLineChars="200"/>
        <w:rPr>
          <w:rFonts w:hint="eastAsia"/>
          <w:lang w:val="en-US" w:eastAsia="zh-CN"/>
        </w:rPr>
      </w:pPr>
      <w:r>
        <w:rPr>
          <w:rFonts w:hint="eastAsia"/>
          <w:lang w:val="en-US" w:eastAsia="zh-CN"/>
        </w:rPr>
        <w:t>进入此网址</w:t>
      </w:r>
      <w:r>
        <w:rPr>
          <w:rFonts w:hint="default"/>
          <w:lang w:val="en-US" w:eastAsia="zh-CN"/>
        </w:rPr>
        <w:fldChar w:fldCharType="begin"/>
      </w:r>
      <w:r>
        <w:rPr>
          <w:rFonts w:hint="default"/>
          <w:lang w:val="en-US" w:eastAsia="zh-CN"/>
        </w:rPr>
        <w:instrText xml:space="preserve"> HYPERLINK "https://www.cdpee.org.cn/" </w:instrText>
      </w:r>
      <w:r>
        <w:rPr>
          <w:rFonts w:hint="default"/>
          <w:lang w:val="en-US" w:eastAsia="zh-CN"/>
        </w:rPr>
        <w:fldChar w:fldCharType="separate"/>
      </w:r>
      <w:r>
        <w:rPr>
          <w:rStyle w:val="5"/>
          <w:rFonts w:hint="default"/>
          <w:lang w:val="en-US" w:eastAsia="zh-CN"/>
        </w:rPr>
        <w:t>https://www.cdpee.org.cn/</w:t>
      </w:r>
      <w:r>
        <w:rPr>
          <w:rFonts w:hint="default"/>
          <w:lang w:val="en-US" w:eastAsia="zh-CN"/>
        </w:rPr>
        <w:fldChar w:fldCharType="end"/>
      </w:r>
      <w:r>
        <w:rPr>
          <w:rFonts w:hint="eastAsia"/>
          <w:lang w:val="en-US" w:eastAsia="zh-CN"/>
        </w:rPr>
        <w:t>，企业登录；登录成功后点击下方人力资源服务机构，进入人力资源机构公示登记。</w:t>
      </w:r>
    </w:p>
    <w:p w14:paraId="4EAA21E0">
      <w:pPr>
        <w:numPr>
          <w:ilvl w:val="0"/>
          <w:numId w:val="0"/>
        </w:numPr>
        <w:ind w:firstLine="210" w:firstLineChars="100"/>
        <w:jc w:val="center"/>
        <w:rPr>
          <w:rFonts w:hint="default"/>
          <w:lang w:val="en-US" w:eastAsia="zh-CN"/>
        </w:rPr>
      </w:pPr>
      <w:r>
        <w:drawing>
          <wp:inline distT="0" distB="0" distL="114300" distR="114300">
            <wp:extent cx="4140835" cy="2931160"/>
            <wp:effectExtent l="0" t="0" r="12065" b="25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a:stretch>
                      <a:fillRect/>
                    </a:stretch>
                  </pic:blipFill>
                  <pic:spPr>
                    <a:xfrm>
                      <a:off x="0" y="0"/>
                      <a:ext cx="4140835" cy="2931160"/>
                    </a:xfrm>
                    <a:prstGeom prst="rect">
                      <a:avLst/>
                    </a:prstGeom>
                    <a:noFill/>
                    <a:ln>
                      <a:noFill/>
                    </a:ln>
                  </pic:spPr>
                </pic:pic>
              </a:graphicData>
            </a:graphic>
          </wp:inline>
        </w:drawing>
      </w:r>
    </w:p>
    <w:p w14:paraId="78D8810A">
      <w:pPr>
        <w:numPr>
          <w:ilvl w:val="0"/>
          <w:numId w:val="0"/>
        </w:numPr>
        <w:jc w:val="center"/>
      </w:pPr>
      <w:r>
        <w:drawing>
          <wp:inline distT="0" distB="0" distL="114300" distR="114300">
            <wp:extent cx="4214495" cy="2064385"/>
            <wp:effectExtent l="0" t="0" r="14605" b="1206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5"/>
                    <a:stretch>
                      <a:fillRect/>
                    </a:stretch>
                  </pic:blipFill>
                  <pic:spPr>
                    <a:xfrm>
                      <a:off x="0" y="0"/>
                      <a:ext cx="4214495" cy="2064385"/>
                    </a:xfrm>
                    <a:prstGeom prst="rect">
                      <a:avLst/>
                    </a:prstGeom>
                    <a:noFill/>
                    <a:ln>
                      <a:noFill/>
                    </a:ln>
                  </pic:spPr>
                </pic:pic>
              </a:graphicData>
            </a:graphic>
          </wp:inline>
        </w:drawing>
      </w:r>
    </w:p>
    <w:p w14:paraId="0F9484FF">
      <w:pPr>
        <w:numPr>
          <w:ilvl w:val="0"/>
          <w:numId w:val="0"/>
        </w:numPr>
        <w:jc w:val="center"/>
      </w:pPr>
    </w:p>
    <w:p w14:paraId="2F93C37E">
      <w:pPr>
        <w:numPr>
          <w:ilvl w:val="0"/>
          <w:numId w:val="1"/>
        </w:numPr>
        <w:rPr>
          <w:rFonts w:hint="eastAsia"/>
          <w:lang w:val="en-US" w:eastAsia="zh-CN"/>
        </w:rPr>
      </w:pPr>
      <w:r>
        <w:rPr>
          <w:rFonts w:hint="default"/>
          <w:lang w:val="en-US" w:eastAsia="zh-CN"/>
        </w:rPr>
        <w:t>如果需要在公司“劳务派遣”业务开展地以外的市开展业务，请联系湖南省人社的人口流动处备案，并提供备案凭证，然后到对应市一级进行申报</w:t>
      </w:r>
      <w:r>
        <w:rPr>
          <w:rFonts w:hint="eastAsia"/>
          <w:lang w:val="en-US" w:eastAsia="zh-CN"/>
        </w:rPr>
        <w:t>。</w:t>
      </w:r>
    </w:p>
    <w:p w14:paraId="322CEFDD">
      <w:pPr>
        <w:numPr>
          <w:ilvl w:val="0"/>
          <w:numId w:val="0"/>
        </w:numPr>
        <w:rPr>
          <w:rFonts w:hint="eastAsia"/>
          <w:lang w:val="en-US" w:eastAsia="zh-CN"/>
        </w:rPr>
      </w:pPr>
    </w:p>
    <w:p w14:paraId="4A32BCB7">
      <w:pPr>
        <w:numPr>
          <w:ilvl w:val="0"/>
          <w:numId w:val="1"/>
        </w:numPr>
        <w:rPr>
          <w:rFonts w:hint="default"/>
          <w:lang w:val="en-US" w:eastAsia="zh-CN"/>
        </w:rPr>
      </w:pPr>
      <w:r>
        <w:rPr>
          <w:rFonts w:hint="default"/>
          <w:lang w:val="en-US" w:eastAsia="zh-CN"/>
        </w:rPr>
        <w:t>请</w:t>
      </w:r>
      <w:r>
        <w:rPr>
          <w:rFonts w:hint="eastAsia"/>
          <w:lang w:val="en-US" w:eastAsia="zh-CN"/>
        </w:rPr>
        <w:t>上传</w:t>
      </w:r>
      <w:r>
        <w:rPr>
          <w:rFonts w:hint="default"/>
          <w:lang w:val="en-US" w:eastAsia="zh-CN"/>
        </w:rPr>
        <w:t>截图：“全国人力资源和社会保障政务服务平台——</w:t>
      </w:r>
      <w:r>
        <w:rPr>
          <w:rFonts w:hint="eastAsia"/>
          <w:lang w:val="en-US" w:eastAsia="zh-CN"/>
        </w:rPr>
        <w:t>用人单位</w:t>
      </w:r>
      <w:r>
        <w:rPr>
          <w:rFonts w:hint="default"/>
          <w:lang w:val="en-US" w:eastAsia="zh-CN"/>
        </w:rPr>
        <w:t>服务——</w:t>
      </w:r>
      <w:r>
        <w:rPr>
          <w:rFonts w:hint="eastAsia"/>
          <w:lang w:val="en-US" w:eastAsia="zh-CN"/>
        </w:rPr>
        <w:t>劳动关系——机构查询——</w:t>
      </w:r>
      <w:r>
        <w:rPr>
          <w:rFonts w:hint="default"/>
          <w:lang w:val="en-US" w:eastAsia="zh-CN"/>
        </w:rPr>
        <w:t>劳务派遣单位查询”对本公司信息包括统一信用代码、公司名称、证件有效期限截图，再进行申报。</w:t>
      </w:r>
    </w:p>
    <w:p w14:paraId="7209DF80">
      <w:pPr>
        <w:numPr>
          <w:ilvl w:val="0"/>
          <w:numId w:val="0"/>
        </w:numPr>
        <w:rPr>
          <w:rFonts w:hint="eastAsia"/>
          <w:lang w:val="en-US" w:eastAsia="zh-CN"/>
        </w:rPr>
      </w:pPr>
      <w:r>
        <w:rPr>
          <w:rFonts w:hint="eastAsia"/>
          <w:lang w:val="en-US" w:eastAsia="zh-CN"/>
        </w:rPr>
        <w:t xml:space="preserve">     进入此网址https://www.12333.gov.cn/portal/service_catalog_unit，登录进入，输入单位信息查询，最后截取如图二的界面大图上传至系统。</w:t>
      </w:r>
    </w:p>
    <w:p w14:paraId="07625C52">
      <w:pPr>
        <w:numPr>
          <w:ilvl w:val="0"/>
          <w:numId w:val="0"/>
        </w:numPr>
        <w:rPr>
          <w:rFonts w:hint="eastAsia"/>
          <w:lang w:val="en-US" w:eastAsia="zh-CN"/>
        </w:rPr>
      </w:pPr>
      <w:r>
        <w:drawing>
          <wp:inline distT="0" distB="0" distL="114300" distR="114300">
            <wp:extent cx="5272405" cy="3180715"/>
            <wp:effectExtent l="0" t="0" r="4445" b="63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6"/>
                    <a:stretch>
                      <a:fillRect/>
                    </a:stretch>
                  </pic:blipFill>
                  <pic:spPr>
                    <a:xfrm>
                      <a:off x="0" y="0"/>
                      <a:ext cx="5272405" cy="3180715"/>
                    </a:xfrm>
                    <a:prstGeom prst="rect">
                      <a:avLst/>
                    </a:prstGeom>
                    <a:noFill/>
                    <a:ln>
                      <a:noFill/>
                    </a:ln>
                  </pic:spPr>
                </pic:pic>
              </a:graphicData>
            </a:graphic>
          </wp:inline>
        </w:drawing>
      </w:r>
    </w:p>
    <w:p w14:paraId="76310638">
      <w:pPr>
        <w:numPr>
          <w:ilvl w:val="0"/>
          <w:numId w:val="0"/>
        </w:numPr>
      </w:pPr>
    </w:p>
    <w:p w14:paraId="59494262">
      <w:pPr>
        <w:numPr>
          <w:ilvl w:val="0"/>
          <w:numId w:val="0"/>
        </w:numPr>
        <w:rPr>
          <w:rFonts w:hint="eastAsia" w:eastAsia="宋体"/>
          <w:lang w:val="en-US" w:eastAsia="zh-CN"/>
        </w:rPr>
      </w:pPr>
      <w:r>
        <w:rPr>
          <w:rFonts w:hint="eastAsia" w:eastAsia="宋体"/>
          <w:lang w:val="en-US" w:eastAsia="zh-CN"/>
        </w:rPr>
        <w:drawing>
          <wp:inline distT="0" distB="0" distL="114300" distR="114300">
            <wp:extent cx="5260975" cy="2834640"/>
            <wp:effectExtent l="0" t="0" r="15875" b="3810"/>
            <wp:docPr id="4" name="图片 6" descr="微信图片_2025032610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微信图片_20250326105040"/>
                    <pic:cNvPicPr>
                      <a:picLocks noChangeAspect="1"/>
                    </pic:cNvPicPr>
                  </pic:nvPicPr>
                  <pic:blipFill>
                    <a:blip r:embed="rId7"/>
                    <a:stretch>
                      <a:fillRect/>
                    </a:stretch>
                  </pic:blipFill>
                  <pic:spPr>
                    <a:xfrm>
                      <a:off x="0" y="0"/>
                      <a:ext cx="5260975" cy="2834640"/>
                    </a:xfrm>
                    <a:prstGeom prst="rect">
                      <a:avLst/>
                    </a:prstGeom>
                    <a:noFill/>
                    <a:ln>
                      <a:noFill/>
                    </a:ln>
                  </pic:spPr>
                </pic:pic>
              </a:graphicData>
            </a:graphic>
          </wp:inline>
        </w:drawing>
      </w:r>
    </w:p>
    <w:p w14:paraId="06A23622">
      <w:pPr>
        <w:numPr>
          <w:ilvl w:val="0"/>
          <w:numId w:val="0"/>
        </w:numPr>
        <w:rPr>
          <w:rFonts w:hint="eastAsia" w:eastAsia="宋体"/>
          <w:lang w:val="en-US" w:eastAsia="zh-CN"/>
        </w:rPr>
      </w:pPr>
    </w:p>
    <w:p w14:paraId="67AD2AC8">
      <w:pPr>
        <w:numPr>
          <w:ilvl w:val="0"/>
          <w:numId w:val="1"/>
        </w:numPr>
        <w:ind w:left="0" w:leftChars="0" w:firstLine="0" w:firstLineChars="0"/>
        <w:rPr>
          <w:rFonts w:hint="eastAsia"/>
          <w:lang w:val="en-US" w:eastAsia="zh-CN"/>
        </w:rPr>
      </w:pPr>
      <w:r>
        <w:rPr>
          <w:rFonts w:hint="eastAsia"/>
          <w:lang w:val="en-US" w:eastAsia="zh-CN"/>
        </w:rPr>
        <w:t>如果在自然年度中间有换证或者续证的情况发生，则需要备案两次，例如：某派遣单位2024年5月换证，新证时间为2024年5月至2027年5月，则需要将21年5月至24年5月的旧证备案一次，新换证备案一次，2024年年度才能完整提取。</w:t>
      </w:r>
    </w:p>
    <w:p w14:paraId="2F87930E">
      <w:pPr>
        <w:numPr>
          <w:ilvl w:val="0"/>
          <w:numId w:val="0"/>
        </w:numPr>
        <w:ind w:leftChars="0"/>
        <w:rPr>
          <w:rFonts w:hint="eastAsia"/>
          <w:color w:val="auto"/>
          <w:lang w:val="en-US" w:eastAsia="zh-CN"/>
        </w:rPr>
      </w:pPr>
    </w:p>
    <w:p w14:paraId="62DAFAF5">
      <w:pPr>
        <w:numPr>
          <w:ilvl w:val="0"/>
          <w:numId w:val="1"/>
        </w:numPr>
        <w:ind w:left="0" w:leftChars="0" w:firstLine="0" w:firstLineChars="0"/>
        <w:rPr>
          <w:rFonts w:hint="eastAsia"/>
          <w:color w:val="auto"/>
          <w:lang w:val="en-US" w:eastAsia="zh-CN"/>
        </w:rPr>
      </w:pPr>
      <w:r>
        <w:rPr>
          <w:rFonts w:hint="eastAsia"/>
          <w:lang w:val="en-US" w:eastAsia="zh-CN"/>
        </w:rPr>
        <w:t>备案通过后，需</w:t>
      </w:r>
      <w:r>
        <w:rPr>
          <w:rFonts w:hint="eastAsia"/>
          <w:color w:val="auto"/>
          <w:lang w:val="en-US" w:eastAsia="zh-CN"/>
        </w:rPr>
        <w:t>要在按比例就业年审系统中单位维护里关联派遣单位，再进行残疾人申报。</w:t>
      </w:r>
    </w:p>
    <w:p w14:paraId="5F180BD1">
      <w:pPr>
        <w:numPr>
          <w:ilvl w:val="0"/>
          <w:numId w:val="0"/>
        </w:numPr>
        <w:ind w:leftChars="0"/>
        <w:rPr>
          <w:rFonts w:hint="default"/>
          <w:color w:val="FF0000"/>
          <w:lang w:val="en-US" w:eastAsia="zh-CN"/>
        </w:rPr>
      </w:pPr>
      <w:r>
        <w:rPr>
          <w:rFonts w:hint="eastAsia"/>
          <w:color w:val="FF0000"/>
          <w:lang w:val="en-US" w:eastAsia="zh-CN"/>
        </w:rPr>
        <w:t>注：备案通过一周后才可由用人单位在按比例就业年审系统进行劳务派遣性质的残疾人申报。</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rial">
    <w:altName w:val="Times New Roman"/>
    <w:panose1 w:val="020B0604020202020204"/>
    <w:charset w:val="00"/>
    <w:family w:val="swiss"/>
    <w:pitch w:val="default"/>
    <w:sig w:usb0="E0002AFF" w:usb1="C0007843" w:usb2="00000009" w:usb3="00000000" w:csb0="400001FF" w:csb1="FFFF0000"/>
  </w:font>
  <w:font w:name="黑体">
    <w:altName w:val="方正黑体_GBK"/>
    <w:panose1 w:val="02010609060101010101"/>
    <w:charset w:val="00"/>
    <w:family w:val="auto"/>
    <w:pitch w:val="default"/>
    <w:sig w:usb0="800002BF" w:usb1="38CF7CFA"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7FD437"/>
    <w:multiLevelType w:val="singleLevel"/>
    <w:tmpl w:val="EE7FD43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8B7417"/>
    <w:rsid w:val="3EAB0813"/>
    <w:rsid w:val="50A340A4"/>
    <w:rsid w:val="5D2BDD6F"/>
    <w:rsid w:val="5FDD0D87"/>
    <w:rsid w:val="6F77A6EA"/>
    <w:rsid w:val="77FB10B8"/>
    <w:rsid w:val="7FE2DF5E"/>
    <w:rsid w:val="BDFFBAED"/>
    <w:rsid w:val="BFE18A34"/>
    <w:rsid w:val="EDEE64F9"/>
    <w:rsid w:val="FEE9DC57"/>
    <w:rsid w:val="FFED66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uiPriority w:val="0"/>
  </w:style>
  <w:style w:type="table" w:default="1" w:styleId="3">
    <w:name w:val="Normal Table"/>
    <w:semiHidden/>
    <w:uiPriority w:val="0"/>
    <w:tblPr>
      <w:tblStyle w:val="3"/>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475</Words>
  <Characters>566</Characters>
  <Lines>0</Lines>
  <Paragraphs>0</Paragraphs>
  <TotalTime>5.66666666666667</TotalTime>
  <ScaleCrop>false</ScaleCrop>
  <LinksUpToDate>false</LinksUpToDate>
  <CharactersWithSpaces>571</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Administrator</dc:creator>
  <cp:lastModifiedBy>七七七七七七</cp:lastModifiedBy>
  <dcterms:modified xsi:type="dcterms:W3CDTF">2026-02-28T09:23:46Z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KSOTemplateDocerSaveRecord">
    <vt:lpwstr>eyJoZGlkIjoiNDJkZWVkNmRkNzU2OWE4ODc3OGJiYTM5M2MxZmM3MTgifQ==</vt:lpwstr>
  </property>
  <property fmtid="{D5CDD505-2E9C-101B-9397-08002B2CF9AE}" pid="4" name="ICV">
    <vt:lpwstr>1E1A5838DA586469A243A2699A70C9D7_43</vt:lpwstr>
  </property>
</Properties>
</file>