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BB106">
      <w:pPr>
        <w:keepNext w:val="0"/>
        <w:keepLines w:val="0"/>
        <w:pageBreakBefore w:val="0"/>
        <w:widowControl w:val="0"/>
        <w:kinsoku/>
        <w:wordWrap/>
        <w:overflowPunct/>
        <w:topLinePunct w:val="0"/>
        <w:bidi w:val="0"/>
        <w:spacing w:line="580" w:lineRule="exact"/>
        <w:ind w:right="0"/>
        <w:jc w:val="center"/>
        <w:rPr>
          <w:rFonts w:hint="default" w:ascii="CESI宋体-GB2312" w:hAnsi="CESI宋体-GB2312" w:eastAsia="方正小标宋简体" w:cs="Times New Roman"/>
          <w:b w:val="0"/>
          <w:bCs w:val="0"/>
          <w:color w:val="000000" w:themeColor="text1"/>
          <w:spacing w:val="0"/>
          <w:sz w:val="44"/>
          <w:szCs w:val="44"/>
          <w:lang w:eastAsia="zh-CN"/>
          <w14:textFill>
            <w14:solidFill>
              <w14:schemeClr w14:val="tx1"/>
            </w14:solidFill>
          </w14:textFill>
        </w:rPr>
      </w:pPr>
      <w:r>
        <w:rPr>
          <w:rFonts w:hint="default" w:ascii="CESI宋体-GB2312" w:hAnsi="CESI宋体-GB2312" w:eastAsia="方正小标宋简体" w:cs="Times New Roman"/>
          <w:b w:val="0"/>
          <w:bCs w:val="0"/>
          <w:color w:val="000000" w:themeColor="text1"/>
          <w:spacing w:val="0"/>
          <w:sz w:val="44"/>
          <w:szCs w:val="44"/>
          <w:lang w:eastAsia="zh-CN"/>
          <w14:textFill>
            <w14:solidFill>
              <w14:schemeClr w14:val="tx1"/>
            </w14:solidFill>
          </w14:textFill>
        </w:rPr>
        <w:t>津市市农村产权流转交易市场体系建设方案</w:t>
      </w:r>
    </w:p>
    <w:p w14:paraId="5AF61F87">
      <w:pPr>
        <w:keepNext w:val="0"/>
        <w:keepLines w:val="0"/>
        <w:pageBreakBefore w:val="0"/>
        <w:widowControl w:val="0"/>
        <w:kinsoku/>
        <w:wordWrap/>
        <w:overflowPunct/>
        <w:topLinePunct w:val="0"/>
        <w:bidi w:val="0"/>
        <w:spacing w:line="580" w:lineRule="exact"/>
        <w:ind w:right="0"/>
        <w:jc w:val="center"/>
        <w:rPr>
          <w:rFonts w:hint="default" w:ascii="CESI宋体-GB2312" w:hAnsi="CESI宋体-GB2312" w:eastAsia="楷体" w:cs="Times New Roman"/>
          <w:b w:val="0"/>
          <w:bCs w:val="0"/>
          <w:color w:val="000000" w:themeColor="text1"/>
          <w:spacing w:val="0"/>
          <w:sz w:val="32"/>
          <w:szCs w:val="32"/>
          <w:lang w:eastAsia="zh-CN"/>
          <w14:textFill>
            <w14:solidFill>
              <w14:schemeClr w14:val="tx1"/>
            </w14:solidFill>
          </w14:textFill>
        </w:rPr>
      </w:pPr>
      <w:r>
        <w:rPr>
          <w:rFonts w:hint="default" w:ascii="CESI宋体-GB2312" w:hAnsi="CESI宋体-GB2312" w:eastAsia="楷体" w:cs="Times New Roman"/>
          <w:b w:val="0"/>
          <w:bCs w:val="0"/>
          <w:color w:val="000000" w:themeColor="text1"/>
          <w:spacing w:val="0"/>
          <w:sz w:val="32"/>
          <w:szCs w:val="32"/>
          <w:lang w:eastAsia="zh-CN"/>
          <w14:textFill>
            <w14:solidFill>
              <w14:schemeClr w14:val="tx1"/>
            </w14:solidFill>
          </w14:textFill>
        </w:rPr>
        <w:t>（征求意见稿）</w:t>
      </w:r>
    </w:p>
    <w:p w14:paraId="10B19870">
      <w:pPr>
        <w:pStyle w:val="3"/>
        <w:keepNext w:val="0"/>
        <w:keepLines w:val="0"/>
        <w:pageBreakBefore w:val="0"/>
        <w:widowControl w:val="0"/>
        <w:kinsoku/>
        <w:wordWrap/>
        <w:overflowPunct/>
        <w:topLinePunct w:val="0"/>
        <w:bidi w:val="0"/>
        <w:spacing w:after="0" w:line="580" w:lineRule="exact"/>
        <w:ind w:right="0" w:firstLine="780"/>
        <w:rPr>
          <w:rFonts w:hint="default" w:ascii="CESI宋体-GB2312" w:hAnsi="CESI宋体-GB2312" w:cs="Times New Roman"/>
          <w:color w:val="000000" w:themeColor="text1"/>
          <w:spacing w:val="0"/>
          <w:lang w:eastAsia="zh-CN"/>
          <w14:textFill>
            <w14:solidFill>
              <w14:schemeClr w14:val="tx1"/>
            </w14:solidFill>
          </w14:textFill>
        </w:rPr>
      </w:pPr>
    </w:p>
    <w:p w14:paraId="41C9FBDD">
      <w:pPr>
        <w:keepNext w:val="0"/>
        <w:keepLines w:val="0"/>
        <w:pageBreakBefore w:val="0"/>
        <w:widowControl w:val="0"/>
        <w:kinsoku/>
        <w:wordWrap/>
        <w:overflowPunct/>
        <w:topLinePunct w:val="0"/>
        <w:bidi w:val="0"/>
        <w:spacing w:line="580" w:lineRule="exact"/>
        <w:ind w:right="0" w:firstLine="640" w:firstLineChars="200"/>
        <w:jc w:val="both"/>
        <w:rPr>
          <w:rFonts w:hint="default" w:ascii="CESI宋体-GB2312" w:hAnsi="CESI宋体-GB2312" w:eastAsia="黑体"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为进一步贯彻落实中央、省委、市委关于深化农村改革的决策部署，强化农村集体“三资”管理，规范农村产权流转交易，盘活农村闲置</w:t>
      </w:r>
      <w:bookmarkStart w:id="0" w:name="_GoBack"/>
      <w:bookmarkEnd w:id="0"/>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资产资源，壮大村级集体经济，依据《湖南省人民政府办公厅关于推进农村产权流转交易市场体系建设的指导意见》(湘政办发〔2022〕44号)、</w:t>
      </w:r>
      <w:r>
        <w:rPr>
          <w:rFonts w:hint="default" w:ascii="CESI宋体-GB2312" w:hAnsi="CESI宋体-GB2312" w:eastAsia="仿宋_GB2312" w:cs="Times New Roman"/>
          <w:b w:val="0"/>
          <w:bCs w:val="0"/>
          <w:color w:val="000000" w:themeColor="text1"/>
          <w:spacing w:val="0"/>
          <w:kern w:val="2"/>
          <w:sz w:val="32"/>
          <w:szCs w:val="32"/>
          <w:lang w:val="en-US" w:eastAsia="zh-CN" w:bidi="ar-SA"/>
          <w14:textFill>
            <w14:solidFill>
              <w14:schemeClr w14:val="tx1"/>
            </w14:solidFill>
          </w14:textFill>
        </w:rPr>
        <w:t>《常德市市级农村产权交易平台建设工作方案》的通知（常农领发〔2023〕9号）、</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《常德市人民政府办公室关于印发</w:t>
      </w:r>
      <w:r>
        <w:rPr>
          <w:rFonts w:hint="default" w:ascii="CESI宋体-GB2312" w:hAnsi="CESI宋体-GB2312" w:eastAsia="仿宋_GB2312" w:cs="Times New Roman"/>
          <w:color w:val="000000" w:themeColor="text1"/>
          <w:spacing w:val="0"/>
          <w:sz w:val="32"/>
          <w:szCs w:val="32"/>
          <w:lang w:val="en-US" w:eastAsia="zh-CN"/>
          <w14:textFill>
            <w14:solidFill>
              <w14:schemeClr w14:val="tx1"/>
            </w14:solidFill>
          </w14:textFill>
        </w:rPr>
        <w:t>&lt;</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常德市农村产权流转交易市场体系建设实施方案</w:t>
      </w:r>
      <w:r>
        <w:rPr>
          <w:rFonts w:hint="default" w:ascii="CESI宋体-GB2312" w:hAnsi="CESI宋体-GB2312" w:eastAsia="仿宋_GB2312" w:cs="Times New Roman"/>
          <w:color w:val="000000" w:themeColor="text1"/>
          <w:spacing w:val="0"/>
          <w:sz w:val="32"/>
          <w:szCs w:val="32"/>
          <w:lang w:val="en-US" w:eastAsia="zh-CN"/>
          <w14:textFill>
            <w14:solidFill>
              <w14:schemeClr w14:val="tx1"/>
            </w14:solidFill>
          </w14:textFill>
        </w:rPr>
        <w:t>&gt;</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的通知》（常政办函〔2024〕27号）等政策精神，现提出如下工作方案。</w:t>
      </w:r>
    </w:p>
    <w:p w14:paraId="4E291786">
      <w:pPr>
        <w:keepNext w:val="0"/>
        <w:keepLines w:val="0"/>
        <w:pageBreakBefore w:val="0"/>
        <w:widowControl w:val="0"/>
        <w:kinsoku/>
        <w:wordWrap/>
        <w:overflowPunct/>
        <w:topLinePunct w:val="0"/>
        <w:bidi w:val="0"/>
        <w:spacing w:line="580" w:lineRule="exact"/>
        <w:ind w:right="0" w:firstLine="640" w:firstLineChars="200"/>
        <w:jc w:val="left"/>
        <w:outlineLvl w:val="0"/>
        <w:rPr>
          <w:rFonts w:hint="default" w:ascii="CESI宋体-GB2312" w:hAnsi="CESI宋体-GB2312" w:eastAsia="黑体" w:cs="Times New Roman"/>
          <w:b w:val="0"/>
          <w:bCs w:val="0"/>
          <w:color w:val="000000" w:themeColor="text1"/>
          <w:spacing w:val="0"/>
          <w:sz w:val="32"/>
          <w:szCs w:val="32"/>
          <w14:textFill>
            <w14:solidFill>
              <w14:schemeClr w14:val="tx1"/>
            </w14:solidFill>
          </w14:textFill>
        </w:rPr>
      </w:pPr>
      <w:r>
        <w:rPr>
          <w:rFonts w:hint="default" w:ascii="CESI宋体-GB2312" w:hAnsi="CESI宋体-GB2312" w:eastAsia="黑体" w:cs="Times New Roman"/>
          <w:b w:val="0"/>
          <w:bCs w:val="0"/>
          <w:color w:val="000000" w:themeColor="text1"/>
          <w:spacing w:val="0"/>
          <w:sz w:val="32"/>
          <w:szCs w:val="32"/>
          <w14:textFill>
            <w14:solidFill>
              <w14:schemeClr w14:val="tx1"/>
            </w14:solidFill>
          </w14:textFill>
        </w:rPr>
        <w:t>一、</w:t>
      </w:r>
      <w:r>
        <w:rPr>
          <w:rFonts w:hint="default" w:ascii="CESI宋体-GB2312" w:hAnsi="CESI宋体-GB2312" w:eastAsia="黑体" w:cs="Times New Roman"/>
          <w:b w:val="0"/>
          <w:bCs w:val="0"/>
          <w:color w:val="000000" w:themeColor="text1"/>
          <w:spacing w:val="0"/>
          <w:sz w:val="32"/>
          <w:szCs w:val="32"/>
          <w:lang w:eastAsia="zh-CN"/>
          <w14:textFill>
            <w14:solidFill>
              <w14:schemeClr w14:val="tx1"/>
            </w14:solidFill>
          </w14:textFill>
        </w:rPr>
        <w:t>建设</w:t>
      </w:r>
      <w:r>
        <w:rPr>
          <w:rFonts w:hint="default" w:ascii="CESI宋体-GB2312" w:hAnsi="CESI宋体-GB2312" w:eastAsia="黑体" w:cs="Times New Roman"/>
          <w:b w:val="0"/>
          <w:bCs w:val="0"/>
          <w:color w:val="000000" w:themeColor="text1"/>
          <w:spacing w:val="0"/>
          <w:sz w:val="32"/>
          <w:szCs w:val="32"/>
          <w14:textFill>
            <w14:solidFill>
              <w14:schemeClr w14:val="tx1"/>
            </w14:solidFill>
          </w14:textFill>
        </w:rPr>
        <w:t>目标</w:t>
      </w:r>
    </w:p>
    <w:p w14:paraId="1E0BE2D0">
      <w:pPr>
        <w:pStyle w:val="3"/>
        <w:keepNext w:val="0"/>
        <w:keepLines w:val="0"/>
        <w:pageBreakBefore w:val="0"/>
        <w:widowControl w:val="0"/>
        <w:kinsoku/>
        <w:wordWrap/>
        <w:overflowPunct/>
        <w:topLinePunct w:val="0"/>
        <w:autoSpaceDE/>
        <w:autoSpaceDN/>
        <w:bidi w:val="0"/>
        <w:adjustRightInd/>
        <w:snapToGrid/>
        <w:spacing w:after="0" w:line="580" w:lineRule="exact"/>
        <w:ind w:right="0" w:firstLine="640" w:firstLineChars="200"/>
        <w:jc w:val="both"/>
        <w:textAlignment w:val="auto"/>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按照公益性为主、公开公正规范、因地制宜、依法合规的基本原则，采取“政府主导、市场运作”模式，在本年内构建“市级集中交易、镇村两级服务”的农村产权流转交易市场服务体系，并与省、常德市农村产权交易平台实现互联互通。通过对农村产权流转交易信息的采集和共享，实现农村产权流转交易信息的集中发布、动态监管。</w:t>
      </w:r>
    </w:p>
    <w:p w14:paraId="1598595D">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left"/>
        <w:textAlignment w:val="auto"/>
        <w:outlineLvl w:val="0"/>
        <w:rPr>
          <w:rFonts w:hint="default" w:ascii="CESI宋体-GB2312" w:hAnsi="CESI宋体-GB2312" w:eastAsia="黑体" w:cs="Times New Roman"/>
          <w:b w:val="0"/>
          <w:bCs w:val="0"/>
          <w:color w:val="000000" w:themeColor="text1"/>
          <w:spacing w:val="0"/>
          <w:sz w:val="32"/>
          <w:szCs w:val="32"/>
          <w:lang w:eastAsia="zh-CN"/>
          <w14:textFill>
            <w14:solidFill>
              <w14:schemeClr w14:val="tx1"/>
            </w14:solidFill>
          </w14:textFill>
        </w:rPr>
      </w:pPr>
      <w:r>
        <w:rPr>
          <w:rFonts w:hint="default" w:ascii="CESI宋体-GB2312" w:hAnsi="CESI宋体-GB2312" w:eastAsia="黑体" w:cs="Times New Roman"/>
          <w:b w:val="0"/>
          <w:bCs w:val="0"/>
          <w:color w:val="000000" w:themeColor="text1"/>
          <w:spacing w:val="0"/>
          <w:sz w:val="32"/>
          <w:szCs w:val="32"/>
          <w:lang w:eastAsia="zh-CN"/>
          <w14:textFill>
            <w14:solidFill>
              <w14:schemeClr w14:val="tx1"/>
            </w14:solidFill>
          </w14:textFill>
        </w:rPr>
        <w:t>二、建设内容</w:t>
      </w:r>
    </w:p>
    <w:p w14:paraId="5B581570">
      <w:pPr>
        <w:keepNext w:val="0"/>
        <w:keepLines w:val="0"/>
        <w:pageBreakBefore w:val="0"/>
        <w:widowControl w:val="0"/>
        <w:kinsoku/>
        <w:wordWrap/>
        <w:overflowPunct/>
        <w:topLinePunct w:val="0"/>
        <w:autoSpaceDE/>
        <w:autoSpaceDN/>
        <w:bidi w:val="0"/>
        <w:spacing w:line="580" w:lineRule="exact"/>
        <w:ind w:right="0" w:firstLine="640" w:firstLineChars="200"/>
        <w:jc w:val="left"/>
        <w:textAlignment w:val="auto"/>
        <w:rPr>
          <w:rFonts w:hint="default" w:ascii="CESI宋体-GB2312" w:hAnsi="CESI宋体-GB2312" w:eastAsia="楷体"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楷体" w:cs="Times New Roman"/>
          <w:color w:val="000000" w:themeColor="text1"/>
          <w:spacing w:val="0"/>
          <w:sz w:val="32"/>
          <w:szCs w:val="32"/>
          <w:lang w:eastAsia="zh-CN"/>
          <w14:textFill>
            <w14:solidFill>
              <w14:schemeClr w14:val="tx1"/>
            </w14:solidFill>
          </w14:textFill>
        </w:rPr>
        <w:t>（一）确定构建模式</w:t>
      </w:r>
    </w:p>
    <w:p w14:paraId="608006E5">
      <w:pPr>
        <w:keepNext w:val="0"/>
        <w:keepLines w:val="0"/>
        <w:pageBreakBefore w:val="0"/>
        <w:widowControl w:val="0"/>
        <w:kinsoku/>
        <w:wordWrap/>
        <w:overflowPunct/>
        <w:topLinePunct w:val="0"/>
        <w:bidi w:val="0"/>
        <w:spacing w:line="580" w:lineRule="exact"/>
        <w:ind w:right="0" w:firstLine="640" w:firstLineChars="200"/>
        <w:jc w:val="left"/>
        <w:rPr>
          <w:rFonts w:hint="default" w:ascii="CESI宋体-GB2312" w:hAnsi="CESI宋体-GB2312" w:eastAsia="仿宋_GB2312" w:cs="Times New Roman"/>
          <w:snapToGrid w:val="0"/>
          <w:color w:val="000000" w:themeColor="text1"/>
          <w:spacing w:val="0"/>
          <w:sz w:val="32"/>
          <w:szCs w:val="32"/>
          <w:lang w:val="en-US" w:eastAsia="zh-CN" w:bidi="ar-SA"/>
          <w14:textFill>
            <w14:solidFill>
              <w14:schemeClr w14:val="tx1"/>
            </w14:solidFill>
          </w14:textFill>
        </w:rPr>
      </w:pPr>
      <w:r>
        <w:rPr>
          <w:rFonts w:hint="default" w:ascii="CESI宋体-GB2312" w:hAnsi="CESI宋体-GB2312" w:eastAsia="仿宋_GB2312" w:cs="Times New Roman"/>
          <w:snapToGrid w:val="0"/>
          <w:color w:val="000000" w:themeColor="text1"/>
          <w:spacing w:val="0"/>
          <w:sz w:val="32"/>
          <w:szCs w:val="32"/>
          <w:lang w:val="en-US" w:eastAsia="zh-CN" w:bidi="ar-SA"/>
          <w14:textFill>
            <w14:solidFill>
              <w14:schemeClr w14:val="tx1"/>
            </w14:solidFill>
          </w14:textFill>
        </w:rPr>
        <w:t>津市市产权流转交易市场采取政府购买服务方式，</w:t>
      </w:r>
      <w:r>
        <w:rPr>
          <w:rFonts w:hint="eastAsia" w:ascii="CESI宋体-GB2312" w:hAnsi="CESI宋体-GB2312" w:eastAsia="仿宋_GB2312" w:cs="Times New Roman"/>
          <w:snapToGrid w:val="0"/>
          <w:color w:val="000000" w:themeColor="text1"/>
          <w:spacing w:val="0"/>
          <w:sz w:val="32"/>
          <w:szCs w:val="32"/>
          <w:lang w:val="en-US" w:eastAsia="zh-CN" w:bidi="ar-SA"/>
          <w14:textFill>
            <w14:solidFill>
              <w14:schemeClr w14:val="tx1"/>
            </w14:solidFill>
          </w14:textFill>
        </w:rPr>
        <w:t>依法依规选择运营主体</w:t>
      </w:r>
      <w:r>
        <w:rPr>
          <w:rFonts w:hint="default" w:ascii="CESI宋体-GB2312" w:hAnsi="CESI宋体-GB2312" w:eastAsia="仿宋_GB2312" w:cs="Times New Roman"/>
          <w:snapToGrid w:val="0"/>
          <w:color w:val="000000" w:themeColor="text1"/>
          <w:spacing w:val="0"/>
          <w:sz w:val="32"/>
          <w:szCs w:val="32"/>
          <w:lang w:val="en-US" w:eastAsia="zh-CN" w:bidi="ar-SA"/>
          <w14:textFill>
            <w14:solidFill>
              <w14:schemeClr w14:val="tx1"/>
            </w14:solidFill>
          </w14:textFill>
        </w:rPr>
        <w:t>。</w:t>
      </w:r>
      <w:r>
        <w:rPr>
          <w:rFonts w:hint="default" w:ascii="CESI宋体-GB2312" w:hAnsi="CESI宋体-GB2312" w:eastAsia="仿宋_GB2312" w:cs="Times New Roman"/>
          <w:snapToGrid w:val="0"/>
          <w:color w:val="000000" w:themeColor="text1"/>
          <w:spacing w:val="0"/>
          <w:sz w:val="32"/>
          <w:szCs w:val="32"/>
          <w:lang w:val="en-US" w:eastAsia="zh-CN" w:bidi="ar-SA"/>
          <w14:textFill>
            <w14:solidFill>
              <w14:schemeClr w14:val="tx1"/>
            </w14:solidFill>
          </w14:textFill>
        </w:rPr>
        <w:t>市场建成后，按上级要求与省、常德市平台联网运营。</w:t>
      </w:r>
    </w:p>
    <w:p w14:paraId="2C274296">
      <w:pPr>
        <w:keepNext w:val="0"/>
        <w:keepLines w:val="0"/>
        <w:pageBreakBefore w:val="0"/>
        <w:widowControl w:val="0"/>
        <w:kinsoku/>
        <w:wordWrap/>
        <w:overflowPunct/>
        <w:topLinePunct w:val="0"/>
        <w:autoSpaceDE/>
        <w:autoSpaceDN/>
        <w:bidi w:val="0"/>
        <w:spacing w:line="580" w:lineRule="exact"/>
        <w:ind w:right="0" w:firstLine="640" w:firstLineChars="200"/>
        <w:jc w:val="left"/>
        <w:textAlignment w:val="auto"/>
        <w:rPr>
          <w:rFonts w:hint="default" w:ascii="CESI宋体-GB2312" w:hAnsi="CESI宋体-GB2312" w:eastAsia="楷体"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楷体" w:cs="Times New Roman"/>
          <w:color w:val="000000" w:themeColor="text1"/>
          <w:spacing w:val="0"/>
          <w:sz w:val="32"/>
          <w:szCs w:val="32"/>
          <w:lang w:eastAsia="zh-CN"/>
          <w14:textFill>
            <w14:solidFill>
              <w14:schemeClr w14:val="tx1"/>
            </w14:solidFill>
          </w14:textFill>
        </w:rPr>
        <w:t>（二）建设交易体系</w:t>
      </w:r>
    </w:p>
    <w:p w14:paraId="46FB9148">
      <w:pPr>
        <w:pStyle w:val="3"/>
        <w:keepNext w:val="0"/>
        <w:keepLines w:val="0"/>
        <w:pageBreakBefore w:val="0"/>
        <w:widowControl w:val="0"/>
        <w:kinsoku/>
        <w:wordWrap/>
        <w:overflowPunct/>
        <w:topLinePunct w:val="0"/>
        <w:bidi w:val="0"/>
        <w:spacing w:after="0" w:line="580" w:lineRule="exact"/>
        <w:ind w:right="0" w:firstLine="640" w:firstLineChars="200"/>
        <w:jc w:val="left"/>
        <w:outlineLvl w:val="0"/>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为保障我市农村资产资源的有效整合，促进资源要素高效流通，全市构建市、镇街、村社三级联动的农村产权流转交易市场服务体系和信息网络平台。推行“统一监督管理、统一交易系统、统一信息发布、统一交易规则、统一交易流程、统一收费标准”的管理模式，开展农村产权交易一站式服务。</w:t>
      </w:r>
    </w:p>
    <w:p w14:paraId="69373A2A">
      <w:pPr>
        <w:keepNext w:val="0"/>
        <w:keepLines w:val="0"/>
        <w:pageBreakBefore w:val="0"/>
        <w:widowControl w:val="0"/>
        <w:kinsoku/>
        <w:wordWrap/>
        <w:overflowPunct/>
        <w:topLinePunct w:val="0"/>
        <w:bidi w:val="0"/>
        <w:spacing w:line="580" w:lineRule="exact"/>
        <w:ind w:right="0" w:firstLine="640" w:firstLineChars="200"/>
        <w:jc w:val="left"/>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1.市农村产权交易中心。集中交易场所挂牌“津市市农村产权交易中心”，交易中心办公场地设</w:t>
      </w:r>
      <w:r>
        <w:rPr>
          <w:rFonts w:hint="default" w:ascii="CESI宋体-GB2312" w:hAnsi="CESI宋体-GB2312" w:eastAsia="仿宋_GB2312" w:cs="Times New Roman"/>
          <w:color w:val="000000" w:themeColor="text1"/>
          <w:spacing w:val="0"/>
          <w:sz w:val="32"/>
          <w:szCs w:val="32"/>
          <w:lang w:val="en-US" w:eastAsia="zh-CN"/>
          <w14:textFill>
            <w14:solidFill>
              <w14:schemeClr w14:val="tx1"/>
            </w14:solidFill>
          </w14:textFill>
        </w:rPr>
        <w:t>津市市农村经营服务站</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负责承担全市农村产权交易市场服务体系建设和运营职责，制定全市农村产权交易平台相关技术标准和规范；负责依法依规制定交易规则、操作流程、规范文本等工作，做好全市农村产权交易业务的培训与指导，依规实施和监测运行等工作；负责组织农村产权交易、前置审核、信息发布、资料审查、合同签订、产权登记、价款结算、交易鉴证、归档备查、产权查询、政策咨询等工作；负责指导镇村两级服务机构的业务工作。</w:t>
      </w:r>
    </w:p>
    <w:p w14:paraId="086D9643">
      <w:pPr>
        <w:keepNext w:val="0"/>
        <w:keepLines w:val="0"/>
        <w:pageBreakBefore w:val="0"/>
        <w:widowControl w:val="0"/>
        <w:kinsoku/>
        <w:wordWrap/>
        <w:overflowPunct/>
        <w:topLinePunct w:val="0"/>
        <w:bidi w:val="0"/>
        <w:spacing w:line="580" w:lineRule="exact"/>
        <w:ind w:right="0" w:firstLine="640" w:firstLineChars="200"/>
        <w:jc w:val="left"/>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2.镇街农村产权交易服务站。由镇街政府负责提供指定场所，明确工作人员。主要负责本辖区农村产权交易基础资料和信息的收集汇总、查验审核、登记录入，组织进场交易，提供政</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策咨询，做好资料归档备案和纠纷调解等，指导村级信息员开展工作。</w:t>
      </w:r>
    </w:p>
    <w:p w14:paraId="0673D9CD">
      <w:pPr>
        <w:keepNext w:val="0"/>
        <w:keepLines w:val="0"/>
        <w:pageBreakBefore w:val="0"/>
        <w:widowControl w:val="0"/>
        <w:kinsoku/>
        <w:wordWrap/>
        <w:overflowPunct/>
        <w:topLinePunct w:val="0"/>
        <w:bidi w:val="0"/>
        <w:spacing w:line="580" w:lineRule="exact"/>
        <w:ind w:right="0" w:firstLine="640" w:firstLineChars="200"/>
        <w:jc w:val="left"/>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3.村级信息员。由村社集体经济组织指定专人负责本村社农村产权交易项目信息的收集、初审、上报、宣传以及其他农业社会化服务工作。</w:t>
      </w:r>
    </w:p>
    <w:p w14:paraId="5AB0CB54">
      <w:pPr>
        <w:keepNext w:val="0"/>
        <w:keepLines w:val="0"/>
        <w:pageBreakBefore w:val="0"/>
        <w:widowControl w:val="0"/>
        <w:kinsoku/>
        <w:wordWrap/>
        <w:overflowPunct/>
        <w:topLinePunct w:val="0"/>
        <w:autoSpaceDE/>
        <w:autoSpaceDN/>
        <w:bidi w:val="0"/>
        <w:spacing w:line="580" w:lineRule="exact"/>
        <w:ind w:right="0" w:firstLine="640" w:firstLineChars="200"/>
        <w:jc w:val="left"/>
        <w:textAlignment w:val="auto"/>
        <w:rPr>
          <w:rFonts w:hint="default" w:ascii="CESI宋体-GB2312" w:hAnsi="CESI宋体-GB2312" w:eastAsia="楷体"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楷体" w:cs="Times New Roman"/>
          <w:color w:val="000000" w:themeColor="text1"/>
          <w:spacing w:val="0"/>
          <w:sz w:val="32"/>
          <w:szCs w:val="32"/>
          <w:lang w:eastAsia="zh-CN"/>
          <w14:textFill>
            <w14:solidFill>
              <w14:schemeClr w14:val="tx1"/>
            </w14:solidFill>
          </w14:textFill>
        </w:rPr>
        <w:t>（三）明确交易品种</w:t>
      </w:r>
    </w:p>
    <w:p w14:paraId="623216E2">
      <w:pPr>
        <w:keepNext w:val="0"/>
        <w:keepLines w:val="0"/>
        <w:pageBreakBefore w:val="0"/>
        <w:widowControl w:val="0"/>
        <w:kinsoku/>
        <w:wordWrap/>
        <w:overflowPunct/>
        <w:topLinePunct w:val="0"/>
        <w:bidi w:val="0"/>
        <w:spacing w:line="580" w:lineRule="exact"/>
        <w:ind w:right="0" w:firstLine="640" w:firstLineChars="200"/>
        <w:jc w:val="left"/>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法律没有限制的品种均可以入市流转交易，流转交易的方式、期限和流转交易后的开发利用要遵守相关法律法规和政策。现阶段流转交易品种主要包括：</w:t>
      </w:r>
    </w:p>
    <w:p w14:paraId="03B5B462">
      <w:pPr>
        <w:keepNext w:val="0"/>
        <w:keepLines w:val="0"/>
        <w:pageBreakBefore w:val="0"/>
        <w:widowControl w:val="0"/>
        <w:kinsoku/>
        <w:wordWrap/>
        <w:overflowPunct/>
        <w:topLinePunct w:val="0"/>
        <w:bidi w:val="0"/>
        <w:spacing w:line="580" w:lineRule="exact"/>
        <w:ind w:right="0" w:firstLine="640" w:firstLineChars="200"/>
        <w:jc w:val="left"/>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1.农村承包土地经营权。是指以家庭承包方式承包的耕地、草地、养殖水面等经营权，可以采取出租、入股等方式流转交易，流转期限由流转双方在法律规定范围内协商确定。</w:t>
      </w:r>
    </w:p>
    <w:p w14:paraId="1E6FF078">
      <w:pPr>
        <w:keepNext w:val="0"/>
        <w:keepLines w:val="0"/>
        <w:pageBreakBefore w:val="0"/>
        <w:widowControl w:val="0"/>
        <w:kinsoku/>
        <w:wordWrap/>
        <w:overflowPunct/>
        <w:topLinePunct w:val="0"/>
        <w:bidi w:val="0"/>
        <w:spacing w:line="580" w:lineRule="exact"/>
        <w:ind w:right="0" w:firstLine="640" w:firstLineChars="200"/>
        <w:jc w:val="left"/>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2.林权。是指集体林地经营权和林木所有权、使用权，可以采取出租、转让、入股、作价出资或合作等方式流转交易，流转期限不得超过法定期限。</w:t>
      </w:r>
    </w:p>
    <w:p w14:paraId="457E7243">
      <w:pPr>
        <w:keepNext w:val="0"/>
        <w:keepLines w:val="0"/>
        <w:pageBreakBefore w:val="0"/>
        <w:widowControl w:val="0"/>
        <w:kinsoku/>
        <w:wordWrap/>
        <w:overflowPunct/>
        <w:topLinePunct w:val="0"/>
        <w:bidi w:val="0"/>
        <w:spacing w:line="580" w:lineRule="exact"/>
        <w:ind w:right="0" w:firstLine="640" w:firstLineChars="200"/>
        <w:jc w:val="left"/>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3.“四荒”使用权。是指农村集体所有的荒山、荒沟、荒丘、荒滩使用权。采取家庭承包方式取得的，按照农户承包土地经营权有关规定进行流转交易；以其他方式承包的，其承包经营权可以采取转让、出租、入股、抵押等方式流转交易。</w:t>
      </w:r>
    </w:p>
    <w:p w14:paraId="20EF028C">
      <w:pPr>
        <w:keepNext w:val="0"/>
        <w:keepLines w:val="0"/>
        <w:pageBreakBefore w:val="0"/>
        <w:widowControl w:val="0"/>
        <w:kinsoku/>
        <w:wordWrap/>
        <w:overflowPunct/>
        <w:topLinePunct w:val="0"/>
        <w:bidi w:val="0"/>
        <w:spacing w:line="580" w:lineRule="exact"/>
        <w:ind w:right="0" w:firstLine="640" w:firstLineChars="200"/>
        <w:jc w:val="left"/>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4.农村集体资源性资产经营权。是指农村集体机动地、未承包到户土地、草地、农田水利用地、养殖水面等经营权，可以采取出租、转让、入股、作价出资或合作等方式流转交易，但流转的具体经营内容和期限须符合相关法律法规要求。</w:t>
      </w:r>
    </w:p>
    <w:p w14:paraId="4CAC2BE3">
      <w:pPr>
        <w:keepNext w:val="0"/>
        <w:keepLines w:val="0"/>
        <w:pageBreakBefore w:val="0"/>
        <w:widowControl w:val="0"/>
        <w:kinsoku/>
        <w:wordWrap/>
        <w:overflowPunct/>
        <w:topLinePunct w:val="0"/>
        <w:bidi w:val="0"/>
        <w:spacing w:line="580" w:lineRule="exact"/>
        <w:ind w:right="0" w:firstLine="640" w:firstLineChars="200"/>
        <w:jc w:val="left"/>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5.农村集体经营性资产。是指由农村集体统一经营管理的经营性资产(不含土地)的所有权或使用权，可以采取租赁、出让、入股、合资、合作等方</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式流转交易。</w:t>
      </w:r>
    </w:p>
    <w:p w14:paraId="0181C92A">
      <w:pPr>
        <w:keepNext w:val="0"/>
        <w:keepLines w:val="0"/>
        <w:pageBreakBefore w:val="0"/>
        <w:widowControl w:val="0"/>
        <w:kinsoku/>
        <w:wordWrap/>
        <w:overflowPunct/>
        <w:topLinePunct w:val="0"/>
        <w:bidi w:val="0"/>
        <w:spacing w:line="580" w:lineRule="exact"/>
        <w:ind w:right="0" w:firstLine="640" w:firstLineChars="200"/>
        <w:jc w:val="left"/>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6.农业生产设施设备。是指农户、新型农业经营主体和农村集体等拥有的农业生产设施设备，可以采取转让、租赁、拍卖等方式流转交易。</w:t>
      </w:r>
    </w:p>
    <w:p w14:paraId="1FCBB7EA">
      <w:pPr>
        <w:keepNext w:val="0"/>
        <w:keepLines w:val="0"/>
        <w:pageBreakBefore w:val="0"/>
        <w:widowControl w:val="0"/>
        <w:kinsoku/>
        <w:wordWrap/>
        <w:overflowPunct/>
        <w:topLinePunct w:val="0"/>
        <w:bidi w:val="0"/>
        <w:spacing w:line="580" w:lineRule="exact"/>
        <w:ind w:right="0" w:firstLine="640" w:firstLineChars="200"/>
        <w:jc w:val="left"/>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7.小型水利设施使用权。是指新型农业经营主体和农村集体等拥有的小型水利设施使用权，可以采取承包、租赁、转让、抵押、股份合作等方式流转交易。</w:t>
      </w:r>
    </w:p>
    <w:p w14:paraId="6F5EBF18">
      <w:pPr>
        <w:keepNext w:val="0"/>
        <w:keepLines w:val="0"/>
        <w:pageBreakBefore w:val="0"/>
        <w:widowControl w:val="0"/>
        <w:kinsoku/>
        <w:wordWrap/>
        <w:overflowPunct/>
        <w:topLinePunct w:val="0"/>
        <w:bidi w:val="0"/>
        <w:spacing w:line="580" w:lineRule="exact"/>
        <w:ind w:right="0" w:firstLine="640" w:firstLineChars="200"/>
        <w:jc w:val="left"/>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8.农业类知识产权。是指涉农专利、商标、版权、新品种、新技术等，可以采取转让、出租、股份合作等方式流转交易。</w:t>
      </w:r>
    </w:p>
    <w:p w14:paraId="07A34CDC">
      <w:pPr>
        <w:keepNext w:val="0"/>
        <w:keepLines w:val="0"/>
        <w:pageBreakBefore w:val="0"/>
        <w:widowControl w:val="0"/>
        <w:kinsoku/>
        <w:wordWrap/>
        <w:overflowPunct/>
        <w:topLinePunct w:val="0"/>
        <w:bidi w:val="0"/>
        <w:spacing w:line="580" w:lineRule="exact"/>
        <w:ind w:right="0" w:firstLine="640" w:firstLineChars="200"/>
        <w:jc w:val="left"/>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9.其他涉农产权。是指农村闲置宅基地使用权和闲置住宅，国有农牧渔场、农业产业化企业、集体及个人投资兴办的企业等，供销合作社系统的涉农产权、资产处置等，农村建设项目、货物和服务、产业项目等涉农产权，可以采取招标、采购、出租、入股、招商和转让等方式流转交易。</w:t>
      </w:r>
    </w:p>
    <w:p w14:paraId="5ABC4499">
      <w:pPr>
        <w:keepNext w:val="0"/>
        <w:keepLines w:val="0"/>
        <w:pageBreakBefore w:val="0"/>
        <w:widowControl w:val="0"/>
        <w:kinsoku/>
        <w:wordWrap/>
        <w:overflowPunct/>
        <w:topLinePunct w:val="0"/>
        <w:bidi w:val="0"/>
        <w:spacing w:line="580" w:lineRule="exact"/>
        <w:ind w:right="0" w:firstLine="640" w:firstLineChars="200"/>
        <w:jc w:val="left"/>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根据法律、法规修订情况，修订相应交易品种。</w:t>
      </w:r>
    </w:p>
    <w:p w14:paraId="4B88C5D5">
      <w:pPr>
        <w:keepNext w:val="0"/>
        <w:keepLines w:val="0"/>
        <w:pageBreakBefore w:val="0"/>
        <w:widowControl w:val="0"/>
        <w:kinsoku/>
        <w:wordWrap/>
        <w:overflowPunct/>
        <w:topLinePunct w:val="0"/>
        <w:autoSpaceDE/>
        <w:autoSpaceDN/>
        <w:bidi w:val="0"/>
        <w:spacing w:line="580" w:lineRule="exact"/>
        <w:ind w:right="0" w:firstLine="640" w:firstLineChars="200"/>
        <w:jc w:val="left"/>
        <w:textAlignment w:val="auto"/>
        <w:rPr>
          <w:rFonts w:hint="default" w:ascii="CESI宋体-GB2312" w:hAnsi="CESI宋体-GB2312" w:eastAsia="楷体"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楷体" w:cs="Times New Roman"/>
          <w:color w:val="000000" w:themeColor="text1"/>
          <w:spacing w:val="0"/>
          <w:sz w:val="32"/>
          <w:szCs w:val="32"/>
          <w:lang w:eastAsia="zh-CN"/>
          <w14:textFill>
            <w14:solidFill>
              <w14:schemeClr w14:val="tx1"/>
            </w14:solidFill>
          </w14:textFill>
        </w:rPr>
        <w:t>（四）规范交易机制</w:t>
      </w:r>
    </w:p>
    <w:p w14:paraId="7935C3CE">
      <w:pPr>
        <w:keepNext w:val="0"/>
        <w:keepLines w:val="0"/>
        <w:pageBreakBefore w:val="0"/>
        <w:widowControl w:val="0"/>
        <w:kinsoku/>
        <w:wordWrap/>
        <w:overflowPunct/>
        <w:topLinePunct w:val="0"/>
        <w:bidi w:val="0"/>
        <w:spacing w:line="580" w:lineRule="exact"/>
        <w:ind w:right="0" w:firstLine="640" w:firstLineChars="200"/>
        <w:jc w:val="left"/>
        <w:rPr>
          <w:rFonts w:hint="default" w:ascii="CESI宋体-GB2312" w:hAnsi="CESI宋体-GB2312" w:cs="Times New Roman"/>
          <w:color w:val="000000" w:themeColor="text1"/>
          <w:spacing w:val="0"/>
          <w:lang w:eastAsia="zh-CN"/>
          <w14:textFill>
            <w14:solidFill>
              <w14:schemeClr w14:val="tx1"/>
            </w14:solidFill>
          </w14:textFill>
        </w:rPr>
      </w:pP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1.交易制度。农村产权流转交易市场要针对不同的流转交易产品，分别制定并发布流转交易的具体规则，对农村产权流转交易的发起、审查、发布、交易、鉴证、权属变更等各环节进行规范，对市场运行、服务内容、中介行为、纠纷处理、收费标准等做出具体规定。农村产权流转交易市场应根据农村实际情况，简化流转交易程序和环节，为流转交易双方提供便捷服务。加强监督管理制度，强化定期检查和动态监测，促进交易公平，防范交易风险，确保市场规范运行。及时查处各类违法违规流转交易行为，严禁隐瞒信息、暗箱操作、操纵交易等。</w:t>
      </w:r>
    </w:p>
    <w:p w14:paraId="24E2BE2E">
      <w:pPr>
        <w:keepNext w:val="0"/>
        <w:keepLines w:val="0"/>
        <w:pageBreakBefore w:val="0"/>
        <w:widowControl w:val="0"/>
        <w:kinsoku/>
        <w:wordWrap/>
        <w:overflowPunct/>
        <w:topLinePunct w:val="0"/>
        <w:bidi w:val="0"/>
        <w:spacing w:line="580" w:lineRule="exact"/>
        <w:ind w:right="0" w:firstLine="640" w:firstLineChars="200"/>
        <w:jc w:val="left"/>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2.交易主体。凡是法律、法规和政策没有限制的法人和自然人或其他组织均可以进入市场参与流转交易。农村产权流转交易市场要依法对各类市场主体的资格进行审查核实、登记</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备案。农户、土地股份合作社、家庭农场、农业企业等拥有的产权是否入市交易由其自主决定，任何组织和个人不得强迫或妨碍自主交易。除农户</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宅基地使用权、农民住房财产权、农户持有的集体资产股权外，交易的受让方原则上没有资格限制。工商企业、外资企业和境外投资者进入市场交易的，要依据相关法律、法规和政策，加强准入监管和风险防范。</w:t>
      </w:r>
    </w:p>
    <w:p w14:paraId="1221DF61">
      <w:pPr>
        <w:keepNext w:val="0"/>
        <w:keepLines w:val="0"/>
        <w:pageBreakBefore w:val="0"/>
        <w:widowControl w:val="0"/>
        <w:kinsoku/>
        <w:wordWrap/>
        <w:overflowPunct/>
        <w:topLinePunct w:val="0"/>
        <w:bidi w:val="0"/>
        <w:spacing w:line="580" w:lineRule="exact"/>
        <w:ind w:right="0" w:firstLine="640" w:firstLineChars="200"/>
        <w:jc w:val="left"/>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3.交易程序。农村产权流转交易原则上按照提出申请、审核受理、发布信息、登记意向、组织交易、签订合同、价款结算、交易鉴证、成交公告等程序进行。市农村产权交易中心要制定市场具体运行规则，细化交易流程，规范交易行为，推进交易市场有序运行。</w:t>
      </w:r>
    </w:p>
    <w:p w14:paraId="37E6DAE0">
      <w:pPr>
        <w:keepNext w:val="0"/>
        <w:keepLines w:val="0"/>
        <w:pageBreakBefore w:val="0"/>
        <w:widowControl w:val="0"/>
        <w:kinsoku/>
        <w:wordWrap/>
        <w:overflowPunct/>
        <w:topLinePunct w:val="0"/>
        <w:autoSpaceDE/>
        <w:autoSpaceDN/>
        <w:bidi w:val="0"/>
        <w:spacing w:line="580" w:lineRule="exact"/>
        <w:ind w:right="0" w:firstLine="640" w:firstLineChars="200"/>
        <w:jc w:val="left"/>
        <w:textAlignment w:val="auto"/>
        <w:rPr>
          <w:rFonts w:hint="default" w:ascii="CESI宋体-GB2312" w:hAnsi="CESI宋体-GB2312" w:cs="Times New Roman"/>
          <w:color w:val="000000" w:themeColor="text1"/>
          <w:spacing w:val="0"/>
          <w:lang w:eastAsia="zh-CN"/>
          <w14:textFill>
            <w14:solidFill>
              <w14:schemeClr w14:val="tx1"/>
            </w14:solidFill>
          </w14:textFill>
        </w:rPr>
      </w:pP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4.交易收费。</w:t>
      </w:r>
      <w:r>
        <w:rPr>
          <w:rFonts w:hint="eastAsia" w:ascii="CESI宋体-GB2312" w:hAnsi="CESI宋体-GB2312" w:eastAsia="仿宋_GB2312" w:cs="Times New Roman"/>
          <w:color w:val="000000" w:themeColor="text1"/>
          <w:spacing w:val="0"/>
          <w:sz w:val="32"/>
          <w:szCs w:val="32"/>
          <w:lang w:eastAsia="zh-CN"/>
          <w14:textFill>
            <w14:solidFill>
              <w14:schemeClr w14:val="tx1"/>
            </w14:solidFill>
          </w14:textFill>
        </w:rPr>
        <w:t>交易服务费标准由中选运营商在成本监审基础上依法确定，并向社会公示</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w:t>
      </w:r>
    </w:p>
    <w:p w14:paraId="1CA6CDF1">
      <w:pPr>
        <w:keepNext w:val="0"/>
        <w:keepLines w:val="0"/>
        <w:pageBreakBefore w:val="0"/>
        <w:widowControl w:val="0"/>
        <w:kinsoku/>
        <w:wordWrap/>
        <w:overflowPunct/>
        <w:topLinePunct w:val="0"/>
        <w:autoSpaceDE/>
        <w:autoSpaceDN/>
        <w:bidi w:val="0"/>
        <w:spacing w:line="580" w:lineRule="exact"/>
        <w:ind w:right="0" w:firstLine="640" w:firstLineChars="200"/>
        <w:jc w:val="left"/>
        <w:textAlignment w:val="auto"/>
        <w:outlineLvl w:val="0"/>
        <w:rPr>
          <w:rFonts w:hint="default" w:ascii="CESI宋体-GB2312" w:hAnsi="CESI宋体-GB2312" w:eastAsia="黑体" w:cs="Times New Roman"/>
          <w:b w:val="0"/>
          <w:bCs w:val="0"/>
          <w:color w:val="000000" w:themeColor="text1"/>
          <w:spacing w:val="0"/>
          <w:sz w:val="32"/>
          <w:szCs w:val="32"/>
          <w:lang w:eastAsia="zh-CN"/>
          <w14:textFill>
            <w14:solidFill>
              <w14:schemeClr w14:val="tx1"/>
            </w14:solidFill>
          </w14:textFill>
        </w:rPr>
      </w:pPr>
      <w:r>
        <w:rPr>
          <w:rFonts w:hint="default" w:ascii="CESI宋体-GB2312" w:hAnsi="CESI宋体-GB2312" w:eastAsia="黑体" w:cs="Times New Roman"/>
          <w:b w:val="0"/>
          <w:bCs w:val="0"/>
          <w:color w:val="000000" w:themeColor="text1"/>
          <w:spacing w:val="0"/>
          <w:sz w:val="32"/>
          <w:szCs w:val="32"/>
          <w:lang w:eastAsia="zh-CN"/>
          <w14:textFill>
            <w14:solidFill>
              <w14:schemeClr w14:val="tx1"/>
            </w14:solidFill>
          </w14:textFill>
        </w:rPr>
        <w:t>三、进度安排</w:t>
      </w:r>
    </w:p>
    <w:p w14:paraId="607FA419">
      <w:pPr>
        <w:keepNext w:val="0"/>
        <w:keepLines w:val="0"/>
        <w:pageBreakBefore w:val="0"/>
        <w:widowControl w:val="0"/>
        <w:kinsoku/>
        <w:wordWrap/>
        <w:overflowPunct/>
        <w:topLinePunct w:val="0"/>
        <w:autoSpaceDE/>
        <w:autoSpaceDN/>
        <w:bidi w:val="0"/>
        <w:spacing w:line="580" w:lineRule="exact"/>
        <w:ind w:right="0" w:firstLine="640" w:firstLineChars="200"/>
        <w:jc w:val="left"/>
        <w:textAlignment w:val="auto"/>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楷体_GB2312" w:cs="Times New Roman"/>
          <w:color w:val="000000" w:themeColor="text1"/>
          <w:spacing w:val="0"/>
          <w:sz w:val="32"/>
          <w:szCs w:val="32"/>
          <w:lang w:eastAsia="zh-CN"/>
          <w14:textFill>
            <w14:solidFill>
              <w14:schemeClr w14:val="tx1"/>
            </w14:solidFill>
          </w14:textFill>
        </w:rPr>
        <w:t>1.组建期。</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到202</w:t>
      </w:r>
      <w:r>
        <w:rPr>
          <w:rFonts w:hint="default" w:ascii="CESI宋体-GB2312" w:hAnsi="CESI宋体-GB2312" w:eastAsia="仿宋_GB2312" w:cs="Times New Roman"/>
          <w:color w:val="000000" w:themeColor="text1"/>
          <w:spacing w:val="0"/>
          <w:sz w:val="32"/>
          <w:szCs w:val="32"/>
          <w:lang w:val="en-US" w:eastAsia="zh-CN"/>
          <w14:textFill>
            <w14:solidFill>
              <w14:schemeClr w14:val="tx1"/>
            </w14:solidFill>
          </w14:textFill>
        </w:rPr>
        <w:t>6</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年</w:t>
      </w:r>
      <w:r>
        <w:rPr>
          <w:rFonts w:hint="default" w:ascii="CESI宋体-GB2312" w:hAnsi="CESI宋体-GB2312" w:eastAsia="仿宋_GB2312" w:cs="Times New Roman"/>
          <w:color w:val="000000" w:themeColor="text1"/>
          <w:spacing w:val="0"/>
          <w:sz w:val="32"/>
          <w:szCs w:val="32"/>
          <w:lang w:val="en-US" w:eastAsia="zh-CN"/>
          <w14:textFill>
            <w14:solidFill>
              <w14:schemeClr w14:val="tx1"/>
            </w14:solidFill>
          </w14:textFill>
        </w:rPr>
        <w:t>6</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月上旬，完成市农村产权流转交易中心的场地、系统平台建设以及运营团队组建，并举行市农交中心开业揭牌仪式。</w:t>
      </w:r>
    </w:p>
    <w:p w14:paraId="2C48C593">
      <w:pPr>
        <w:keepNext w:val="0"/>
        <w:keepLines w:val="0"/>
        <w:pageBreakBefore w:val="0"/>
        <w:widowControl w:val="0"/>
        <w:kinsoku/>
        <w:wordWrap/>
        <w:overflowPunct/>
        <w:topLinePunct w:val="0"/>
        <w:autoSpaceDE/>
        <w:autoSpaceDN/>
        <w:bidi w:val="0"/>
        <w:spacing w:line="580" w:lineRule="exact"/>
        <w:ind w:right="0" w:firstLine="640" w:firstLineChars="200"/>
        <w:jc w:val="left"/>
        <w:textAlignment w:val="auto"/>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楷体_GB2312" w:cs="Times New Roman"/>
          <w:color w:val="000000" w:themeColor="text1"/>
          <w:spacing w:val="0"/>
          <w:sz w:val="32"/>
          <w:szCs w:val="32"/>
          <w:lang w:eastAsia="zh-CN"/>
          <w14:textFill>
            <w14:solidFill>
              <w14:schemeClr w14:val="tx1"/>
            </w14:solidFill>
          </w14:textFill>
        </w:rPr>
        <w:t>2.宣传期。</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202</w:t>
      </w:r>
      <w:r>
        <w:rPr>
          <w:rFonts w:hint="default" w:ascii="CESI宋体-GB2312" w:hAnsi="CESI宋体-GB2312" w:eastAsia="仿宋_GB2312" w:cs="Times New Roman"/>
          <w:color w:val="000000" w:themeColor="text1"/>
          <w:spacing w:val="0"/>
          <w:sz w:val="32"/>
          <w:szCs w:val="32"/>
          <w:lang w:val="en-US" w:eastAsia="zh-CN"/>
          <w14:textFill>
            <w14:solidFill>
              <w14:schemeClr w14:val="tx1"/>
            </w14:solidFill>
          </w14:textFill>
        </w:rPr>
        <w:t>6</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年</w:t>
      </w:r>
      <w:r>
        <w:rPr>
          <w:rFonts w:hint="default" w:ascii="CESI宋体-GB2312" w:hAnsi="CESI宋体-GB2312" w:eastAsia="仿宋_GB2312" w:cs="Times New Roman"/>
          <w:color w:val="000000" w:themeColor="text1"/>
          <w:spacing w:val="0"/>
          <w:sz w:val="32"/>
          <w:szCs w:val="32"/>
          <w:lang w:val="en-US" w:eastAsia="zh-CN"/>
          <w14:textFill>
            <w14:solidFill>
              <w14:schemeClr w14:val="tx1"/>
            </w14:solidFill>
          </w14:textFill>
        </w:rPr>
        <w:t>6</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月底前，举行全市农村产权流转交易市场建设推进会，完成全市镇街的首轮培训与宣传指导工作，指导有关镇街建立农村产权流转交易服务站，初步形成“市一镇一村”三级联动的农村产权流转交易市场服务体系。</w:t>
      </w:r>
    </w:p>
    <w:p w14:paraId="3C5EEC9F">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left"/>
        <w:textAlignment w:val="auto"/>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楷体_GB2312" w:cs="Times New Roman"/>
          <w:color w:val="000000" w:themeColor="text1"/>
          <w:spacing w:val="0"/>
          <w:sz w:val="32"/>
          <w:szCs w:val="32"/>
          <w:lang w:eastAsia="zh-CN"/>
          <w14:textFill>
            <w14:solidFill>
              <w14:schemeClr w14:val="tx1"/>
            </w14:solidFill>
          </w14:textFill>
        </w:rPr>
        <w:t>3.运营期。</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202</w:t>
      </w:r>
      <w:r>
        <w:rPr>
          <w:rFonts w:hint="default" w:ascii="CESI宋体-GB2312" w:hAnsi="CESI宋体-GB2312" w:eastAsia="仿宋_GB2312" w:cs="Times New Roman"/>
          <w:color w:val="000000" w:themeColor="text1"/>
          <w:spacing w:val="0"/>
          <w:sz w:val="32"/>
          <w:szCs w:val="32"/>
          <w:lang w:val="en-US" w:eastAsia="zh-CN"/>
          <w14:textFill>
            <w14:solidFill>
              <w14:schemeClr w14:val="tx1"/>
            </w14:solidFill>
          </w14:textFill>
        </w:rPr>
        <w:t>6</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年</w:t>
      </w:r>
      <w:r>
        <w:rPr>
          <w:rFonts w:hint="default" w:ascii="CESI宋体-GB2312" w:hAnsi="CESI宋体-GB2312" w:eastAsia="仿宋_GB2312" w:cs="Times New Roman"/>
          <w:color w:val="000000" w:themeColor="text1"/>
          <w:spacing w:val="0"/>
          <w:sz w:val="32"/>
          <w:szCs w:val="32"/>
          <w:lang w:val="en-US" w:eastAsia="zh-CN"/>
          <w14:textFill>
            <w14:solidFill>
              <w14:schemeClr w14:val="tx1"/>
            </w14:solidFill>
          </w14:textFill>
        </w:rPr>
        <w:t>12月</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底前，逐步开展农村产权流转交易，主要侧重完善各项制度，深度挖掘市场，积极宣传策划，深入农村基层推广农村产权交易的进场工作，稳步推进扩大农村产权交易规模，力争实现自主盈利。</w:t>
      </w:r>
    </w:p>
    <w:p w14:paraId="185B7F5B">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left"/>
        <w:textAlignment w:val="auto"/>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楷体_GB2312" w:cs="Times New Roman"/>
          <w:color w:val="000000" w:themeColor="text1"/>
          <w:spacing w:val="0"/>
          <w:sz w:val="32"/>
          <w:szCs w:val="32"/>
          <w:lang w:eastAsia="zh-CN"/>
          <w14:textFill>
            <w14:solidFill>
              <w14:schemeClr w14:val="tx1"/>
            </w14:solidFill>
          </w14:textFill>
        </w:rPr>
        <w:t>4.拓展期。</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2026年以后，津市市农村产权交易中心将打造成农村产权综合交易平台，实现各类交易品种齐全、市场活跃的农村产权交易中心，积极开发创新各类农村产权交易衍生产品，包括担保、融资、咨询、输出服务、银行抵押担保等。</w:t>
      </w:r>
    </w:p>
    <w:p w14:paraId="338507AC">
      <w:pPr>
        <w:keepNext w:val="0"/>
        <w:keepLines w:val="0"/>
        <w:pageBreakBefore w:val="0"/>
        <w:widowControl w:val="0"/>
        <w:kinsoku/>
        <w:wordWrap/>
        <w:overflowPunct/>
        <w:topLinePunct w:val="0"/>
        <w:autoSpaceDE/>
        <w:autoSpaceDN/>
        <w:bidi w:val="0"/>
        <w:spacing w:line="580" w:lineRule="exact"/>
        <w:ind w:right="0" w:firstLine="640" w:firstLineChars="200"/>
        <w:jc w:val="left"/>
        <w:textAlignment w:val="auto"/>
        <w:outlineLvl w:val="0"/>
        <w:rPr>
          <w:rFonts w:hint="default" w:ascii="CESI宋体-GB2312" w:hAnsi="CESI宋体-GB2312" w:eastAsia="黑体" w:cs="Times New Roman"/>
          <w:b w:val="0"/>
          <w:bCs w:val="0"/>
          <w:color w:val="000000" w:themeColor="text1"/>
          <w:spacing w:val="0"/>
          <w:sz w:val="32"/>
          <w:szCs w:val="32"/>
          <w:lang w:eastAsia="zh-CN"/>
          <w14:textFill>
            <w14:solidFill>
              <w14:schemeClr w14:val="tx1"/>
            </w14:solidFill>
          </w14:textFill>
        </w:rPr>
      </w:pPr>
      <w:r>
        <w:rPr>
          <w:rFonts w:hint="default" w:ascii="CESI宋体-GB2312" w:hAnsi="CESI宋体-GB2312" w:eastAsia="黑体" w:cs="Times New Roman"/>
          <w:b w:val="0"/>
          <w:bCs w:val="0"/>
          <w:color w:val="000000" w:themeColor="text1"/>
          <w:spacing w:val="0"/>
          <w:sz w:val="32"/>
          <w:szCs w:val="32"/>
          <w:lang w:eastAsia="zh-CN"/>
          <w14:textFill>
            <w14:solidFill>
              <w14:schemeClr w14:val="tx1"/>
            </w14:solidFill>
          </w14:textFill>
        </w:rPr>
        <w:t>四、保障措施</w:t>
      </w:r>
    </w:p>
    <w:p w14:paraId="567F458C">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left"/>
        <w:textAlignment w:val="auto"/>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楷体_GB2312" w:cs="Times New Roman"/>
          <w:color w:val="000000" w:themeColor="text1"/>
          <w:spacing w:val="0"/>
          <w:sz w:val="32"/>
          <w:szCs w:val="32"/>
          <w:lang w:eastAsia="zh-CN"/>
          <w14:textFill>
            <w14:solidFill>
              <w14:schemeClr w14:val="tx1"/>
            </w14:solidFill>
          </w14:textFill>
        </w:rPr>
        <w:t>1.加强组织领导。</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组建津市市农村产权交易建设工作专班，由市政府分管领导担任召集人，成员由市纪委监委、市农业农村局、市发改</w:t>
      </w:r>
      <w:r>
        <w:rPr>
          <w:rFonts w:hint="eastAsia" w:ascii="CESI宋体-GB2312" w:hAnsi="CESI宋体-GB2312" w:eastAsia="仿宋_GB2312" w:cs="Times New Roman"/>
          <w:color w:val="000000" w:themeColor="text1"/>
          <w:spacing w:val="0"/>
          <w:sz w:val="32"/>
          <w:szCs w:val="32"/>
          <w:lang w:eastAsia="zh-CN"/>
          <w14:textFill>
            <w14:solidFill>
              <w14:schemeClr w14:val="tx1"/>
            </w14:solidFill>
          </w14:textFill>
        </w:rPr>
        <w:t>局</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、市财政局、市国资中心、市市场监督管理局、市</w:t>
      </w:r>
      <w:r>
        <w:rPr>
          <w:rFonts w:hint="default" w:ascii="CESI宋体-GB2312" w:hAnsi="CESI宋体-GB2312" w:eastAsia="仿宋_GB2312" w:cs="Times New Roman"/>
          <w:color w:val="000000" w:themeColor="text1"/>
          <w:spacing w:val="0"/>
          <w:sz w:val="32"/>
          <w:szCs w:val="32"/>
          <w:lang w:val="en-US" w:eastAsia="zh-CN"/>
          <w14:textFill>
            <w14:solidFill>
              <w14:schemeClr w14:val="tx1"/>
            </w14:solidFill>
          </w14:textFill>
        </w:rPr>
        <w:t>金融发展服务中心</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市林业局、市水利局、市司法局、市自然资源局、市农村经营服务站等有关部门分管负责人担任。定期召开会议，研究、推动我市农村产权流转交易市场的建设与发展工作，及时研究解决工作中的困难和问题。工作专班日常工作由市农村经营服务站负责。有关部门要按照国务院关于整合建立统一的公共资源交易平台的要求和部署，结合我市实际情况，支持、引导农村产权流转交易逐步纳入农交中心。各镇街要高度重视，切实加强农村产权流转交易市场建设工作，推动落实我市关于加快健全完善农村产权流转交易市场的各项任务。</w:t>
      </w:r>
    </w:p>
    <w:p w14:paraId="0F2D8F8B">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left"/>
        <w:textAlignment w:val="auto"/>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楷体_GB2312" w:cs="Times New Roman"/>
          <w:color w:val="000000" w:themeColor="text1"/>
          <w:spacing w:val="0"/>
          <w:sz w:val="32"/>
          <w:szCs w:val="32"/>
          <w:lang w:eastAsia="zh-CN"/>
          <w14:textFill>
            <w14:solidFill>
              <w14:schemeClr w14:val="tx1"/>
            </w14:solidFill>
          </w14:textFill>
        </w:rPr>
        <w:t>2.加强监督管理。</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市农村产权流转交易市场建设工作专班成员单位要按照各自职责，加强对市农交中心的指导和监督管理。各镇街要积极支持做好镇、村两级平台建设和运行监督管理工作，做好交易申请的受理、收集、整理上报工作和交易主体和交易标的信息资料的真实性合法性审核工作。结合农村集体“三资”管理突出问题专项整治，强化监督管理，加强定期检查和动态监测，及时查处各类违法违规交易行为，保障交易公平，防范交易风险，确保市场规范运行。</w:t>
      </w:r>
    </w:p>
    <w:p w14:paraId="6BFAD6D3">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left"/>
        <w:textAlignment w:val="auto"/>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楷体_GB2312" w:cs="Times New Roman"/>
          <w:color w:val="000000" w:themeColor="text1"/>
          <w:spacing w:val="0"/>
          <w:sz w:val="32"/>
          <w:szCs w:val="32"/>
          <w:lang w:eastAsia="zh-CN"/>
          <w14:textFill>
            <w14:solidFill>
              <w14:schemeClr w14:val="tx1"/>
            </w14:solidFill>
          </w14:textFill>
        </w:rPr>
        <w:t>3.加大支持力度。</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加大对市农交中心的支持力度，全力推动村级集体经济壮大发展与市农交中心建设发展有机结合和融合发展。为了既坚持公益性方向，又确保可持续发展，市财政安排一定引导资金保障农村产权交易中心的建设和运营。积极引导金融机构对进入农村产权流转交易市场的农村产权项目给予融资支持，鼓励各类涉农银行等金融机构以及融资担保、资产评估等机构参与农村产权流转交易的相关配套服务工作。</w:t>
      </w:r>
    </w:p>
    <w:p w14:paraId="12C2221D">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left"/>
        <w:textAlignment w:val="auto"/>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楷体_GB2312" w:cs="Times New Roman"/>
          <w:color w:val="000000" w:themeColor="text1"/>
          <w:spacing w:val="0"/>
          <w:sz w:val="32"/>
          <w:szCs w:val="32"/>
          <w:lang w:eastAsia="zh-CN"/>
          <w14:textFill>
            <w14:solidFill>
              <w14:schemeClr w14:val="tx1"/>
            </w14:solidFill>
          </w14:textFill>
        </w:rPr>
        <w:t>4.制定配套政策。</w:t>
      </w:r>
      <w:r>
        <w:rPr>
          <w:rFonts w:hint="default" w:ascii="CESI宋体-GB2312" w:hAnsi="CESI宋体-GB2312" w:eastAsia="仿宋_GB2312" w:cs="Times New Roman"/>
          <w:color w:val="000000" w:themeColor="text1"/>
          <w:spacing w:val="0"/>
          <w:kern w:val="2"/>
          <w:sz w:val="32"/>
          <w:szCs w:val="32"/>
          <w:lang w:eastAsia="zh-CN"/>
          <w14:textFill>
            <w14:solidFill>
              <w14:schemeClr w14:val="tx1"/>
            </w14:solidFill>
          </w14:textFill>
        </w:rPr>
        <w:t>建立健全市农村产权交易市场配套政策与制度，由市</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农村经营服务站</w:t>
      </w:r>
      <w:r>
        <w:rPr>
          <w:rFonts w:hint="default" w:ascii="CESI宋体-GB2312" w:hAnsi="CESI宋体-GB2312" w:eastAsia="仿宋_GB2312" w:cs="Times New Roman"/>
          <w:color w:val="000000" w:themeColor="text1"/>
          <w:spacing w:val="0"/>
          <w:kern w:val="2"/>
          <w:sz w:val="32"/>
          <w:szCs w:val="32"/>
          <w:lang w:eastAsia="zh-CN"/>
          <w14:textFill>
            <w14:solidFill>
              <w14:schemeClr w14:val="tx1"/>
            </w14:solidFill>
          </w14:textFill>
        </w:rPr>
        <w:t>牵头</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制定《津市市农村产权交易市场管理办法》等政策文件，确保应进场交易项目全部进场交易。探索财政支农扶持政策与农村产权流转交易项目相挂钩的办法，</w:t>
      </w:r>
      <w:r>
        <w:rPr>
          <w:rFonts w:hint="eastAsia" w:ascii="CESI宋体-GB2312" w:hAnsi="CESI宋体-GB2312" w:eastAsia="仿宋_GB2312" w:cs="Times New Roman"/>
          <w:color w:val="000000" w:themeColor="text1"/>
          <w:spacing w:val="0"/>
          <w:sz w:val="32"/>
          <w:szCs w:val="32"/>
          <w:lang w:eastAsia="zh-CN"/>
          <w14:textFill>
            <w14:solidFill>
              <w14:schemeClr w14:val="tx1"/>
            </w14:solidFill>
          </w14:textFill>
        </w:rPr>
        <w:t>对所有依法依规完成流转交易的</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项目</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在进行财政扶持资金项目申报时优先给予安排。项目申报、申请补贴、农业设施用地、抵押融资等需要农村产权权属证明材料的，根据具体情况，可使用农村产权流转交易机构出具的流转交易鉴证书作为凭证。鼓励将农村建设项目招标、产业项目招商和转让、高标准基本农田建设项目、涉农融资、涉农补贴项目等纳入农村产权流转交易平台进行交易。</w:t>
      </w:r>
    </w:p>
    <w:p w14:paraId="4594B037">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left"/>
        <w:textAlignment w:val="auto"/>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楷体_GB2312" w:cs="Times New Roman"/>
          <w:color w:val="000000" w:themeColor="text1"/>
          <w:spacing w:val="0"/>
          <w:sz w:val="32"/>
          <w:szCs w:val="32"/>
          <w:lang w:eastAsia="zh-CN"/>
          <w14:textFill>
            <w14:solidFill>
              <w14:schemeClr w14:val="tx1"/>
            </w14:solidFill>
          </w14:textFill>
        </w:rPr>
        <w:t>5.加强宣传引导。</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大力宣传建立农村产权市场的重大意义和实践中的典型经验，积极引导各类农村产权进场交易，以便充分发挥市场的作用和科学利用交易平台的功能，为建立统一开放、竞争有序的现代农村综合产权交易市场营造良好氛围。</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组织从业人员开展业务培训，积极培育市场中介服务组织，逐步提高专业化水平。</w:t>
      </w:r>
    </w:p>
    <w:p w14:paraId="47B844F6">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r>
        <w:rPr>
          <w:rFonts w:hint="default" w:ascii="CESI宋体-GB2312" w:hAnsi="CESI宋体-GB2312" w:eastAsia="楷体_GB2312" w:cs="Times New Roman"/>
          <w:color w:val="000000" w:themeColor="text1"/>
          <w:spacing w:val="0"/>
          <w:sz w:val="32"/>
          <w:szCs w:val="32"/>
          <w:lang w:eastAsia="zh-CN"/>
          <w14:textFill>
            <w14:solidFill>
              <w14:schemeClr w14:val="tx1"/>
            </w14:solidFill>
          </w14:textFill>
        </w:rPr>
        <w:t>6.加强风险把控。</w:t>
      </w:r>
      <w:r>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t>通过推动实现农村产权交易数据和不动产登记数据的信息交互，为金融机构开展农村产权抵（质）押融资提供重要依据，防止“一权多贷”“一物多抵”。加强和完善调解仲裁体系建设，形成逐级调解、先调解后仲裁的工作机制，妥善处理好农村产权流转交易中发生的矛盾纠纷，依法维护农村产权流转交易各市场主体的合法权益。</w:t>
      </w:r>
    </w:p>
    <w:p w14:paraId="0C87F588">
      <w:pPr>
        <w:keepNext w:val="0"/>
        <w:keepLines w:val="0"/>
        <w:pageBreakBefore w:val="0"/>
        <w:widowControl w:val="0"/>
        <w:kinsoku/>
        <w:wordWrap/>
        <w:overflowPunct/>
        <w:topLinePunct w:val="0"/>
        <w:bidi w:val="0"/>
        <w:adjustRightInd w:val="0"/>
        <w:snapToGrid w:val="0"/>
        <w:spacing w:line="580" w:lineRule="exact"/>
        <w:ind w:firstLine="640" w:firstLineChars="200"/>
        <w:rPr>
          <w:rFonts w:hint="default" w:ascii="CESI宋体-GB2312" w:hAnsi="CESI宋体-GB2312" w:eastAsia="仿宋_GB2312" w:cs="Times New Roman"/>
          <w:color w:val="000000" w:themeColor="text1"/>
          <w:spacing w:val="0"/>
          <w:sz w:val="32"/>
          <w:szCs w:val="32"/>
          <w:lang w:eastAsia="zh-CN"/>
          <w14:textFill>
            <w14:solidFill>
              <w14:schemeClr w14:val="tx1"/>
            </w14:solidFill>
          </w14:textFill>
        </w:rPr>
      </w:pPr>
    </w:p>
    <w:p w14:paraId="14F8126C">
      <w:pPr>
        <w:keepNext w:val="0"/>
        <w:keepLines w:val="0"/>
        <w:pageBreakBefore w:val="0"/>
        <w:widowControl w:val="0"/>
        <w:kinsoku/>
        <w:wordWrap/>
        <w:overflowPunct/>
        <w:topLinePunct w:val="0"/>
        <w:bidi w:val="0"/>
        <w:adjustRightInd w:val="0"/>
        <w:snapToGrid w:val="0"/>
        <w:spacing w:line="580" w:lineRule="exact"/>
        <w:rPr>
          <w:rFonts w:hint="default" w:ascii="CESI宋体-GB2312" w:hAnsi="CESI宋体-GB2312" w:eastAsia="仿宋_GB2312" w:cs="Times New Roman"/>
          <w:color w:val="000000" w:themeColor="text1"/>
          <w:spacing w:val="0"/>
          <w:sz w:val="32"/>
          <w:szCs w:val="32"/>
          <w:lang w:val="en-US" w:eastAsia="zh-CN"/>
          <w14:textFill>
            <w14:solidFill>
              <w14:schemeClr w14:val="tx1"/>
            </w14:solidFill>
          </w14:textFill>
        </w:rPr>
      </w:pPr>
    </w:p>
    <w:sectPr>
      <w:footerReference r:id="rId3" w:type="default"/>
      <w:footerReference r:id="rId4" w:type="even"/>
      <w:pgSz w:w="11906" w:h="16838"/>
      <w:pgMar w:top="1928" w:right="1531" w:bottom="1701" w:left="1531" w:header="851" w:footer="1644"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8" w:usb3="00000000" w:csb0="400001FF" w:csb1="FFFF0000"/>
  </w:font>
  <w:font w:name="宋体">
    <w:altName w:val="方正书宋_GBK"/>
    <w:panose1 w:val="02010600030101010101"/>
    <w:charset w:val="81"/>
    <w:family w:val="roma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PMingLiUfalt">
    <w:altName w:val="Droid Sans Fallback"/>
    <w:panose1 w:val="00000000000000000000"/>
    <w:charset w:val="88"/>
    <w:family w:val="auto"/>
    <w:pitch w:val="default"/>
    <w:sig w:usb0="00000000" w:usb1="00000000" w:usb2="00000010" w:usb3="00000000" w:csb0="00100000" w:csb1="00000000"/>
  </w:font>
  <w:font w:name="Droid Sans Fallback">
    <w:panose1 w:val="020B0502000000000001"/>
    <w:charset w:val="86"/>
    <w:family w:val="auto"/>
    <w:pitch w:val="default"/>
    <w:sig w:usb0="910002FF" w:usb1="2BDFFCFB" w:usb2="00000036" w:usb3="00000000" w:csb0="203F01FF" w:csb1="D7FF0000"/>
  </w:font>
  <w:font w:name="CESI宋体-GB2312">
    <w:panose1 w:val="02000500000000000000"/>
    <w:charset w:val="86"/>
    <w:family w:val="auto"/>
    <w:pitch w:val="default"/>
    <w:sig w:usb0="800002AF" w:usb1="0847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3568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9249F">
                          <w:pPr>
                            <w:pStyle w:val="4"/>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89249F">
                    <w:pPr>
                      <w:pStyle w:val="4"/>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67CCD">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06375A4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N2ViYTMxYzE2NGJiNjU0NGI3NjZhNWZhNzJmOTgifQ=="/>
  </w:docVars>
  <w:rsids>
    <w:rsidRoot w:val="09556543"/>
    <w:rsid w:val="000A5989"/>
    <w:rsid w:val="000F38FB"/>
    <w:rsid w:val="00142F69"/>
    <w:rsid w:val="001C4727"/>
    <w:rsid w:val="001E4685"/>
    <w:rsid w:val="002074C1"/>
    <w:rsid w:val="0023675C"/>
    <w:rsid w:val="002A1ED9"/>
    <w:rsid w:val="002C7D0D"/>
    <w:rsid w:val="002F0776"/>
    <w:rsid w:val="00345392"/>
    <w:rsid w:val="00370A84"/>
    <w:rsid w:val="003915AC"/>
    <w:rsid w:val="003E1217"/>
    <w:rsid w:val="00536161"/>
    <w:rsid w:val="00560F6D"/>
    <w:rsid w:val="005806F6"/>
    <w:rsid w:val="00585141"/>
    <w:rsid w:val="005A0CBB"/>
    <w:rsid w:val="005A6DD3"/>
    <w:rsid w:val="005B5A52"/>
    <w:rsid w:val="00654AF7"/>
    <w:rsid w:val="006B5242"/>
    <w:rsid w:val="006C0468"/>
    <w:rsid w:val="00796F6B"/>
    <w:rsid w:val="00797ACB"/>
    <w:rsid w:val="00821521"/>
    <w:rsid w:val="00866D90"/>
    <w:rsid w:val="008801B7"/>
    <w:rsid w:val="009516EB"/>
    <w:rsid w:val="00957191"/>
    <w:rsid w:val="00A17F23"/>
    <w:rsid w:val="00A42572"/>
    <w:rsid w:val="00A6372D"/>
    <w:rsid w:val="00AC6B4B"/>
    <w:rsid w:val="00B142C7"/>
    <w:rsid w:val="00B32342"/>
    <w:rsid w:val="00BB1903"/>
    <w:rsid w:val="00BC7AB5"/>
    <w:rsid w:val="00C168C5"/>
    <w:rsid w:val="00C232D3"/>
    <w:rsid w:val="00C308F7"/>
    <w:rsid w:val="00C319CB"/>
    <w:rsid w:val="00C327E2"/>
    <w:rsid w:val="00CC49FC"/>
    <w:rsid w:val="00CE2A5A"/>
    <w:rsid w:val="00D25FB0"/>
    <w:rsid w:val="00D52F29"/>
    <w:rsid w:val="00D96456"/>
    <w:rsid w:val="00DD0F8F"/>
    <w:rsid w:val="00E16D20"/>
    <w:rsid w:val="00E278F8"/>
    <w:rsid w:val="00EB34F4"/>
    <w:rsid w:val="00F424C0"/>
    <w:rsid w:val="00F9105A"/>
    <w:rsid w:val="00FB3BEB"/>
    <w:rsid w:val="013A208C"/>
    <w:rsid w:val="050906EF"/>
    <w:rsid w:val="05575AD0"/>
    <w:rsid w:val="06D539B3"/>
    <w:rsid w:val="08A97B3E"/>
    <w:rsid w:val="09556543"/>
    <w:rsid w:val="0A440978"/>
    <w:rsid w:val="0A5237B5"/>
    <w:rsid w:val="0CEC743A"/>
    <w:rsid w:val="0D9F4114"/>
    <w:rsid w:val="0EB45D08"/>
    <w:rsid w:val="0FB7B445"/>
    <w:rsid w:val="100E40D9"/>
    <w:rsid w:val="11181C33"/>
    <w:rsid w:val="11BB285E"/>
    <w:rsid w:val="11C77B49"/>
    <w:rsid w:val="13385A02"/>
    <w:rsid w:val="13B5F5D3"/>
    <w:rsid w:val="13CA537D"/>
    <w:rsid w:val="166041AA"/>
    <w:rsid w:val="16B80BDB"/>
    <w:rsid w:val="194B02B7"/>
    <w:rsid w:val="19BA1D82"/>
    <w:rsid w:val="1AF57E02"/>
    <w:rsid w:val="1C455606"/>
    <w:rsid w:val="1C6B457D"/>
    <w:rsid w:val="1CCD66BB"/>
    <w:rsid w:val="1D7A5EFB"/>
    <w:rsid w:val="1E775E1F"/>
    <w:rsid w:val="1EC8757D"/>
    <w:rsid w:val="1FDEE6F9"/>
    <w:rsid w:val="20377590"/>
    <w:rsid w:val="257D47AB"/>
    <w:rsid w:val="25B87505"/>
    <w:rsid w:val="25D11BA3"/>
    <w:rsid w:val="26092634"/>
    <w:rsid w:val="26EDB20A"/>
    <w:rsid w:val="271647C2"/>
    <w:rsid w:val="27B7708C"/>
    <w:rsid w:val="2A9829F9"/>
    <w:rsid w:val="2C820CE5"/>
    <w:rsid w:val="2E0F56A8"/>
    <w:rsid w:val="2F6760D2"/>
    <w:rsid w:val="2FFD0233"/>
    <w:rsid w:val="316116DC"/>
    <w:rsid w:val="3434128B"/>
    <w:rsid w:val="37D1381F"/>
    <w:rsid w:val="385021D6"/>
    <w:rsid w:val="38F340C7"/>
    <w:rsid w:val="396378F2"/>
    <w:rsid w:val="39B83620"/>
    <w:rsid w:val="39F44F22"/>
    <w:rsid w:val="3CF7D726"/>
    <w:rsid w:val="3D3337C2"/>
    <w:rsid w:val="3E5F5B3B"/>
    <w:rsid w:val="3F0B872F"/>
    <w:rsid w:val="3F3D019D"/>
    <w:rsid w:val="3FCD7279"/>
    <w:rsid w:val="3FF76646"/>
    <w:rsid w:val="40C503EB"/>
    <w:rsid w:val="41694F2B"/>
    <w:rsid w:val="420C2030"/>
    <w:rsid w:val="42825877"/>
    <w:rsid w:val="42990EC0"/>
    <w:rsid w:val="42BF1A9F"/>
    <w:rsid w:val="45427232"/>
    <w:rsid w:val="459260C9"/>
    <w:rsid w:val="46E1246A"/>
    <w:rsid w:val="473F5A9B"/>
    <w:rsid w:val="49256321"/>
    <w:rsid w:val="4D17101A"/>
    <w:rsid w:val="4DBD479E"/>
    <w:rsid w:val="4FBCEA2E"/>
    <w:rsid w:val="4FFE8683"/>
    <w:rsid w:val="51BDF38B"/>
    <w:rsid w:val="51DFC544"/>
    <w:rsid w:val="51ED6323"/>
    <w:rsid w:val="5420553C"/>
    <w:rsid w:val="54BC7716"/>
    <w:rsid w:val="552867E4"/>
    <w:rsid w:val="55B7505C"/>
    <w:rsid w:val="56E2109B"/>
    <w:rsid w:val="56F7F601"/>
    <w:rsid w:val="587620F1"/>
    <w:rsid w:val="595A7276"/>
    <w:rsid w:val="5ACD6622"/>
    <w:rsid w:val="5B85097F"/>
    <w:rsid w:val="5BFFA9A4"/>
    <w:rsid w:val="5CA63653"/>
    <w:rsid w:val="5D07484F"/>
    <w:rsid w:val="5D7BED20"/>
    <w:rsid w:val="5E0054C0"/>
    <w:rsid w:val="5F1617BE"/>
    <w:rsid w:val="5F812A36"/>
    <w:rsid w:val="5FA1DBD7"/>
    <w:rsid w:val="5FFF32D5"/>
    <w:rsid w:val="5FFF7DE5"/>
    <w:rsid w:val="60D2234A"/>
    <w:rsid w:val="62A413E0"/>
    <w:rsid w:val="663824C5"/>
    <w:rsid w:val="67EF48C6"/>
    <w:rsid w:val="683B5159"/>
    <w:rsid w:val="6AD45758"/>
    <w:rsid w:val="6D336E77"/>
    <w:rsid w:val="6DBE3FD4"/>
    <w:rsid w:val="6DDE065B"/>
    <w:rsid w:val="6E3FCE72"/>
    <w:rsid w:val="6EFA0588"/>
    <w:rsid w:val="6F674168"/>
    <w:rsid w:val="6FC97E17"/>
    <w:rsid w:val="6FFF67C9"/>
    <w:rsid w:val="71335568"/>
    <w:rsid w:val="718C33F7"/>
    <w:rsid w:val="71D371F0"/>
    <w:rsid w:val="724D6C70"/>
    <w:rsid w:val="733F06ED"/>
    <w:rsid w:val="73E64A9C"/>
    <w:rsid w:val="73FF36DD"/>
    <w:rsid w:val="74D84FF7"/>
    <w:rsid w:val="76F9B788"/>
    <w:rsid w:val="774B5E55"/>
    <w:rsid w:val="778E6C79"/>
    <w:rsid w:val="77BA8C59"/>
    <w:rsid w:val="77E27FA4"/>
    <w:rsid w:val="77F936A5"/>
    <w:rsid w:val="781262A6"/>
    <w:rsid w:val="79B94D19"/>
    <w:rsid w:val="79C11C4D"/>
    <w:rsid w:val="79E11A64"/>
    <w:rsid w:val="79EF281B"/>
    <w:rsid w:val="7AFDD4E0"/>
    <w:rsid w:val="7B2376A0"/>
    <w:rsid w:val="7CBF0680"/>
    <w:rsid w:val="7D633FBA"/>
    <w:rsid w:val="7DFFEA82"/>
    <w:rsid w:val="7E493455"/>
    <w:rsid w:val="7E901C34"/>
    <w:rsid w:val="7EAB7480"/>
    <w:rsid w:val="7F7D766B"/>
    <w:rsid w:val="7FB720C4"/>
    <w:rsid w:val="7FD0D7DC"/>
    <w:rsid w:val="7FF7434E"/>
    <w:rsid w:val="7FFB0D22"/>
    <w:rsid w:val="97FF99EB"/>
    <w:rsid w:val="9BF3C8CC"/>
    <w:rsid w:val="ADDA4AAC"/>
    <w:rsid w:val="AE8865DE"/>
    <w:rsid w:val="AF8F7E8E"/>
    <w:rsid w:val="B5FB5F2C"/>
    <w:rsid w:val="B777A1AF"/>
    <w:rsid w:val="BB748E21"/>
    <w:rsid w:val="BD7DD310"/>
    <w:rsid w:val="CE6D66D5"/>
    <w:rsid w:val="D6FFD356"/>
    <w:rsid w:val="E21F5361"/>
    <w:rsid w:val="E31A892F"/>
    <w:rsid w:val="E3AF401A"/>
    <w:rsid w:val="EAB68D21"/>
    <w:rsid w:val="EB36F551"/>
    <w:rsid w:val="EBE7B997"/>
    <w:rsid w:val="EBFF15E4"/>
    <w:rsid w:val="EE5B35BC"/>
    <w:rsid w:val="F0F6821C"/>
    <w:rsid w:val="F49F9E9A"/>
    <w:rsid w:val="F7BD3742"/>
    <w:rsid w:val="F94BB7E1"/>
    <w:rsid w:val="FBF756A0"/>
    <w:rsid w:val="FD1287F0"/>
    <w:rsid w:val="FDDF8062"/>
    <w:rsid w:val="FE750A26"/>
    <w:rsid w:val="FE97D408"/>
    <w:rsid w:val="FF7DA327"/>
    <w:rsid w:val="FF7F1480"/>
    <w:rsid w:val="FFD6AA00"/>
    <w:rsid w:val="FFFF34C9"/>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link w:val="14"/>
    <w:qFormat/>
    <w:uiPriority w:val="99"/>
    <w:pPr>
      <w:spacing w:after="120"/>
    </w:pPr>
    <w:rPr>
      <w:kern w:val="0"/>
      <w:sz w:val="20"/>
    </w:rPr>
  </w:style>
  <w:style w:type="paragraph" w:styleId="4">
    <w:name w:val="footer"/>
    <w:basedOn w:val="1"/>
    <w:link w:val="16"/>
    <w:qFormat/>
    <w:uiPriority w:val="99"/>
    <w:pPr>
      <w:tabs>
        <w:tab w:val="center" w:pos="4153"/>
        <w:tab w:val="right" w:pos="8306"/>
      </w:tabs>
      <w:snapToGrid w:val="0"/>
      <w:jc w:val="left"/>
    </w:pPr>
    <w:rPr>
      <w:kern w:val="0"/>
      <w:sz w:val="18"/>
      <w:szCs w:val="18"/>
    </w:rPr>
  </w:style>
  <w:style w:type="paragraph" w:styleId="5">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Body Text 2"/>
    <w:basedOn w:val="1"/>
    <w:unhideWhenUsed/>
    <w:qFormat/>
    <w:uiPriority w:val="99"/>
    <w:rPr>
      <w:sz w:val="28"/>
    </w:rPr>
  </w:style>
  <w:style w:type="paragraph" w:styleId="7">
    <w:name w:val="Body Text First Indent"/>
    <w:basedOn w:val="3"/>
    <w:link w:val="15"/>
    <w:qFormat/>
    <w:uiPriority w:val="99"/>
    <w:pPr>
      <w:spacing w:after="0" w:line="600" w:lineRule="exact"/>
      <w:ind w:firstLine="200" w:firstLineChars="200"/>
    </w:pPr>
    <w:rPr>
      <w:rFonts w:eastAsia="仿宋_GB2312"/>
      <w:sz w:val="24"/>
      <w:szCs w:val="32"/>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paragraph" w:customStyle="1" w:styleId="12">
    <w:name w:val="样式2"/>
    <w:basedOn w:val="1"/>
    <w:autoRedefine/>
    <w:qFormat/>
    <w:uiPriority w:val="0"/>
    <w:pPr>
      <w:shd w:val="clear" w:color="auto" w:fill="FFFFFF"/>
      <w:spacing w:before="100" w:beforeAutospacing="1" w:after="100" w:afterAutospacing="1"/>
      <w:ind w:left="562"/>
      <w:jc w:val="center"/>
    </w:pPr>
    <w:rPr>
      <w:rFonts w:ascii="宋体" w:hAnsi="宋体"/>
      <w:b/>
      <w:bCs/>
    </w:rPr>
  </w:style>
  <w:style w:type="paragraph" w:customStyle="1" w:styleId="13">
    <w:name w:val="正文首行缩进1"/>
    <w:basedOn w:val="1"/>
    <w:qFormat/>
    <w:uiPriority w:val="99"/>
    <w:pPr>
      <w:spacing w:after="120"/>
      <w:ind w:firstLine="420" w:firstLineChars="100"/>
    </w:pPr>
  </w:style>
  <w:style w:type="character" w:customStyle="1" w:styleId="14">
    <w:name w:val="正文文本 Char"/>
    <w:basedOn w:val="10"/>
    <w:link w:val="3"/>
    <w:semiHidden/>
    <w:qFormat/>
    <w:locked/>
    <w:uiPriority w:val="99"/>
    <w:rPr>
      <w:rFonts w:cs="Times New Roman"/>
      <w:sz w:val="24"/>
    </w:rPr>
  </w:style>
  <w:style w:type="character" w:customStyle="1" w:styleId="15">
    <w:name w:val="正文首行缩进 Char"/>
    <w:basedOn w:val="14"/>
    <w:link w:val="7"/>
    <w:semiHidden/>
    <w:qFormat/>
    <w:locked/>
    <w:uiPriority w:val="99"/>
    <w:rPr>
      <w:szCs w:val="24"/>
    </w:rPr>
  </w:style>
  <w:style w:type="character" w:customStyle="1" w:styleId="16">
    <w:name w:val="页脚 Char"/>
    <w:basedOn w:val="10"/>
    <w:link w:val="4"/>
    <w:semiHidden/>
    <w:qFormat/>
    <w:locked/>
    <w:uiPriority w:val="99"/>
    <w:rPr>
      <w:rFonts w:cs="Times New Roman"/>
      <w:sz w:val="18"/>
    </w:rPr>
  </w:style>
  <w:style w:type="character" w:customStyle="1" w:styleId="17">
    <w:name w:val="页眉 Char"/>
    <w:basedOn w:val="10"/>
    <w:link w:val="5"/>
    <w:semiHidden/>
    <w:qFormat/>
    <w:locked/>
    <w:uiPriority w:val="99"/>
    <w:rPr>
      <w:rFonts w:cs="Times New Roman"/>
      <w:sz w:val="18"/>
    </w:rPr>
  </w:style>
  <w:style w:type="character" w:customStyle="1" w:styleId="18">
    <w:name w:val="MSG_EN_FONT_STYLE_NAME_TEMPLATE_ROLE_NUMBER MSG_EN_FONT_STYLE_NAME_BY_ROLE_TEXT 2_"/>
    <w:link w:val="19"/>
    <w:qFormat/>
    <w:locked/>
    <w:uiPriority w:val="99"/>
    <w:rPr>
      <w:rFonts w:ascii="PMingLiUfalt" w:hAnsi="PMingLiUfalt" w:eastAsia="PMingLiUfalt"/>
      <w:sz w:val="28"/>
    </w:rPr>
  </w:style>
  <w:style w:type="paragraph" w:customStyle="1" w:styleId="19">
    <w:name w:val="MSG_EN_FONT_STYLE_NAME_TEMPLATE_ROLE_NUMBER MSG_EN_FONT_STYLE_NAME_BY_ROLE_TEXT 2"/>
    <w:basedOn w:val="1"/>
    <w:link w:val="18"/>
    <w:qFormat/>
    <w:uiPriority w:val="99"/>
    <w:pPr>
      <w:shd w:val="clear" w:color="auto" w:fill="FFFFFF"/>
      <w:spacing w:line="280" w:lineRule="exact"/>
      <w:jc w:val="right"/>
    </w:pPr>
    <w:rPr>
      <w:rFonts w:ascii="PMingLiUfalt" w:hAnsi="PMingLiUfalt" w:eastAsia="PMingLiUfalt"/>
      <w:kern w:val="0"/>
      <w:sz w:val="28"/>
      <w:szCs w:val="20"/>
    </w:rPr>
  </w:style>
  <w:style w:type="character" w:customStyle="1" w:styleId="20">
    <w:name w:val="NormalCharacter"/>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2562</Words>
  <Characters>2616</Characters>
  <Lines>14</Lines>
  <Paragraphs>4</Paragraphs>
  <TotalTime>57</TotalTime>
  <ScaleCrop>false</ScaleCrop>
  <LinksUpToDate>false</LinksUpToDate>
  <CharactersWithSpaces>2617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2022-04-21T01:24:00Z</dcterms:created>
  <dc:creator>午夜阳光</dc:creator>
  <cp:lastModifiedBy>Greatwall</cp:lastModifiedBy>
  <cp:lastPrinted>2026-05-29T01:22:00Z</cp:lastPrinted>
  <dcterms:modified xsi:type="dcterms:W3CDTF">2026-06-16T14:59:10Z</dcterms:modified>
  <dc:title>2022年市政府第5次常务会议汇报材料</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EB60FEB796494666B2C1B8F786473DDC_13</vt:lpwstr>
  </property>
  <property fmtid="{D5CDD505-2E9C-101B-9397-08002B2CF9AE}" pid="4" name="KSOTemplateDocerSaveRecord">
    <vt:lpwstr>eyJoZGlkIjoiZTQ1NTY5NWI0Yjk2NWE2MzhlMzZkYTYwNjU1MTJhNDgiLCJ1c2VySWQiOiIzMjM3MzEwMjUifQ==</vt:lpwstr>
  </property>
</Properties>
</file>